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B11" w:rsidRPr="000E4B11" w:rsidRDefault="000E4B11" w:rsidP="000E4B11">
      <w:pPr>
        <w:pStyle w:val="ng-scope"/>
        <w:spacing w:before="0" w:beforeAutospacing="0" w:after="0" w:afterAutospacing="0"/>
        <w:jc w:val="center"/>
        <w:rPr>
          <w:sz w:val="28"/>
          <w:szCs w:val="28"/>
        </w:rPr>
      </w:pPr>
      <w:r w:rsidRPr="000E4B11">
        <w:rPr>
          <w:sz w:val="28"/>
          <w:szCs w:val="28"/>
        </w:rPr>
        <w:t xml:space="preserve">Информация </w:t>
      </w:r>
    </w:p>
    <w:p w:rsidR="000E4B11" w:rsidRPr="000E4B11" w:rsidRDefault="000E4B11" w:rsidP="000E4B11">
      <w:pPr>
        <w:pStyle w:val="ng-scope"/>
        <w:spacing w:before="0" w:beforeAutospacing="0" w:after="0" w:afterAutospacing="0"/>
        <w:jc w:val="center"/>
        <w:rPr>
          <w:sz w:val="28"/>
          <w:szCs w:val="28"/>
        </w:rPr>
      </w:pPr>
      <w:r w:rsidRPr="000E4B11">
        <w:rPr>
          <w:sz w:val="28"/>
          <w:szCs w:val="28"/>
        </w:rPr>
        <w:t>о перерасчете платы за услугу по обращению с ТКО</w:t>
      </w:r>
    </w:p>
    <w:p w:rsidR="000E4B11" w:rsidRDefault="000E4B11" w:rsidP="00623D1A">
      <w:pPr>
        <w:pStyle w:val="ng-scope"/>
        <w:spacing w:before="0" w:beforeAutospacing="0" w:after="0" w:afterAutospacing="0"/>
        <w:jc w:val="both"/>
      </w:pPr>
      <w:r>
        <w:tab/>
      </w:r>
    </w:p>
    <w:p w:rsidR="00857BE1" w:rsidRDefault="00857BE1" w:rsidP="00857BE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оформления перерасчета Вам необходимо направить заявление с приложением скан – копий подтверждающих документов в АО «Газпром энергосбыт Тюмень» и АО «Югра – Экология» на следующие электроны адреса:</w:t>
      </w:r>
    </w:p>
    <w:p w:rsidR="00857BE1" w:rsidRDefault="00A70269" w:rsidP="00857BE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857BE1">
          <w:rPr>
            <w:rStyle w:val="a3"/>
          </w:rPr>
          <w:t>gesbt@energosales.ru</w:t>
        </w:r>
      </w:hyperlink>
      <w:r w:rsidR="00857BE1">
        <w:t xml:space="preserve"> - </w:t>
      </w:r>
      <w:r w:rsidR="00857BE1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«Газпром энергосбыт Тюмень»;</w:t>
      </w:r>
    </w:p>
    <w:p w:rsidR="00857BE1" w:rsidRDefault="00A70269" w:rsidP="00857BE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857BE1" w:rsidRPr="0019101F">
          <w:rPr>
            <w:rStyle w:val="a3"/>
          </w:rPr>
          <w:t>info@yugra-ecology.ru</w:t>
        </w:r>
      </w:hyperlink>
      <w:r w:rsidR="00857BE1">
        <w:t xml:space="preserve"> - </w:t>
      </w:r>
      <w:r w:rsidR="00857BE1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«Югра – Экология».</w:t>
      </w:r>
    </w:p>
    <w:p w:rsidR="00857BE1" w:rsidRDefault="00857BE1" w:rsidP="00857BE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обратиться лично в клиентские офисы обслуживания</w:t>
      </w:r>
      <w:r w:rsidR="00F1492A" w:rsidRPr="00F1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492A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«Газпром энергосбыт Тюмень»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расположенные по адресу:</w:t>
      </w:r>
    </w:p>
    <w:p w:rsidR="00857BE1" w:rsidRDefault="00857BE1" w:rsidP="00857BE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57B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гп.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злучинск, ул. Набережная, д. 13;</w:t>
      </w:r>
    </w:p>
    <w:p w:rsidR="00857BE1" w:rsidRPr="00857BE1" w:rsidRDefault="00857BE1" w:rsidP="00857BE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857BE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57BE1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Нижневартовск, ул. 60 лет Октября, д. 52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57B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7BE1" w:rsidRPr="006163A5" w:rsidRDefault="00857BE1" w:rsidP="00857BE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заявления размещена на сайте </w:t>
      </w:r>
      <w:r w:rsidR="00F1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«Газпром энергосбыт Тюмень» -  </w:t>
      </w:r>
      <w:hyperlink r:id="rId7" w:history="1">
        <w:r w:rsidRPr="00F1492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https:/</w:t>
        </w:r>
        <w:r w:rsidRPr="00F1492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/</w:t>
        </w:r>
        <w:r w:rsidRPr="00F1492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gesbt.ru</w:t>
        </w:r>
      </w:hyperlink>
      <w:r w:rsidRPr="00616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</w:t>
      </w:r>
      <w:hyperlink r:id="rId8" w:history="1">
        <w:r w:rsidRPr="006163A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Главная</w:t>
        </w:r>
      </w:hyperlink>
      <w:r w:rsidRPr="006163A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hyperlink r:id="rId9" w:history="1">
        <w:r w:rsidRPr="006163A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Физическим лицам</w:t>
        </w:r>
      </w:hyperlink>
      <w:r w:rsidRPr="006163A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hyperlink r:id="rId10" w:history="1">
        <w:r w:rsidRPr="006163A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Потребителям услуг по обращению с твердыми коммунальными отходами</w:t>
        </w:r>
      </w:hyperlink>
      <w:r w:rsidRPr="006163A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hyperlink r:id="rId11" w:history="1">
        <w:r w:rsidRPr="006163A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Образцы заявлений</w:t>
        </w:r>
      </w:hyperlink>
      <w:r w:rsidRPr="00616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hyperlink r:id="rId12" w:history="1">
        <w:r w:rsidRPr="006163A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Универсальная форма заявления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B11" w:rsidRPr="000E4B11" w:rsidRDefault="000E4B11" w:rsidP="000E4B11">
      <w:pPr>
        <w:pStyle w:val="ng-scope"/>
        <w:spacing w:before="0" w:beforeAutospacing="0" w:after="0" w:afterAutospacing="0"/>
        <w:jc w:val="both"/>
      </w:pPr>
      <w:r>
        <w:tab/>
      </w:r>
    </w:p>
    <w:p w:rsidR="00623D1A" w:rsidRDefault="000E4B11" w:rsidP="000E4B11">
      <w:pPr>
        <w:pStyle w:val="ng-scope"/>
        <w:spacing w:before="0" w:beforeAutospacing="0" w:after="0" w:afterAutospacing="0"/>
        <w:jc w:val="both"/>
      </w:pPr>
      <w:r w:rsidRPr="000E4B11">
        <w:tab/>
        <w:t>При временном, то есть более 5 полных календарных дней подряд,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</w:t>
      </w:r>
      <w:r>
        <w:t>.</w:t>
      </w:r>
    </w:p>
    <w:p w:rsidR="000E4B11" w:rsidRDefault="000E4B11" w:rsidP="000E4B11">
      <w:pPr>
        <w:pStyle w:val="ng-scope"/>
        <w:spacing w:before="0" w:beforeAutospacing="0" w:after="0" w:afterAutospacing="0"/>
        <w:jc w:val="both"/>
      </w:pPr>
    </w:p>
    <w:p w:rsidR="000E4B11" w:rsidRDefault="000E4B11" w:rsidP="000E4B1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(далее - заявление о перерасчете), поданного до начала периода временного отсутствия потребителя или не позднее 30 дней после окончания периода временного отсутствия потребителя.</w:t>
      </w:r>
    </w:p>
    <w:p w:rsidR="000E4B11" w:rsidRPr="00B84904" w:rsidRDefault="000E4B11" w:rsidP="000E4B1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подачи заявления о перерасчете </w:t>
      </w:r>
      <w:r w:rsidRPr="003F41F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 начала</w:t>
      </w: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 временного отсутствия потребителя перерасчет размера платы за коммунальные услуги осуществляется исполнителем за указанный в заявлении период временного отсутствия потребителя, но не более чем за 6 месяцев.</w:t>
      </w:r>
      <w:r w:rsidR="003F41F7" w:rsidRPr="003F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41F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F41F7"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о истечении 6 месяцев</w:t>
      </w:r>
      <w:r w:rsidR="003F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 нужно подавать повторно.</w:t>
      </w:r>
    </w:p>
    <w:p w:rsidR="000E4B11" w:rsidRPr="00623D1A" w:rsidRDefault="000E4B11" w:rsidP="000E4B11">
      <w:pPr>
        <w:pStyle w:val="ng-scope"/>
        <w:spacing w:before="0" w:beforeAutospacing="0" w:after="0" w:afterAutospacing="0"/>
        <w:jc w:val="both"/>
      </w:pPr>
    </w:p>
    <w:p w:rsidR="003F41F7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подачи заявления о перерасчете в течение 30 дней </w:t>
      </w:r>
      <w:r w:rsidRPr="003F41F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после окончания</w:t>
      </w: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 временного отсутствия потребителя исполнитель осуществляет перерасчет размера платы за коммунальные услуги за период временного отсутствия, подтвержденный представленными документами, с учетом платежей, ранее начисленных исполнителем потребителю за период перерасчета.</w:t>
      </w:r>
    </w:p>
    <w:p w:rsidR="003F41F7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заявлении о перерасчете указываются фамилия, имя и отчество каждого временно отсутствующего потребителя, день начала и окончания периода его временного отсутствия в жилом помещении.</w:t>
      </w:r>
    </w:p>
    <w:p w:rsidR="003F41F7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dst101323"/>
      <w:bookmarkEnd w:id="0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о перерасчете должны прилагаться документы, подтверждающие продолжительность периода временного отсутствия потребителя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41F7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заявления о перерасчете до начала периода временного отсутствия потребитель вправе указать в заявлении о перерасчете, что документы, подтверждающие продолжительность периода временного отсутствия потребителя, не могут быть предоставлены вместе с заявлением о перерасчете по описанным в нем причинам и будут предоставлены после возвращения потребителя. В этом случае потребитель в течение 30 дней после возвращения обязан представить исполнителю документы, подтверждающие продолжительность периода временного отсутствия.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документов, подтверждающих продолжительность периода временного отсутствия потребителя по месту постоянного жительства, к заявлению о перерасчете могут прилагаться: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dst100393"/>
      <w:bookmarkEnd w:id="1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копия командировочного удостоверения или копия решения (приказа, распоряжения) о направлении в служебную командировку или справка о служебной командировке с приложением копий проездных билетов;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dst100394"/>
      <w:bookmarkEnd w:id="2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справка о нахождении на лечении в стационарном лечебном учреждении или на санаторно-курортном лечении;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dst100395"/>
      <w:bookmarkEnd w:id="3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проездные билеты, оформленные на имя потребителя (в случае если имя потребителя указывается в таких документах в соответствии с правилами их оформления), или их заверенные копии. В случае оформления проездных документов в электронном виде исполнителю предъявляется их распечатка на бумажном носителе, а также выданный перевозчиком документ, подтверждающий факт использования проездного документа (посадочный талон в самолет, иные документы);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dst100396"/>
      <w:bookmarkEnd w:id="4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счета за проживание в гостинице, общежитии или другом месте временного пребывания или их заверенные копии;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dst100397"/>
      <w:bookmarkEnd w:id="5"/>
      <w:proofErr w:type="spellStart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 органа, осуществляющего временную регистрацию гражданина по месту его временного пребывания в установленных законодательством Российской Федерации случаях, или его заверенная копия;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dst100398"/>
      <w:bookmarkEnd w:id="6"/>
      <w:proofErr w:type="gramStart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е) справка организации, осуществляющей вневедомственную охрану жилого помещения, в котором потребитель временно отсутствовал, подтверждающая начало и окончание периода, в течение которого жилое помещение находилось под непрерывной охраной и пользование которым не осуществлялось;</w:t>
      </w:r>
      <w:proofErr w:type="gramEnd"/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dst100399"/>
      <w:bookmarkEnd w:id="7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ж) справка, подтверждающая период временного пребывания гражданина по месту нахождения учебного заведения, детского дома, школы-интерната, специального учебно-воспитательного и иного детского учреждения с круглосуточным пребыванием;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dst100400"/>
      <w:bookmarkEnd w:id="8"/>
      <w:proofErr w:type="spellStart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) справка консульского учреждения или дипломатического представительства Российской Федерации в стране пребывания, подтверждающая временное пребывание гражданина за пределами Российской Федерации, или заверенная копия документа, удостоверяющего личность гражданина Российской Федерации,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Федерацию;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dst454"/>
      <w:bookmarkEnd w:id="9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и) справка, выданная уполномоченным лицом садоводческого или огороднического некоммерческого товарищества, подтверждающая период временного пребывания гражданина на садовом или огородном земельном участке, расположенном в границах территории ведения гражданами садоводства или огородничества для собственных нужд;</w:t>
      </w: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dst100402"/>
      <w:bookmarkEnd w:id="10"/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к) иные документы, которые, по мнению потребителя, подтверждают факт и продолжительность временного отсутствия потребителя в жилом помещении.</w:t>
      </w:r>
    </w:p>
    <w:p w:rsidR="003F41F7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41F7" w:rsidRPr="00B84904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д</w:t>
      </w: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окументы, за исключением проездных билетов, должны быть подписаны уполномоченным лицом выдавшей их организации (индивидуальным предпринимателем), заверены печатью такой организации (при наличии), иметь регистрационный номер и дату выдачи. Документы должны быть составлены на русском языке. Если документы составлены на иностранном языке, они должны быть легализованы в установленном порядке и переведены на русский язык.</w:t>
      </w:r>
    </w:p>
    <w:p w:rsidR="0066046C" w:rsidRPr="0066046C" w:rsidRDefault="003F41F7" w:rsidP="003F41F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 вправе предоставить исполнителю одновременно оригинал и копию документа, подтверждающего продолжительность периода временного отсутствия потребителя.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документа, сделать на копии документа отметку о соответствии подлинности копии документа оригиналу и вернуть оригинал такого документа потребителю.</w:t>
      </w:r>
      <w:bookmarkStart w:id="11" w:name="dst100406"/>
      <w:bookmarkEnd w:id="11"/>
    </w:p>
    <w:p w:rsidR="00BD628B" w:rsidRPr="0066046C" w:rsidRDefault="003F41F7" w:rsidP="0066046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90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вправе снимать копии с предъявляемых потребителем документов, проверять их подлинность, полноту и достоверность содержащихся в них сведений, в том числе путем направления официальных запросов в выдавшие их органы и организации.</w:t>
      </w:r>
    </w:p>
    <w:sectPr w:rsidR="00BD628B" w:rsidRPr="0066046C" w:rsidSect="00BC5CF4"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35703"/>
    <w:multiLevelType w:val="multilevel"/>
    <w:tmpl w:val="73B6B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B34AC9"/>
    <w:multiLevelType w:val="multilevel"/>
    <w:tmpl w:val="683A0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D1A"/>
    <w:rsid w:val="00036DB7"/>
    <w:rsid w:val="000E4B11"/>
    <w:rsid w:val="003F41F7"/>
    <w:rsid w:val="003F775C"/>
    <w:rsid w:val="006163A5"/>
    <w:rsid w:val="00623D1A"/>
    <w:rsid w:val="006321AA"/>
    <w:rsid w:val="0066046C"/>
    <w:rsid w:val="00857BE1"/>
    <w:rsid w:val="009D56E2"/>
    <w:rsid w:val="00A70269"/>
    <w:rsid w:val="00B10F56"/>
    <w:rsid w:val="00BC5CF4"/>
    <w:rsid w:val="00BD628B"/>
    <w:rsid w:val="00D14811"/>
    <w:rsid w:val="00DB0305"/>
    <w:rsid w:val="00DB468D"/>
    <w:rsid w:val="00F1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g-scope">
    <w:name w:val="ng-scope"/>
    <w:basedOn w:val="a"/>
    <w:rsid w:val="00623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0E4B11"/>
  </w:style>
  <w:style w:type="character" w:styleId="a3">
    <w:name w:val="Hyperlink"/>
    <w:basedOn w:val="a0"/>
    <w:uiPriority w:val="99"/>
    <w:unhideWhenUsed/>
    <w:rsid w:val="000E4B11"/>
    <w:rPr>
      <w:color w:val="0000FF"/>
      <w:u w:val="single"/>
    </w:rPr>
  </w:style>
  <w:style w:type="character" w:styleId="a4">
    <w:name w:val="Strong"/>
    <w:basedOn w:val="a0"/>
    <w:uiPriority w:val="22"/>
    <w:qFormat/>
    <w:rsid w:val="00D14811"/>
    <w:rPr>
      <w:b/>
      <w:bCs/>
    </w:rPr>
  </w:style>
  <w:style w:type="character" w:customStyle="1" w:styleId="divider">
    <w:name w:val="divider"/>
    <w:basedOn w:val="a0"/>
    <w:rsid w:val="006163A5"/>
  </w:style>
  <w:style w:type="paragraph" w:styleId="a5">
    <w:name w:val="Normal (Web)"/>
    <w:basedOn w:val="a"/>
    <w:uiPriority w:val="99"/>
    <w:semiHidden/>
    <w:unhideWhenUsed/>
    <w:rsid w:val="00857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-header">
    <w:name w:val="bold-header"/>
    <w:basedOn w:val="a0"/>
    <w:rsid w:val="00857B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3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sbt.ru/inde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esbt.ru" TargetMode="External"/><Relationship Id="rId12" Type="http://schemas.openxmlformats.org/officeDocument/2006/relationships/hyperlink" Target="https://gesbt.ru/userfiles/file/dogovor/TKO_zayavlenie_universal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yugra-ecology.ru" TargetMode="External"/><Relationship Id="rId11" Type="http://schemas.openxmlformats.org/officeDocument/2006/relationships/hyperlink" Target="https://gesbt.ru/tkodoc" TargetMode="External"/><Relationship Id="rId5" Type="http://schemas.openxmlformats.org/officeDocument/2006/relationships/hyperlink" Target="mailto:gesbt@energosales.ru" TargetMode="External"/><Relationship Id="rId10" Type="http://schemas.openxmlformats.org/officeDocument/2006/relationships/hyperlink" Target="https://gesbt.ru/tk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esbt.ru/individua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3</cp:revision>
  <cp:lastPrinted>2019-06-24T07:04:00Z</cp:lastPrinted>
  <dcterms:created xsi:type="dcterms:W3CDTF">2019-07-01T06:29:00Z</dcterms:created>
  <dcterms:modified xsi:type="dcterms:W3CDTF">2019-07-01T07:22:00Z</dcterms:modified>
</cp:coreProperties>
</file>