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612" w:rsidRDefault="00671612" w:rsidP="0067161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МИНИСТЕРСТВО ПРИРОДНЫХ РЕСУРСОВ И ЭКОЛОГИИ РОССИЙСКОЙ ФЕДЕРАЦИИ </w:t>
      </w:r>
    </w:p>
    <w:p w:rsidR="00671612" w:rsidRDefault="00671612" w:rsidP="00671612">
      <w:pPr>
        <w:pStyle w:val="HEADERTEXT"/>
        <w:rPr>
          <w:b/>
          <w:bCs/>
        </w:rPr>
      </w:pPr>
    </w:p>
    <w:p w:rsidR="00671612" w:rsidRDefault="00671612" w:rsidP="0067161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ПИСЬМО </w:t>
      </w:r>
    </w:p>
    <w:p w:rsidR="00671612" w:rsidRDefault="00671612" w:rsidP="00671612">
      <w:pPr>
        <w:pStyle w:val="HEADERTEXT"/>
        <w:rPr>
          <w:b/>
          <w:bCs/>
        </w:rPr>
      </w:pPr>
    </w:p>
    <w:p w:rsidR="00671612" w:rsidRDefault="00671612" w:rsidP="0067161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от 30 ноября 2018 года N 12-50/09939-ОГ </w:t>
      </w:r>
    </w:p>
    <w:p w:rsidR="00671612" w:rsidRDefault="00671612" w:rsidP="00671612">
      <w:pPr>
        <w:pStyle w:val="HEADERTEXT"/>
        <w:rPr>
          <w:b/>
          <w:bCs/>
        </w:rPr>
      </w:pPr>
    </w:p>
    <w:p w:rsidR="00671612" w:rsidRDefault="00671612" w:rsidP="0067161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Об изменениях законодательства Российской Федерации в сфере охраны окружающей среды </w:t>
      </w:r>
    </w:p>
    <w:p w:rsidR="00671612" w:rsidRDefault="00671612" w:rsidP="00671612">
      <w:pPr>
        <w:pStyle w:val="FORMATTEXT"/>
        <w:ind w:firstLine="568"/>
        <w:jc w:val="both"/>
      </w:pPr>
      <w:proofErr w:type="gramStart"/>
      <w:r>
        <w:t xml:space="preserve">Минприроды России в рамках установленной компетенции рассмотрело письма об изменениях законодательства Российской Федерации в области охраны окружающей среды в части порядка предоставления декларации о воздействии на окружающую среду (для объектов II категории по уровню воздействия на окружающую среду), а также о сроках действия разрешительной документации, полученной до 01.01.2019, для объектов III категории по уровню воздействия на окружающую среду и сообщает. </w:t>
      </w:r>
      <w:proofErr w:type="gramEnd"/>
    </w:p>
    <w:p w:rsidR="00671612" w:rsidRDefault="00671612" w:rsidP="00671612">
      <w:pPr>
        <w:pStyle w:val="FORMATTEXT"/>
        <w:ind w:firstLine="568"/>
        <w:jc w:val="both"/>
      </w:pPr>
      <w:proofErr w:type="gramStart"/>
      <w:r>
        <w:t xml:space="preserve">В соответствии с </w:t>
      </w:r>
      <w:hyperlink r:id="rId4" w:tooltip="’’О внесении изменений в Федеральный закон ’’Об охране окружающей среды’’ и отдельные ...’’&#10;Федеральный закон от 21.07.2014 N 219-ФЗ&#10;Статус: действующая редакция (действ. с 01.01.2020)" w:history="1">
        <w:r>
          <w:rPr>
            <w:rStyle w:val="a3"/>
            <w:color w:val="0000AA"/>
          </w:rPr>
          <w:t>Федеральным законом от 21.07.2014 N 219-ФЗ "О внесении изменений в Федеральный закон "Об охране окружающей среды" и отдельные законодательные акты Российской Федерации</w:t>
        </w:r>
        <w:r>
          <w:rPr>
            <w:rStyle w:val="a3"/>
          </w:rPr>
          <w:t xml:space="preserve"> </w:t>
        </w:r>
      </w:hyperlink>
      <w:r>
        <w:t xml:space="preserve">" (далее - Закон N 219-ФЗ) с 1 января 2019 года для объектов II категории по уровню воздействия на окружающую среду вступает в силу обязанность предоставления декларации о воздействии на окружающую среду. </w:t>
      </w:r>
      <w:proofErr w:type="gramEnd"/>
    </w:p>
    <w:p w:rsidR="00671612" w:rsidRDefault="00671612" w:rsidP="00671612">
      <w:pPr>
        <w:pStyle w:val="FORMATTEXT"/>
        <w:ind w:firstLine="568"/>
        <w:jc w:val="both"/>
      </w:pPr>
      <w:r>
        <w:t>Декларация о воздействии на окружающую среду будет представляться один раз в семь лет при условии неизменности технологических процессов основных производств, качественных и количественных характеристик выбросов, сбросов загрязняющих веществ и стационарных источников (</w:t>
      </w:r>
      <w:hyperlink r:id="rId5" w:tooltip="’’О внесении изменений в Федеральный закон ’’Об охране окружающей среды’’ и отдельные ...’’&#10;Федеральный закон от 21.07.2014 N 219-ФЗ&#10;Статус: действующая редакция (действ. с 01.01.2020)" w:history="1">
        <w:r>
          <w:rPr>
            <w:rStyle w:val="a3"/>
            <w:color w:val="0000AA"/>
          </w:rPr>
          <w:t>пункт 16 статьи 1 Закона N 219-ФЗ</w:t>
        </w:r>
        <w:r>
          <w:rPr>
            <w:rStyle w:val="a3"/>
          </w:rPr>
          <w:t xml:space="preserve"> </w:t>
        </w:r>
      </w:hyperlink>
      <w:r>
        <w:t xml:space="preserve">). </w:t>
      </w:r>
    </w:p>
    <w:p w:rsidR="00671612" w:rsidRDefault="00671612" w:rsidP="00671612">
      <w:pPr>
        <w:pStyle w:val="FORMATTEXT"/>
        <w:ind w:firstLine="568"/>
        <w:jc w:val="both"/>
      </w:pPr>
      <w:r>
        <w:t xml:space="preserve">Порядок представления декларации о воздействии на окружающую среду, а также ее содержание определены статьей 31.2 </w:t>
      </w:r>
      <w:hyperlink r:id="rId6" w:tooltip="’’Об охране окружающей среды (с изменениями на 30 декабря 2020 года) (редакция, действующая с 1 января 2021 года)’’&#10;Федеральный закон от 10.01.2002 N 7-ФЗ&#10;Статус: действующая редакция (действ. с 01.01.2021)" w:history="1">
        <w:r>
          <w:rPr>
            <w:rStyle w:val="a3"/>
            <w:color w:val="0000AA"/>
          </w:rPr>
          <w:t>Федерального закона от 10.01.2002 N 7-ФЗ "Об охране окружающей среды"</w:t>
        </w:r>
        <w:r>
          <w:rPr>
            <w:rStyle w:val="a3"/>
          </w:rPr>
          <w:t xml:space="preserve"> </w:t>
        </w:r>
      </w:hyperlink>
      <w:r>
        <w:t xml:space="preserve"> (далее - Закон N 7-ФЗ) в редакции </w:t>
      </w:r>
      <w:hyperlink r:id="rId7" w:tooltip="’’О внесении изменений в Федеральный закон ’’Об охране окружающей среды’’ и отдельные ...’’&#10;Федеральный закон от 21.07.2014 N 219-ФЗ&#10;Статус: действующая редакция (действ. с 01.01.2020)" w:history="1">
        <w:r>
          <w:rPr>
            <w:rStyle w:val="a3"/>
            <w:color w:val="0000AA"/>
          </w:rPr>
          <w:t>Закона N 219-ФЗ</w:t>
        </w:r>
        <w:r>
          <w:rPr>
            <w:rStyle w:val="a3"/>
          </w:rPr>
          <w:t xml:space="preserve"> </w:t>
        </w:r>
      </w:hyperlink>
      <w:r>
        <w:t xml:space="preserve">. </w:t>
      </w:r>
    </w:p>
    <w:p w:rsidR="00671612" w:rsidRDefault="00671612" w:rsidP="00671612">
      <w:pPr>
        <w:pStyle w:val="FORMATTEXT"/>
        <w:ind w:firstLine="568"/>
        <w:jc w:val="both"/>
      </w:pPr>
      <w:hyperlink r:id="rId8" w:tooltip="’’О внесении изменений в Федеральный закон ’’Об охране окружающей среды’’ и отдельные ...’’&#10;Федеральный закон от 21.07.2014 N 219-ФЗ&#10;Статус: действующая редакция (действ. с 01.01.2020)" w:history="1">
        <w:r>
          <w:rPr>
            <w:rStyle w:val="a3"/>
            <w:color w:val="0000AA"/>
          </w:rPr>
          <w:t>Законом N 219-ФЗ</w:t>
        </w:r>
        <w:r>
          <w:rPr>
            <w:rStyle w:val="a3"/>
          </w:rPr>
          <w:t xml:space="preserve"> </w:t>
        </w:r>
      </w:hyperlink>
      <w:r>
        <w:t xml:space="preserve"> и иными нормативными правовыми актами Российской Федерации не определен порядок рассмотрения декларации о воздействии на окружающую среду и приложенных к ней сведений (за исключением случаев представления в составе декларации сведений, отнесенных к сведениям, составляющим государственную и коммерческую тайну). </w:t>
      </w:r>
    </w:p>
    <w:p w:rsidR="00671612" w:rsidRDefault="00671612" w:rsidP="00671612">
      <w:pPr>
        <w:pStyle w:val="FORMATTEXT"/>
        <w:ind w:firstLine="568"/>
        <w:jc w:val="both"/>
      </w:pPr>
      <w:r>
        <w:t xml:space="preserve">При этом проверка изложенных в декларации сведений будет проводиться в рамках государственного экологического надзора, осуществляемого в порядке, определенном </w:t>
      </w:r>
      <w:hyperlink r:id="rId9" w:tooltip="’’Об охране окружающей среды (с изменениями на 30 декабря 2020 года) (редакция, действующая с 1 января 2021 года)’’&#10;Федеральный закон от 10.01.2002 N 7-ФЗ&#10;Статус: действующая редакция (действ. с 01.01.2021)" w:history="1">
        <w:r>
          <w:rPr>
            <w:rStyle w:val="a3"/>
            <w:color w:val="0000AA"/>
          </w:rPr>
          <w:t>статьей 65 Закона N 7-ФЗ</w:t>
        </w:r>
        <w:r>
          <w:rPr>
            <w:rStyle w:val="a3"/>
          </w:rPr>
          <w:t xml:space="preserve"> </w:t>
        </w:r>
      </w:hyperlink>
      <w:r>
        <w:t xml:space="preserve">. </w:t>
      </w:r>
    </w:p>
    <w:p w:rsidR="00671612" w:rsidRDefault="00671612" w:rsidP="00671612">
      <w:pPr>
        <w:pStyle w:val="FORMATTEXT"/>
        <w:ind w:firstLine="568"/>
        <w:jc w:val="both"/>
      </w:pPr>
      <w:r>
        <w:t xml:space="preserve">В настоящее время </w:t>
      </w:r>
      <w:hyperlink r:id="rId10" w:tooltip="’’О внесении изменений в Федеральный закон ’’Об охране окружающей среды’’ и отдельные ...’’&#10;Федеральный закон от 21.07.2014 N 219-ФЗ&#10;Статус: действующая редакция (действ. с 01.01.2020)" w:history="1">
        <w:r>
          <w:rPr>
            <w:rStyle w:val="a3"/>
            <w:color w:val="0000AA"/>
          </w:rPr>
          <w:t>Законом N 219-ФЗ</w:t>
        </w:r>
        <w:r>
          <w:rPr>
            <w:rStyle w:val="a3"/>
          </w:rPr>
          <w:t xml:space="preserve"> </w:t>
        </w:r>
      </w:hyperlink>
      <w:r>
        <w:t xml:space="preserve"> не предусмотрены первичные сроки представления декларации о воздействии на окружающую среду. При этом планируется внесение изменений в </w:t>
      </w:r>
      <w:hyperlink r:id="rId11" w:tooltip="’’О внесении изменений в Федеральный закон ’’Об охране окружающей среды’’ и отдельные ...’’&#10;Федеральный закон от 21.07.2014 N 219-ФЗ&#10;Статус: действующая редакция (действ. с 01.01.2020)" w:history="1">
        <w:r>
          <w:rPr>
            <w:rStyle w:val="a3"/>
            <w:color w:val="0000AA"/>
          </w:rPr>
          <w:t>статью 11 Закона N 219-ФЗ</w:t>
        </w:r>
        <w:r>
          <w:rPr>
            <w:rStyle w:val="a3"/>
          </w:rPr>
          <w:t xml:space="preserve"> </w:t>
        </w:r>
      </w:hyperlink>
      <w:r>
        <w:t xml:space="preserve">, предусматривающих установление обязанности первичного представления декларации о воздействии на окружающую среду в срок до ближайшего завершения срока действия разрешительной природоохранной документации (разрешения на выбросы загрязняющих веществ, разрешения на сбросы загрязняющих веществ, нормативов образования отходов и лимитов на их размещение). </w:t>
      </w:r>
    </w:p>
    <w:p w:rsidR="00671612" w:rsidRDefault="00671612" w:rsidP="00671612">
      <w:pPr>
        <w:pStyle w:val="FORMATTEXT"/>
        <w:ind w:firstLine="568"/>
        <w:jc w:val="both"/>
      </w:pPr>
      <w:r>
        <w:t xml:space="preserve">В отношении формы представления расчетов нормативов допустимых выбросов, нормативов допустимых сбросов для объектов II категории в приложении к декларации о воздействии на окружающую среду сообщаем. </w:t>
      </w:r>
    </w:p>
    <w:p w:rsidR="00671612" w:rsidRDefault="00671612" w:rsidP="00671612">
      <w:pPr>
        <w:pStyle w:val="FORMATTEXT"/>
        <w:ind w:firstLine="568"/>
        <w:jc w:val="both"/>
      </w:pPr>
      <w:proofErr w:type="gramStart"/>
      <w:r>
        <w:t xml:space="preserve">С 1 января 2019 года согласно </w:t>
      </w:r>
      <w:hyperlink r:id="rId12" w:tooltip="’’О внесении изменений в Федеральный закон ’’Об охране окружающей среды’’ и отдельные ...’’&#10;Федеральный закон от 21.07.2014 N 219-ФЗ&#10;Статус: действующая редакция (действ. с 01.01.2020)" w:history="1">
        <w:r>
          <w:rPr>
            <w:rStyle w:val="a3"/>
            <w:color w:val="0000AA"/>
          </w:rPr>
          <w:t>пунктам 11</w:t>
        </w:r>
        <w:r>
          <w:rPr>
            <w:rStyle w:val="a3"/>
          </w:rPr>
          <w:t xml:space="preserve"> </w:t>
        </w:r>
      </w:hyperlink>
      <w:r>
        <w:t xml:space="preserve"> и </w:t>
      </w:r>
      <w:hyperlink r:id="rId13" w:tooltip="’’О внесении изменений в Федеральный закон ’’Об охране окружающей среды’’ и отдельные ...’’&#10;Федеральный закон от 21.07.2014 N 219-ФЗ&#10;Статус: действующая редакция (действ. с 01.01.2020)" w:history="1">
        <w:r>
          <w:rPr>
            <w:rStyle w:val="a3"/>
            <w:color w:val="0000AA"/>
          </w:rPr>
          <w:t>12 статьи 1 Закона N 219-ФЗ</w:t>
        </w:r>
        <w:r>
          <w:rPr>
            <w:rStyle w:val="a3"/>
          </w:rPr>
          <w:t xml:space="preserve"> </w:t>
        </w:r>
      </w:hyperlink>
      <w:r>
        <w:t xml:space="preserve"> для объектов II категории потребуется расчет нормативов допустимых выбросов, нормативов допустимых сбросов, который будет являться приложением к декларации о воздействии на окружающую среду, а в случае невозможности соблюдения нормативов допустимых выбросов, нормативов допустимых сбросов, технологических нормативов - также потребуется получение разрешения на временные выбросы, разрешения на</w:t>
      </w:r>
      <w:proofErr w:type="gramEnd"/>
      <w:r>
        <w:t xml:space="preserve"> временные сбросы (при наличии плана мероприятий по охране окружающей среды или программы повышения экологической эффективности). </w:t>
      </w:r>
    </w:p>
    <w:p w:rsidR="00671612" w:rsidRDefault="00671612" w:rsidP="00671612">
      <w:pPr>
        <w:pStyle w:val="FORMATTEXT"/>
        <w:ind w:firstLine="568"/>
        <w:jc w:val="both"/>
      </w:pPr>
      <w:r>
        <w:t xml:space="preserve">При этом </w:t>
      </w:r>
      <w:hyperlink r:id="rId14" w:tooltip="’’О внесении изменений в Федеральный закон ’’Об охране окружающей среды’’ и отдельные ...’’&#10;Федеральный закон от 21.07.2014 N 219-ФЗ&#10;Статус: действующая редакция (действ. с 01.01.2020)" w:history="1">
        <w:r>
          <w:rPr>
            <w:rStyle w:val="a3"/>
            <w:color w:val="0000AA"/>
          </w:rPr>
          <w:t>Закон N 219-ФЗ</w:t>
        </w:r>
        <w:r>
          <w:rPr>
            <w:rStyle w:val="a3"/>
          </w:rPr>
          <w:t xml:space="preserve"> </w:t>
        </w:r>
      </w:hyperlink>
      <w:r>
        <w:t xml:space="preserve"> и подготовленные в рамках его реализации подзаконные акты не содержат конкретных требований к форме представления результатов расчетов нормативов допустимых выбросов, нормативов допустимых сбросов. </w:t>
      </w:r>
    </w:p>
    <w:p w:rsidR="00671612" w:rsidRDefault="00671612" w:rsidP="00671612">
      <w:pPr>
        <w:pStyle w:val="FORMATTEXT"/>
        <w:ind w:firstLine="568"/>
        <w:jc w:val="both"/>
      </w:pPr>
      <w:proofErr w:type="gramStart"/>
      <w:r>
        <w:t xml:space="preserve">Минприроды России полагает возможным представление результатов расчетов нормативов допустимых выбросов, нормативов допустимых сбросов по действующим формам, предусмотренным </w:t>
      </w:r>
      <w:hyperlink r:id="rId15" w:tooltip="’’Об утверждении Административного регламента Федеральной службы по надзору в сфере ...’’&#10;Приказ Минприроды России (Министерства природных ресурсов и экологии РФ) от 25.07.2011 N 650&#10;Статус: действующая редакция (действ. с 26.08.2014)" w:history="1">
        <w:r>
          <w:rPr>
            <w:rStyle w:val="a3"/>
            <w:color w:val="0000AA"/>
          </w:rPr>
          <w:t>Административным регламентом Федеральной службы по надзору в сфере природопользования по предоставлению государственной услуги по выдаче разрешений на выбросы вредных (загрязняющих) веществ в атмосферный воздух (за исключением радиоактивных веществ),</w:t>
        </w:r>
        <w:r>
          <w:rPr>
            <w:rStyle w:val="a3"/>
          </w:rPr>
          <w:t xml:space="preserve"> </w:t>
        </w:r>
      </w:hyperlink>
      <w:r>
        <w:t xml:space="preserve"> утвержденным </w:t>
      </w:r>
      <w:hyperlink r:id="rId16" w:tooltip="’’Об утверждении Административного регламента Федеральной службы по надзору в сфере ...’’&#10;Приказ Минприроды России (Министерства природных ресурсов и экологии РФ) от 25.07.2011 N 650&#10;Статус: действующая редакция (действ. с 26.08.2014)" w:history="1">
        <w:r>
          <w:rPr>
            <w:rStyle w:val="a3"/>
            <w:color w:val="0000AA"/>
          </w:rPr>
          <w:t>приказом Минприроды России от 25.07.2011 N 650</w:t>
        </w:r>
        <w:r>
          <w:rPr>
            <w:rStyle w:val="a3"/>
          </w:rPr>
          <w:t xml:space="preserve"> </w:t>
        </w:r>
      </w:hyperlink>
      <w:r>
        <w:t xml:space="preserve">, и </w:t>
      </w:r>
      <w:hyperlink r:id="rId17" w:tooltip="’’Об утверждении Методики разработки нормативов допустимых сбросов веществ и микроорганизмов ...’’&#10;Приказ Минприроды России (Министерства природных ресурсов и экологии РФ) от 17.12.2007 N 333&#10;Статус: недействующий  (действ. с 13.06.2008 по 31.12.2020)" w:history="1">
        <w:r>
          <w:rPr>
            <w:rStyle w:val="a3"/>
            <w:color w:val="BF2F1C"/>
          </w:rPr>
          <w:t>Методикой разработки нормативов допустимых сбросов веществ</w:t>
        </w:r>
        <w:proofErr w:type="gramEnd"/>
        <w:r>
          <w:rPr>
            <w:rStyle w:val="a3"/>
            <w:color w:val="BF2F1C"/>
          </w:rPr>
          <w:t xml:space="preserve"> и микроорганизмов в водные объекты для водопользователей</w:t>
        </w:r>
        <w:r>
          <w:rPr>
            <w:rStyle w:val="a3"/>
          </w:rPr>
          <w:t xml:space="preserve"> </w:t>
        </w:r>
      </w:hyperlink>
      <w:r>
        <w:t xml:space="preserve">, утвержденной </w:t>
      </w:r>
      <w:hyperlink r:id="rId18" w:tooltip="’’Об утверждении Методики разработки нормативов допустимых сбросов веществ и микроорганизмов ...’’&#10;Приказ Минприроды России (Министерства природных ресурсов и экологии РФ) от 17.12.2007 N 333&#10;Статус: недействующий  (действ. с 13.06.2008 по 31.12.2020)" w:history="1">
        <w:r>
          <w:rPr>
            <w:rStyle w:val="a3"/>
            <w:color w:val="BF2F1C"/>
          </w:rPr>
          <w:t>приказом МПР России от 17.12.2007 N 333</w:t>
        </w:r>
        <w:r>
          <w:rPr>
            <w:rStyle w:val="a3"/>
          </w:rPr>
          <w:t xml:space="preserve"> </w:t>
        </w:r>
      </w:hyperlink>
      <w:r>
        <w:t xml:space="preserve">, соответственно. </w:t>
      </w:r>
    </w:p>
    <w:p w:rsidR="00671612" w:rsidRDefault="00671612" w:rsidP="00671612">
      <w:pPr>
        <w:pStyle w:val="FORMATTEXT"/>
        <w:ind w:firstLine="568"/>
        <w:jc w:val="both"/>
      </w:pPr>
      <w:r>
        <w:t xml:space="preserve">По вопросу установления нормативов образования отходов и лимитов на их размещение </w:t>
      </w:r>
      <w:r>
        <w:lastRenderedPageBreak/>
        <w:t xml:space="preserve">для объектов II категории сообщаем. </w:t>
      </w:r>
    </w:p>
    <w:p w:rsidR="00671612" w:rsidRDefault="00671612" w:rsidP="00671612">
      <w:pPr>
        <w:pStyle w:val="FORMATTEXT"/>
        <w:ind w:firstLine="568"/>
        <w:jc w:val="both"/>
      </w:pPr>
      <w:proofErr w:type="gramStart"/>
      <w:r>
        <w:t xml:space="preserve">В соответствии с </w:t>
      </w:r>
      <w:hyperlink r:id="rId19" w:tooltip="’’О внесении изменений в Федеральный закон ’’Об охране окружающей среды’’ и отдельные ...’’&#10;Федеральный закон от 21.07.2014 N 219-ФЗ&#10;Статус: действующая редакция (действ. с 01.01.2020)" w:history="1">
        <w:r>
          <w:rPr>
            <w:rStyle w:val="a3"/>
            <w:color w:val="0000AA"/>
          </w:rPr>
          <w:t>пунктом 3 статьи 3 Закона N 219-ФЗ</w:t>
        </w:r>
        <w:r>
          <w:rPr>
            <w:rStyle w:val="a3"/>
          </w:rPr>
          <w:t xml:space="preserve"> </w:t>
        </w:r>
      </w:hyperlink>
      <w:r>
        <w:t xml:space="preserve"> для юридических лиц или индивидуальных предпринимателей, осуществляющих хозяйственную и (или) иную деятельность на объектах I категории, определенных в соответствии с законодательством в области охраны окружающей среды, нормативы образования отходов и лимиты на их размещение устанавливаются на основании комплексного экологического разрешения, предусмотренного законодательством в области охраны окружающей среды. </w:t>
      </w:r>
      <w:proofErr w:type="gramEnd"/>
    </w:p>
    <w:p w:rsidR="00671612" w:rsidRDefault="00671612" w:rsidP="00671612">
      <w:pPr>
        <w:pStyle w:val="FORMATTEXT"/>
        <w:ind w:firstLine="568"/>
        <w:jc w:val="both"/>
      </w:pPr>
      <w:proofErr w:type="gramStart"/>
      <w:r>
        <w:t xml:space="preserve">Установления нормативов образования отходов и лимитов на их разрешения для юридических лиц или индивидуальных предпринимателей, осуществляющих хозяйственную и (или) иную деятельность на объектах II категории, </w:t>
      </w:r>
      <w:hyperlink r:id="rId20" w:tooltip="’’О внесении изменений в Федеральный закон ’’Об охране окружающей среды’’ и отдельные ...’’&#10;Федеральный закон от 21.07.2014 N 219-ФЗ&#10;Статус: действующая редакция (действ. с 01.01.2020)" w:history="1">
        <w:r>
          <w:rPr>
            <w:rStyle w:val="a3"/>
            <w:color w:val="0000AA"/>
          </w:rPr>
          <w:t>Законом N 219-ФЗ</w:t>
        </w:r>
        <w:r>
          <w:rPr>
            <w:rStyle w:val="a3"/>
          </w:rPr>
          <w:t xml:space="preserve"> </w:t>
        </w:r>
      </w:hyperlink>
      <w:r>
        <w:t xml:space="preserve"> не предусмотрено, за исключением юридических лиц или индивидуальных предпринимателей, осуществляющих хозяйственную и (или) иную деятельность на объектах II категории, если указанные лица планируют получать комплексное разрешение. </w:t>
      </w:r>
      <w:proofErr w:type="gramEnd"/>
    </w:p>
    <w:p w:rsidR="00671612" w:rsidRDefault="00671612" w:rsidP="00671612">
      <w:pPr>
        <w:pStyle w:val="FORMATTEXT"/>
        <w:ind w:firstLine="568"/>
        <w:jc w:val="both"/>
      </w:pPr>
      <w:r>
        <w:t xml:space="preserve">В соответствии со статьей 31.2 </w:t>
      </w:r>
      <w:hyperlink r:id="rId21" w:tooltip="’’Об охране окружающей среды (с изменениями на 30 декабря 2020 года) (редакция, действующая с 1 января 2021 года)’’&#10;Федеральный закон от 10.01.2002 N 7-ФЗ&#10;Статус: действующая редакция (действ. с 01.01.2021)" w:history="1">
        <w:r>
          <w:rPr>
            <w:rStyle w:val="a3"/>
            <w:color w:val="0000AA"/>
          </w:rPr>
          <w:t>Закона N 7-ФЗ</w:t>
        </w:r>
        <w:r>
          <w:rPr>
            <w:rStyle w:val="a3"/>
          </w:rPr>
          <w:t xml:space="preserve"> </w:t>
        </w:r>
      </w:hyperlink>
      <w:r>
        <w:t xml:space="preserve"> в редакции </w:t>
      </w:r>
      <w:hyperlink r:id="rId22" w:tooltip="’’О внесении изменений в Федеральный закон ’’Об охране окружающей среды’’ и отдельные ...’’&#10;Федеральный закон от 21.07.2014 N 219-ФЗ&#10;Статус: действующая редакция (действ. с 01.01.2020)" w:history="1">
        <w:r>
          <w:rPr>
            <w:rStyle w:val="a3"/>
            <w:color w:val="0000AA"/>
          </w:rPr>
          <w:t>Закона N 219-ФЗ</w:t>
        </w:r>
        <w:r>
          <w:rPr>
            <w:rStyle w:val="a3"/>
          </w:rPr>
          <w:t xml:space="preserve"> </w:t>
        </w:r>
      </w:hyperlink>
      <w:r>
        <w:t xml:space="preserve"> декларация о воздействии на окружающую среду должна содержать в том числе декларируемые объем или массу выбросов, сбросов загрязняющих веществ, образовываемых и размещаемых отходов. При этом представление одновременно с декларацией </w:t>
      </w:r>
      <w:proofErr w:type="gramStart"/>
      <w:r>
        <w:t>материалов обоснования нормативов образования отходов</w:t>
      </w:r>
      <w:proofErr w:type="gramEnd"/>
      <w:r>
        <w:t xml:space="preserve"> и лимитов на их размещение </w:t>
      </w:r>
      <w:hyperlink r:id="rId23" w:tooltip="’’О внесении изменений в Федеральный закон ’’Об охране окружающей среды’’ и отдельные ...’’&#10;Федеральный закон от 21.07.2014 N 219-ФЗ&#10;Статус: действующая редакция (действ. с 01.01.2020)" w:history="1">
        <w:r>
          <w:rPr>
            <w:rStyle w:val="a3"/>
            <w:color w:val="0000AA"/>
          </w:rPr>
          <w:t>Законом N 219-ФЗ</w:t>
        </w:r>
        <w:r>
          <w:rPr>
            <w:rStyle w:val="a3"/>
          </w:rPr>
          <w:t xml:space="preserve"> </w:t>
        </w:r>
      </w:hyperlink>
      <w:r>
        <w:t xml:space="preserve"> не предусмотрено. </w:t>
      </w:r>
    </w:p>
    <w:p w:rsidR="00671612" w:rsidRDefault="00671612" w:rsidP="00671612">
      <w:pPr>
        <w:pStyle w:val="FORMATTEXT"/>
        <w:ind w:firstLine="568"/>
        <w:jc w:val="both"/>
      </w:pPr>
      <w:proofErr w:type="gramStart"/>
      <w:r>
        <w:t>Для объектов III категории с 01.01.2019 вступает в силу обязанность представления в уполномоченный Правительством Российской Федерации федеральный орган исполнительной власти или исполнительные органы государственной власти субъектов Российской Федерации в соответствии с их компетенцией в уведомительном порядке отчетность об образовании, использовании, обезвреживании, о размещении отходов, о выбросах вредных (загрязняющих) веществ в атмосферный воздух.</w:t>
      </w:r>
      <w:proofErr w:type="gramEnd"/>
      <w:r>
        <w:t xml:space="preserve"> При этом в случае осуществления на таких объектах выбросов, сбросов высокотоксичных веществ, веществ, обладающих канцерогенными, мутагенными свойствами (веществ I, II класса опасности), также будет необходим расчет нормативов допустимых выбросов и нормативов допустимых сбросов таких веществ (</w:t>
      </w:r>
      <w:hyperlink r:id="rId24" w:tooltip="’’О внесении изменений в Федеральный закон ’’Об охране окружающей среды’’ и отдельные ...’’&#10;Федеральный закон от 21.07.2014 N 219-ФЗ&#10;Статус: действующая редакция (действ. с 01.01.2020)" w:history="1">
        <w:r>
          <w:rPr>
            <w:rStyle w:val="a3"/>
            <w:color w:val="0000AA"/>
          </w:rPr>
          <w:t>часть 11 статьи 1 Закона N 219-ФЗ</w:t>
        </w:r>
        <w:r>
          <w:rPr>
            <w:rStyle w:val="a3"/>
          </w:rPr>
          <w:t xml:space="preserve"> </w:t>
        </w:r>
      </w:hyperlink>
      <w:r>
        <w:t xml:space="preserve">). </w:t>
      </w:r>
    </w:p>
    <w:p w:rsidR="00671612" w:rsidRDefault="00671612" w:rsidP="00671612">
      <w:pPr>
        <w:pStyle w:val="FORMATTEXT"/>
        <w:ind w:firstLine="568"/>
        <w:jc w:val="both"/>
      </w:pPr>
      <w:hyperlink r:id="rId25" w:tooltip="’’О внесении изменений в Федеральный закон ’’Об охране окружающей среды’’ и отдельные ...’’&#10;Федеральный закон от 21.07.2014 N 219-ФЗ&#10;Статус: действующая редакция (действ. с 01.01.2020)" w:history="1">
        <w:r>
          <w:rPr>
            <w:rStyle w:val="a3"/>
            <w:color w:val="0000AA"/>
          </w:rPr>
          <w:t>Закон N 219-ФЗ</w:t>
        </w:r>
        <w:r>
          <w:rPr>
            <w:rStyle w:val="a3"/>
          </w:rPr>
          <w:t xml:space="preserve"> </w:t>
        </w:r>
      </w:hyperlink>
      <w:r>
        <w:t xml:space="preserve"> не предусматривает отмены действия разрешений на выбросы в атмосферный воздух, сбросы в водные объекты, а также нормативов образования отходов и лимитов на их размещение, выданных в установленном </w:t>
      </w:r>
      <w:proofErr w:type="gramStart"/>
      <w:r>
        <w:t>порядке</w:t>
      </w:r>
      <w:proofErr w:type="gramEnd"/>
      <w:r>
        <w:t xml:space="preserve"> до 1 января 2019 года. </w:t>
      </w:r>
    </w:p>
    <w:p w:rsidR="00671612" w:rsidRDefault="00671612" w:rsidP="00671612">
      <w:pPr>
        <w:pStyle w:val="FORMATTEXT"/>
        <w:jc w:val="right"/>
      </w:pPr>
      <w:r>
        <w:t xml:space="preserve">Директор Департамента </w:t>
      </w:r>
    </w:p>
    <w:p w:rsidR="00671612" w:rsidRDefault="00671612" w:rsidP="00671612">
      <w:pPr>
        <w:pStyle w:val="FORMATTEXT"/>
        <w:jc w:val="right"/>
      </w:pPr>
      <w:r>
        <w:t xml:space="preserve">государственной политики </w:t>
      </w:r>
    </w:p>
    <w:p w:rsidR="00671612" w:rsidRDefault="00671612" w:rsidP="00671612">
      <w:pPr>
        <w:pStyle w:val="FORMATTEXT"/>
        <w:jc w:val="right"/>
      </w:pPr>
      <w:r>
        <w:t xml:space="preserve">и регулирования в сфере </w:t>
      </w:r>
    </w:p>
    <w:p w:rsidR="00671612" w:rsidRDefault="00671612" w:rsidP="00671612">
      <w:pPr>
        <w:pStyle w:val="FORMATTEXT"/>
        <w:jc w:val="right"/>
      </w:pPr>
      <w:r>
        <w:t xml:space="preserve">охраны окружающей среды </w:t>
      </w:r>
    </w:p>
    <w:p w:rsidR="00671612" w:rsidRDefault="00671612" w:rsidP="00671612">
      <w:pPr>
        <w:pStyle w:val="FORMATTEXT"/>
        <w:jc w:val="right"/>
      </w:pPr>
      <w:r>
        <w:t xml:space="preserve">и экологической безопасности </w:t>
      </w:r>
    </w:p>
    <w:p w:rsidR="00671612" w:rsidRDefault="00671612" w:rsidP="00671612">
      <w:pPr>
        <w:pStyle w:val="FORMATTEXT"/>
        <w:jc w:val="right"/>
      </w:pPr>
      <w:proofErr w:type="spellStart"/>
      <w:r>
        <w:t>А.В.Колодкин</w:t>
      </w:r>
      <w:proofErr w:type="spellEnd"/>
      <w:r>
        <w:t xml:space="preserve"> </w:t>
      </w:r>
    </w:p>
    <w:p w:rsidR="00671612" w:rsidRDefault="00671612" w:rsidP="00671612">
      <w:pPr>
        <w:pStyle w:val="FORMATTEXT"/>
        <w:jc w:val="both"/>
      </w:pPr>
      <w:r>
        <w:t xml:space="preserve">Электронный текст документа </w:t>
      </w:r>
    </w:p>
    <w:p w:rsidR="00671612" w:rsidRDefault="00671612" w:rsidP="00671612">
      <w:pPr>
        <w:pStyle w:val="FORMATTEXT"/>
        <w:jc w:val="both"/>
      </w:pPr>
      <w:r>
        <w:t xml:space="preserve">подготовлен АО "Кодекс" и сверен по: </w:t>
      </w:r>
    </w:p>
    <w:p w:rsidR="00671612" w:rsidRDefault="00671612" w:rsidP="00671612">
      <w:pPr>
        <w:pStyle w:val="FORMATTEXT"/>
        <w:jc w:val="both"/>
      </w:pPr>
      <w:r>
        <w:t xml:space="preserve">рассылка </w:t>
      </w:r>
    </w:p>
    <w:p w:rsidR="00671612" w:rsidRDefault="00671612" w:rsidP="00671612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hyperlink r:id="rId26" w:tooltip="’’Об изменениях законодательства Российской Федерации в сфере охраны окружающей среды’’&#10;Письмо Минприроды России (Министерства природных ресурсов и экологии РФ) от 30.11.2018 N 12-50/09939-ОГ" w:history="1">
        <w:proofErr w:type="gramStart"/>
        <w:r>
          <w:rPr>
            <w:rStyle w:val="a3"/>
            <w:rFonts w:ascii="Arial, sans-serif" w:hAnsi="Arial, sans-serif"/>
            <w:sz w:val="24"/>
            <w:szCs w:val="24"/>
          </w:rPr>
          <w:t>Об изменениях законодательства Российской Федерации в сфере охраны окружающей среды (Источник:</w:t>
        </w:r>
        <w:proofErr w:type="gramEnd"/>
        <w:r>
          <w:rPr>
            <w:rStyle w:val="a3"/>
            <w:rFonts w:ascii="Arial, sans-serif" w:hAnsi="Arial, sans-serif"/>
            <w:sz w:val="24"/>
            <w:szCs w:val="24"/>
          </w:rPr>
          <w:t xml:space="preserve"> </w:t>
        </w:r>
        <w:proofErr w:type="gramStart"/>
        <w:r>
          <w:rPr>
            <w:rStyle w:val="a3"/>
            <w:rFonts w:ascii="Arial, sans-serif" w:hAnsi="Arial, sans-serif"/>
            <w:sz w:val="24"/>
            <w:szCs w:val="24"/>
          </w:rPr>
          <w:t xml:space="preserve">ИСС "КОДЕКС") </w:t>
        </w:r>
      </w:hyperlink>
      <w:proofErr w:type="gramEnd"/>
    </w:p>
    <w:p w:rsidR="00E16DF1" w:rsidRDefault="00E16DF1"/>
    <w:sectPr w:rsidR="00E16DF1" w:rsidSect="00E16D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1612"/>
    <w:rsid w:val="005F7629"/>
    <w:rsid w:val="00671612"/>
    <w:rsid w:val="00E16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612"/>
    <w:pPr>
      <w:spacing w:after="160" w:line="25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.FORMATTEXT"/>
    <w:uiPriority w:val="99"/>
    <w:rsid w:val="006716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HEADERTEXT">
    <w:name w:val=".HEADERTEXT"/>
    <w:uiPriority w:val="99"/>
    <w:rsid w:val="006716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2B4279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716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1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420208818" TargetMode="External"/><Relationship Id="rId13" Type="http://schemas.openxmlformats.org/officeDocument/2006/relationships/hyperlink" Target="kodeks://link/d?nd=420208818&amp;point=mark=000000000000000000000000000000000000000000000000008OK0LM" TargetMode="External"/><Relationship Id="rId18" Type="http://schemas.openxmlformats.org/officeDocument/2006/relationships/hyperlink" Target="kodeks://link/d?nd=902083726" TargetMode="External"/><Relationship Id="rId26" Type="http://schemas.openxmlformats.org/officeDocument/2006/relationships/hyperlink" Target="kodeks://link/d?nd=55193932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kodeks://link/d?nd=901808297&amp;point=mark=0000000000000000000000000000000000000000000000000064U0IK" TargetMode="External"/><Relationship Id="rId7" Type="http://schemas.openxmlformats.org/officeDocument/2006/relationships/hyperlink" Target="kodeks://link/d?nd=420208818" TargetMode="External"/><Relationship Id="rId12" Type="http://schemas.openxmlformats.org/officeDocument/2006/relationships/hyperlink" Target="kodeks://link/d?nd=420208818&amp;point=mark=000000000000000000000000000000000000000000000000007E80KE" TargetMode="External"/><Relationship Id="rId17" Type="http://schemas.openxmlformats.org/officeDocument/2006/relationships/hyperlink" Target="kodeks://link/d?nd=902083726&amp;point=mark=000000000000000000000000000000000000000000000000006500IL" TargetMode="External"/><Relationship Id="rId25" Type="http://schemas.openxmlformats.org/officeDocument/2006/relationships/hyperlink" Target="kodeks://link/d?nd=420208818" TargetMode="External"/><Relationship Id="rId2" Type="http://schemas.openxmlformats.org/officeDocument/2006/relationships/settings" Target="settings.xml"/><Relationship Id="rId16" Type="http://schemas.openxmlformats.org/officeDocument/2006/relationships/hyperlink" Target="kodeks://link/d?nd=902295623" TargetMode="External"/><Relationship Id="rId20" Type="http://schemas.openxmlformats.org/officeDocument/2006/relationships/hyperlink" Target="kodeks://link/d?nd=420208818" TargetMode="External"/><Relationship Id="rId1" Type="http://schemas.openxmlformats.org/officeDocument/2006/relationships/styles" Target="styles.xml"/><Relationship Id="rId6" Type="http://schemas.openxmlformats.org/officeDocument/2006/relationships/hyperlink" Target="kodeks://link/d?nd=901808297" TargetMode="External"/><Relationship Id="rId11" Type="http://schemas.openxmlformats.org/officeDocument/2006/relationships/hyperlink" Target="kodeks://link/d?nd=420208818&amp;point=mark=000000000000000000000000000000000000000000000000008QE0M2" TargetMode="External"/><Relationship Id="rId24" Type="http://schemas.openxmlformats.org/officeDocument/2006/relationships/hyperlink" Target="kodeks://link/d?nd=420208818&amp;point=mark=000000000000000000000000000000000000000000000000007E80KE" TargetMode="External"/><Relationship Id="rId5" Type="http://schemas.openxmlformats.org/officeDocument/2006/relationships/hyperlink" Target="kodeks://link/d?nd=420208818&amp;point=mark=000000000000000000000000000000000000000000000000008OU0LP" TargetMode="External"/><Relationship Id="rId15" Type="http://schemas.openxmlformats.org/officeDocument/2006/relationships/hyperlink" Target="kodeks://link/d?nd=902295623&amp;point=mark=000000000000000000000000000000000000000000000000006500IL" TargetMode="External"/><Relationship Id="rId23" Type="http://schemas.openxmlformats.org/officeDocument/2006/relationships/hyperlink" Target="kodeks://link/d?nd=420208818" TargetMode="External"/><Relationship Id="rId28" Type="http://schemas.openxmlformats.org/officeDocument/2006/relationships/theme" Target="theme/theme1.xml"/><Relationship Id="rId10" Type="http://schemas.openxmlformats.org/officeDocument/2006/relationships/hyperlink" Target="kodeks://link/d?nd=420208818" TargetMode="External"/><Relationship Id="rId19" Type="http://schemas.openxmlformats.org/officeDocument/2006/relationships/hyperlink" Target="kodeks://link/d?nd=420208818&amp;point=mark=000000000000000000000000000000000000000000000000008QC0M7" TargetMode="External"/><Relationship Id="rId4" Type="http://schemas.openxmlformats.org/officeDocument/2006/relationships/hyperlink" Target="kodeks://link/d?nd=420208818" TargetMode="External"/><Relationship Id="rId9" Type="http://schemas.openxmlformats.org/officeDocument/2006/relationships/hyperlink" Target="kodeks://link/d?nd=901808297&amp;point=mark=000000000000000000000000000000000000000000000000008OQ0LM" TargetMode="External"/><Relationship Id="rId14" Type="http://schemas.openxmlformats.org/officeDocument/2006/relationships/hyperlink" Target="kodeks://link/d?nd=420208818" TargetMode="External"/><Relationship Id="rId22" Type="http://schemas.openxmlformats.org/officeDocument/2006/relationships/hyperlink" Target="kodeks://link/d?nd=420208818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2030</Words>
  <Characters>11574</Characters>
  <Application>Microsoft Office Word</Application>
  <DocSecurity>0</DocSecurity>
  <Lines>96</Lines>
  <Paragraphs>27</Paragraphs>
  <ScaleCrop>false</ScaleCrop>
  <Company>Microsoft</Company>
  <LinksUpToDate>false</LinksUpToDate>
  <CharactersWithSpaces>13577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2021-02-24T07:06:00Z</dcterms:created>
  <dcterms:modified xsi:type="dcterms:W3CDTF">2021-02-24T07:06:00Z</dcterms:modified>
</cp:coreProperties>
</file>