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90C" w:rsidRPr="00D978D7" w:rsidRDefault="00DB490C" w:rsidP="00DB490C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РЕШЕНИЕ – проект</w:t>
      </w:r>
    </w:p>
    <w:p w:rsidR="00DB490C" w:rsidRPr="00D978D7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«__</w:t>
      </w:r>
      <w:proofErr w:type="gramStart"/>
      <w:r w:rsidRPr="00D978D7">
        <w:rPr>
          <w:rFonts w:ascii="Times New Roman" w:hAnsi="Times New Roman"/>
          <w:sz w:val="28"/>
          <w:szCs w:val="28"/>
        </w:rPr>
        <w:t>_»_</w:t>
      </w:r>
      <w:proofErr w:type="gramEnd"/>
      <w:r w:rsidRPr="00D978D7">
        <w:rPr>
          <w:rFonts w:ascii="Times New Roman" w:hAnsi="Times New Roman"/>
          <w:sz w:val="28"/>
          <w:szCs w:val="28"/>
        </w:rPr>
        <w:t xml:space="preserve">__________20___года                                                                                № ___ </w:t>
      </w:r>
      <w:proofErr w:type="spellStart"/>
      <w:r w:rsidRPr="00D978D7">
        <w:rPr>
          <w:rFonts w:ascii="Times New Roman" w:hAnsi="Times New Roman"/>
          <w:sz w:val="28"/>
          <w:szCs w:val="28"/>
        </w:rPr>
        <w:t>п.Нижнесортымский</w:t>
      </w:r>
      <w:proofErr w:type="spellEnd"/>
      <w:r w:rsidRPr="00D978D7">
        <w:rPr>
          <w:rFonts w:ascii="Times New Roman" w:hAnsi="Times New Roman"/>
          <w:sz w:val="28"/>
          <w:szCs w:val="28"/>
        </w:rPr>
        <w:t xml:space="preserve"> </w:t>
      </w:r>
    </w:p>
    <w:p w:rsidR="00DB490C" w:rsidRPr="00D978D7" w:rsidRDefault="00DB490C" w:rsidP="00DB490C">
      <w:pPr>
        <w:shd w:val="clear" w:color="auto" w:fill="FFFFFF"/>
        <w:ind w:left="6" w:right="3629"/>
        <w:rPr>
          <w:rFonts w:ascii="Times New Roman" w:hAnsi="Times New Roman"/>
          <w:spacing w:val="1"/>
          <w:sz w:val="28"/>
          <w:szCs w:val="28"/>
        </w:rPr>
      </w:pP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pacing w:val="1"/>
          <w:sz w:val="28"/>
          <w:szCs w:val="28"/>
        </w:rPr>
        <w:t xml:space="preserve">О бюджете </w:t>
      </w:r>
      <w:r w:rsidRPr="00D978D7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Нижнесортымский на 20</w:t>
      </w:r>
      <w:r w:rsidR="0027661B" w:rsidRPr="00D978D7">
        <w:rPr>
          <w:rFonts w:ascii="Times New Roman" w:hAnsi="Times New Roman"/>
          <w:sz w:val="28"/>
          <w:szCs w:val="28"/>
        </w:rPr>
        <w:t>2</w:t>
      </w:r>
      <w:r w:rsidR="00B30061">
        <w:rPr>
          <w:rFonts w:ascii="Times New Roman" w:hAnsi="Times New Roman"/>
          <w:sz w:val="28"/>
          <w:szCs w:val="28"/>
        </w:rPr>
        <w:t>3</w:t>
      </w:r>
      <w:r w:rsidRPr="00D978D7">
        <w:rPr>
          <w:rFonts w:ascii="Times New Roman" w:hAnsi="Times New Roman"/>
          <w:sz w:val="28"/>
          <w:szCs w:val="28"/>
        </w:rPr>
        <w:t xml:space="preserve"> год и </w:t>
      </w:r>
    </w:p>
    <w:p w:rsidR="00DB490C" w:rsidRPr="00D978D7" w:rsidRDefault="00DB490C" w:rsidP="00DB490C">
      <w:pPr>
        <w:shd w:val="clear" w:color="auto" w:fill="FFFFFF"/>
        <w:ind w:left="6" w:right="3629" w:hanging="6"/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>на плановый период 202</w:t>
      </w:r>
      <w:r w:rsidR="00B30061">
        <w:rPr>
          <w:rFonts w:ascii="Times New Roman" w:hAnsi="Times New Roman"/>
          <w:sz w:val="28"/>
          <w:szCs w:val="28"/>
        </w:rPr>
        <w:t>4</w:t>
      </w:r>
      <w:r w:rsidRPr="00D978D7">
        <w:rPr>
          <w:rFonts w:ascii="Times New Roman" w:hAnsi="Times New Roman"/>
          <w:sz w:val="28"/>
          <w:szCs w:val="28"/>
        </w:rPr>
        <w:t xml:space="preserve"> и 202</w:t>
      </w:r>
      <w:r w:rsidR="00B30061">
        <w:rPr>
          <w:rFonts w:ascii="Times New Roman" w:hAnsi="Times New Roman"/>
          <w:sz w:val="28"/>
          <w:szCs w:val="28"/>
        </w:rPr>
        <w:t>5</w:t>
      </w:r>
      <w:r w:rsidRPr="00D978D7">
        <w:rPr>
          <w:rFonts w:ascii="Times New Roman" w:hAnsi="Times New Roman"/>
          <w:sz w:val="28"/>
          <w:szCs w:val="28"/>
        </w:rPr>
        <w:t xml:space="preserve"> годов</w:t>
      </w:r>
    </w:p>
    <w:p w:rsidR="00DB490C" w:rsidRPr="00D978D7" w:rsidRDefault="00DB490C" w:rsidP="00DB490C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 w:rsidRPr="00D978D7">
        <w:rPr>
          <w:rFonts w:ascii="Times New Roman" w:hAnsi="Times New Roman"/>
          <w:sz w:val="28"/>
          <w:szCs w:val="28"/>
        </w:rPr>
        <w:tab/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сельского поселения Нижнесортымский,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Совет депутатов сельского поселения Нижнесортымский решил: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сельского поселения Нижнесортымский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общий объём доходов в сумме </w:t>
      </w:r>
      <w:r w:rsidR="00B30061">
        <w:rPr>
          <w:rFonts w:ascii="Times New Roman" w:hAnsi="Times New Roman" w:cs="Times New Roman"/>
          <w:sz w:val="28"/>
          <w:szCs w:val="28"/>
        </w:rPr>
        <w:t>151 076,1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согласно приложению 1 к настоящему решению; 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общий объём расходов в сумме </w:t>
      </w:r>
      <w:r w:rsidR="00B30061">
        <w:rPr>
          <w:rFonts w:ascii="Times New Roman" w:hAnsi="Times New Roman" w:cs="Times New Roman"/>
          <w:sz w:val="28"/>
          <w:szCs w:val="28"/>
        </w:rPr>
        <w:t>152 476,1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дефицит бюджета сельского поселения Нижнесортымский в сумме 1</w:t>
      </w:r>
      <w:r w:rsidR="00B30061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>400,0 тыс. рублей;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1C5C69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объём расходов на </w:t>
      </w:r>
      <w:r w:rsidRPr="008D326F">
        <w:rPr>
          <w:rFonts w:ascii="Times New Roman" w:hAnsi="Times New Roman" w:cs="Times New Roman"/>
          <w:sz w:val="28"/>
          <w:szCs w:val="28"/>
        </w:rPr>
        <w:t>обслуживание муниципального внутреннего долга в сумме 0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 сельского поселения Нижнесортымский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 и 2025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доходов на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163 326,2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155 824,4</w:t>
      </w:r>
      <w:r w:rsidR="00B30061" w:rsidRPr="00D90179">
        <w:rPr>
          <w:rFonts w:ascii="Times New Roman" w:hAnsi="Times New Roman" w:cs="Times New Roman"/>
          <w:sz w:val="28"/>
          <w:szCs w:val="28"/>
        </w:rPr>
        <w:t xml:space="preserve"> </w:t>
      </w:r>
      <w:r w:rsidRPr="00D90179">
        <w:rPr>
          <w:rFonts w:ascii="Times New Roman" w:hAnsi="Times New Roman" w:cs="Times New Roman"/>
          <w:sz w:val="28"/>
          <w:szCs w:val="28"/>
        </w:rPr>
        <w:t xml:space="preserve">тыс. рублей, согласно приложению 2 к настоящему решению;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общий объём расходов на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163 326,2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B30061">
        <w:rPr>
          <w:rFonts w:ascii="Times New Roman" w:hAnsi="Times New Roman" w:cs="Times New Roman"/>
          <w:sz w:val="28"/>
          <w:szCs w:val="28"/>
        </w:rPr>
        <w:t>4 083,2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155 824,4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B30061">
        <w:rPr>
          <w:rFonts w:ascii="Times New Roman" w:hAnsi="Times New Roman" w:cs="Times New Roman"/>
          <w:sz w:val="28"/>
          <w:szCs w:val="28"/>
        </w:rPr>
        <w:t>7 791,2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прогнозируемый дефицит (профицит) бюджета сельского поселения Нижнесортымский на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 рублей, на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0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01 января 202</w:t>
      </w:r>
      <w:r w:rsidR="00B30061">
        <w:rPr>
          <w:rFonts w:ascii="Times New Roman" w:hAnsi="Times New Roman" w:cs="Times New Roman"/>
          <w:sz w:val="28"/>
          <w:szCs w:val="28"/>
        </w:rPr>
        <w:t>6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 в сумме 0 рублей, в том числе верхний предел долга по муниципальным гарантиям 0 рублей;</w:t>
      </w:r>
    </w:p>
    <w:p w:rsidR="008D326F" w:rsidRPr="00D90179" w:rsidRDefault="008D326F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8D326F">
        <w:rPr>
          <w:rFonts w:ascii="Times New Roman" w:hAnsi="Times New Roman" w:cs="Times New Roman"/>
          <w:sz w:val="28"/>
          <w:szCs w:val="28"/>
        </w:rPr>
        <w:t xml:space="preserve">- объём расходов на обслуживание муниципального внутреннего долга </w:t>
      </w:r>
      <w:r>
        <w:rPr>
          <w:rFonts w:ascii="Times New Roman" w:hAnsi="Times New Roman" w:cs="Times New Roman"/>
          <w:sz w:val="28"/>
          <w:szCs w:val="28"/>
        </w:rPr>
        <w:t xml:space="preserve">на 2024 год </w:t>
      </w:r>
      <w:r w:rsidRPr="008D326F">
        <w:rPr>
          <w:rFonts w:ascii="Times New Roman" w:hAnsi="Times New Roman" w:cs="Times New Roman"/>
          <w:sz w:val="28"/>
          <w:szCs w:val="28"/>
        </w:rPr>
        <w:t>в сумме 0 рублей</w:t>
      </w:r>
      <w:r>
        <w:rPr>
          <w:rFonts w:ascii="Times New Roman" w:hAnsi="Times New Roman" w:cs="Times New Roman"/>
          <w:sz w:val="28"/>
          <w:szCs w:val="28"/>
        </w:rPr>
        <w:t>, на 2025 год в сумме 0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3. Утвердить объем бюджетных ассигнований муниципального дорожного фонда в бюджете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B3596B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10 900,00</w:t>
      </w:r>
      <w:r w:rsidRPr="00D9017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B3596B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30061">
        <w:rPr>
          <w:rFonts w:ascii="Times New Roman" w:hAnsi="Times New Roman" w:cs="Times New Roman"/>
          <w:sz w:val="28"/>
          <w:szCs w:val="28"/>
        </w:rPr>
        <w:t>10</w:t>
      </w:r>
      <w:r w:rsidRPr="00D90179">
        <w:rPr>
          <w:rFonts w:ascii="Times New Roman" w:hAnsi="Times New Roman" w:cs="Times New Roman"/>
          <w:sz w:val="28"/>
          <w:szCs w:val="28"/>
        </w:rPr>
        <w:t> 000,0 тыс. рублей;</w:t>
      </w:r>
    </w:p>
    <w:p w:rsidR="00D90179" w:rsidRPr="00D90179" w:rsidRDefault="00B30061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B359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10</w:t>
      </w:r>
      <w:r w:rsidR="00D90179" w:rsidRPr="00D90179">
        <w:rPr>
          <w:rFonts w:ascii="Times New Roman" w:hAnsi="Times New Roman" w:cs="Times New Roman"/>
          <w:sz w:val="28"/>
          <w:szCs w:val="28"/>
        </w:rPr>
        <w:t> 000,0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4. Установить в соответствии с пунктом 8 статьи 217 Бюджетного кодекса Российской Федерации что, в соответствии с распоряжениями финансового органа сельского поселения Нижнесортымский – администрации сельского поселения </w:t>
      </w:r>
      <w:r w:rsidRPr="00D90179">
        <w:rPr>
          <w:rFonts w:ascii="Times New Roman" w:hAnsi="Times New Roman" w:cs="Times New Roman"/>
          <w:sz w:val="28"/>
          <w:szCs w:val="28"/>
        </w:rPr>
        <w:lastRenderedPageBreak/>
        <w:t>Нижнесортымский могут быть внесены изменения в показатели сводной бюджетной росписи бюджета сельского поселения Нижнесортымский без внесения изменений в настоящее решение по следующим дополнительным основаниям: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между подпрограммами (мероприятиями) муниципальных программ сельского поселения Нижнесортымский, а также между их исполнителями;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изменение бюджетной классификации доходов и расходов бюджета сельского поселения Нижнесортымский без изменений целевого направления средств;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(уменьшение) бюджетных ассигнований на основании уведомлений о бюджетных ассигнованиях, планируемых к поступлению из бюджетов других уровней;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уменьшение бюджетных ассигнований, предусмотренных для предоставления межбюджетных трансфертов, в случае нарушения условий предоставления межбюджетных трансфертов;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увеличение бюджетных ассигнований по разделам, подразделам, целевым статьям и видам расходов классификации расходов бюджета за счёт средств, образовавшихся в связи с экономией в текущем финансовом году бюджетных ассигнований на оказание муниципальных услуг, в пределах общего объёма бюджетных ассигнований, предусмотренных главному распорядителю средств бюджета сельского поселения Нижнесортымский в текущем финансовом году на указанные цели, при условии, что увеличение бюджетных ассигнований по соответствующему виду расходов не превышает 10 процентов.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5. Установить в соответствии с абзацем 5 пункта 3 статьи 217 Бюджетного кодекса Российской Федерации, что основанием для внесения изменений в показатели сводной бюджетной росписи бюджета сельского поселения Нижнесортымский является исполнение (перераспределение) зарезервированных в составе бюджета поселения: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бюджетных ассигнований в сумме до 300,0 тыс. рублей включительно, предусмотренных на финансирование непредвиденных расходов, в том числе расходов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на территории сельского поселения Нижнесортымский, на основании распоряжений администрации сельского поселения Нижнесортымский о выделении денежных средств.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6. Установить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 и 2025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нормативы отчислений от прибыли муниципальных унитарных предприятий сельского поселения Нижнесортымский, остающейся после уплаты налогов и иных обязательных платежей, в бюджет сельского поселения Нижнесортымский в зависимости от отраслевой принадлежности: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(в процентах)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5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                                                                  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Порядок осуществления отчислений от прибыли муниципальных унитарных предприятий определяется решением Совета депутатов сельского поселения Нижнесортымский.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7. Утвердить распределение бюджетных ассигнований по разделам и подразделам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lastRenderedPageBreak/>
        <w:t>-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3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8. Утвердить распределение бюджетных ассигнований по целевым статьям (муниципальным программам и непрограммным направлениям деятельности) группам (группам и подгруппам) видов расходов классификации расходов бюджета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5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6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9. Утвердить </w:t>
      </w:r>
      <w:r w:rsidR="00115833">
        <w:rPr>
          <w:rFonts w:ascii="Times New Roman" w:hAnsi="Times New Roman" w:cs="Times New Roman"/>
          <w:sz w:val="28"/>
          <w:szCs w:val="28"/>
        </w:rPr>
        <w:t>ведомственную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="00115833">
        <w:rPr>
          <w:rFonts w:ascii="Times New Roman" w:hAnsi="Times New Roman" w:cs="Times New Roman"/>
          <w:sz w:val="28"/>
          <w:szCs w:val="28"/>
        </w:rPr>
        <w:t>у</w:t>
      </w:r>
      <w:r w:rsidR="00115833" w:rsidRPr="00115833">
        <w:rPr>
          <w:rFonts w:ascii="Times New Roman" w:hAnsi="Times New Roman" w:cs="Times New Roman"/>
          <w:sz w:val="28"/>
          <w:szCs w:val="28"/>
        </w:rPr>
        <w:t xml:space="preserve"> расходов бюджета сельского поселения Нижнесортымский</w:t>
      </w:r>
      <w:r w:rsidRPr="00D90179">
        <w:rPr>
          <w:rFonts w:ascii="Times New Roman" w:hAnsi="Times New Roman" w:cs="Times New Roman"/>
          <w:sz w:val="28"/>
          <w:szCs w:val="28"/>
        </w:rPr>
        <w:t>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7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- </w:t>
      </w:r>
      <w:r w:rsidR="00115833" w:rsidRPr="00115833">
        <w:rPr>
          <w:rFonts w:ascii="Times New Roman" w:hAnsi="Times New Roman" w:cs="Times New Roman"/>
          <w:sz w:val="28"/>
          <w:szCs w:val="28"/>
        </w:rPr>
        <w:t>на плановый период 2024-2025 годов</w:t>
      </w:r>
      <w:r w:rsidRPr="00D90179">
        <w:rPr>
          <w:rFonts w:ascii="Times New Roman" w:hAnsi="Times New Roman" w:cs="Times New Roman"/>
          <w:sz w:val="28"/>
          <w:szCs w:val="28"/>
        </w:rPr>
        <w:t xml:space="preserve"> согласно приложению 8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10. Утвердить в составе расходов бюджета сельского поселения Нижнесортымский резервный фонд администрации сельского поселения Нижнесортымский: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300,0 </w:t>
      </w:r>
      <w:proofErr w:type="spellStart"/>
      <w:r w:rsidRPr="00D90179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D90179">
        <w:rPr>
          <w:rFonts w:ascii="Times New Roman" w:hAnsi="Times New Roman" w:cs="Times New Roman"/>
          <w:sz w:val="28"/>
          <w:szCs w:val="28"/>
        </w:rPr>
        <w:t>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на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– 300,0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11. Утвердить объём межбюджетных трансфертов сельского поселения Нижнесортымский, получаемых из других бюджетов бюджетной системы Российской Федерации: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10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12. Утвердить источники финансирования дефицита бюджета сельского поселения Нижнесортымский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11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13. Утвердить объёмы межбюджетных трансфертов, предоставляемых из бюджета сельского поселения</w:t>
      </w:r>
      <w:bookmarkStart w:id="0" w:name="_GoBack"/>
      <w:bookmarkEnd w:id="0"/>
      <w:r w:rsidRPr="00D90179">
        <w:rPr>
          <w:rFonts w:ascii="Times New Roman" w:hAnsi="Times New Roman" w:cs="Times New Roman"/>
          <w:sz w:val="28"/>
          <w:szCs w:val="28"/>
        </w:rPr>
        <w:t xml:space="preserve"> Нижнесортымский в бюджет </w:t>
      </w:r>
      <w:proofErr w:type="spellStart"/>
      <w:r w:rsidRPr="00D90179">
        <w:rPr>
          <w:rFonts w:ascii="Times New Roman" w:hAnsi="Times New Roman" w:cs="Times New Roman"/>
          <w:sz w:val="28"/>
          <w:szCs w:val="28"/>
        </w:rPr>
        <w:t>Сургутского</w:t>
      </w:r>
      <w:proofErr w:type="spellEnd"/>
      <w:r w:rsidRPr="00D90179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году согласно приложению 12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13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14. Утвердить общий объем бюджетных ассигнований направляемых на исполнение публичных нормативных обязательств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рублей, на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рублей, на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в сумме 60,0 тыс. рублей.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15.Утвердить программу муниципальных внутренних заимствований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14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15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16. Утвердить программу муниципальных гарантий сельского поселения Нижнесортымский: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 согласно приложению 16 к настоящему решению;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- на плановый период 202</w:t>
      </w:r>
      <w:r w:rsidR="00B30061">
        <w:rPr>
          <w:rFonts w:ascii="Times New Roman" w:hAnsi="Times New Roman" w:cs="Times New Roman"/>
          <w:sz w:val="28"/>
          <w:szCs w:val="28"/>
        </w:rPr>
        <w:t>4</w:t>
      </w:r>
      <w:r w:rsidRPr="00D90179">
        <w:rPr>
          <w:rFonts w:ascii="Times New Roman" w:hAnsi="Times New Roman" w:cs="Times New Roman"/>
          <w:sz w:val="28"/>
          <w:szCs w:val="28"/>
        </w:rPr>
        <w:t xml:space="preserve"> и 202</w:t>
      </w:r>
      <w:r w:rsidR="00B30061">
        <w:rPr>
          <w:rFonts w:ascii="Times New Roman" w:hAnsi="Times New Roman" w:cs="Times New Roman"/>
          <w:sz w:val="28"/>
          <w:szCs w:val="28"/>
        </w:rPr>
        <w:t>5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годов согласно приложению 17 к настоящему решению.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 xml:space="preserve">17. Операции с межбюджетными трансфертами, предоставляемыми из федерального бюджета в форме субсидий, субвенций и иных межбюджетных </w:t>
      </w:r>
      <w:r w:rsidRPr="00D90179">
        <w:rPr>
          <w:rFonts w:ascii="Times New Roman" w:hAnsi="Times New Roman" w:cs="Times New Roman"/>
          <w:sz w:val="28"/>
          <w:szCs w:val="28"/>
        </w:rPr>
        <w:lastRenderedPageBreak/>
        <w:t>трансфертов, имеющих целевое назначение, при исполнении бюджета сельского поселения Нижнесортымский учитываются на лицевых счетах, открытых получателям средств бюджета сельского поселения Нижнесортымский в территориальных органах Федерального казначейства.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18. Средства, поступающие во временное распоряжение администрации сельского поселения Нижнесортымский, в соответствии с законодательными и иными нормативными правовыми актами, учитываются на счетах, открытых в территориальных органах Федерального казначейства.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19. Решение подлежит официальному опубликованию и размещению на официальном сайте администрации сельского поселения Нижнесортымский и вступает в силу с 01 января 202</w:t>
      </w:r>
      <w:r w:rsidR="00B30061">
        <w:rPr>
          <w:rFonts w:ascii="Times New Roman" w:hAnsi="Times New Roman" w:cs="Times New Roman"/>
          <w:sz w:val="28"/>
          <w:szCs w:val="28"/>
        </w:rPr>
        <w:t>3</w:t>
      </w:r>
      <w:r w:rsidRPr="00D9017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90179" w:rsidRPr="00D90179" w:rsidRDefault="00D90179" w:rsidP="00D90179">
      <w:pPr>
        <w:widowControl/>
        <w:tabs>
          <w:tab w:val="left" w:pos="709"/>
        </w:tabs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D90179">
        <w:rPr>
          <w:rFonts w:ascii="Times New Roman" w:hAnsi="Times New Roman" w:cs="Times New Roman"/>
          <w:sz w:val="28"/>
          <w:szCs w:val="28"/>
        </w:rPr>
        <w:t>20. Контроль за выполнением настоящего решения возложить на комиссию по бюджету, налогам и финансам Совета депутатов сельского поселения Нижнесортымский.</w:t>
      </w:r>
    </w:p>
    <w:p w:rsidR="00DB490C" w:rsidRPr="00305049" w:rsidRDefault="00DB490C" w:rsidP="00DB490C">
      <w:pPr>
        <w:rPr>
          <w:rFonts w:ascii="Times New Roman" w:hAnsi="Times New Roman"/>
          <w:sz w:val="28"/>
          <w:szCs w:val="28"/>
          <w:lang w:eastAsia="ar-SA"/>
        </w:rPr>
      </w:pP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Глава сельского поселения  </w:t>
      </w:r>
    </w:p>
    <w:p w:rsidR="00DB490C" w:rsidRPr="00305049" w:rsidRDefault="00DB490C" w:rsidP="00DB490C">
      <w:pPr>
        <w:ind w:firstLine="0"/>
        <w:rPr>
          <w:rFonts w:ascii="Times New Roman" w:hAnsi="Times New Roman"/>
          <w:sz w:val="28"/>
          <w:szCs w:val="28"/>
        </w:rPr>
      </w:pPr>
      <w:r w:rsidRPr="00305049">
        <w:rPr>
          <w:rFonts w:ascii="Times New Roman" w:hAnsi="Times New Roman"/>
          <w:sz w:val="28"/>
          <w:szCs w:val="28"/>
        </w:rPr>
        <w:t xml:space="preserve">Нижнесортымский </w:t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</w:r>
      <w:r w:rsidRPr="00305049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Pr="00305049">
        <w:rPr>
          <w:rFonts w:ascii="Times New Roman" w:hAnsi="Times New Roman"/>
          <w:sz w:val="28"/>
          <w:szCs w:val="28"/>
        </w:rPr>
        <w:tab/>
        <w:t>П.В. Рымарев</w:t>
      </w:r>
    </w:p>
    <w:p w:rsidR="009E1897" w:rsidRPr="00305049" w:rsidRDefault="009E1897" w:rsidP="00DB490C">
      <w:pPr>
        <w:ind w:firstLine="0"/>
        <w:jc w:val="left"/>
        <w:rPr>
          <w:rFonts w:ascii="Times New Roman" w:hAnsi="Times New Roman"/>
        </w:rPr>
      </w:pPr>
    </w:p>
    <w:p w:rsidR="009E1897" w:rsidRPr="00305049" w:rsidRDefault="009E1897" w:rsidP="00DB490C">
      <w:pPr>
        <w:ind w:firstLine="0"/>
        <w:jc w:val="left"/>
        <w:rPr>
          <w:rFonts w:ascii="Times New Roman" w:hAnsi="Times New Roman"/>
        </w:rPr>
      </w:pP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Исполнитель: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Начальник финансово – экономического отдела-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главный бухгалтер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Павлова Людмила Сергеевна</w:t>
      </w:r>
    </w:p>
    <w:p w:rsidR="00B30061" w:rsidRPr="00B30061" w:rsidRDefault="00B30061" w:rsidP="00B30061">
      <w:pPr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sz w:val="18"/>
          <w:szCs w:val="18"/>
        </w:rPr>
        <w:t>8 (34638) 76-230</w:t>
      </w:r>
    </w:p>
    <w:p w:rsidR="00B30061" w:rsidRPr="00B30061" w:rsidRDefault="00B30061" w:rsidP="00B30061">
      <w:pPr>
        <w:widowControl/>
        <w:shd w:val="clear" w:color="auto" w:fill="FFFFFF"/>
        <w:autoSpaceDE/>
        <w:autoSpaceDN/>
        <w:adjustRightInd/>
        <w:ind w:firstLine="0"/>
        <w:jc w:val="left"/>
        <w:rPr>
          <w:rFonts w:ascii="Times New Roman" w:hAnsi="Times New Roman" w:cs="Times New Roman"/>
          <w:sz w:val="18"/>
          <w:szCs w:val="18"/>
        </w:rPr>
      </w:pPr>
      <w:r w:rsidRPr="00B30061">
        <w:rPr>
          <w:rFonts w:ascii="Times New Roman" w:hAnsi="Times New Roman" w:cs="Times New Roman"/>
          <w:lang w:val="en-US"/>
        </w:rPr>
        <w:t>ludmilkapa@mail.ru</w:t>
      </w:r>
    </w:p>
    <w:p w:rsidR="0025273B" w:rsidRPr="00305049" w:rsidRDefault="0025273B" w:rsidP="00DB490C">
      <w:pPr>
        <w:ind w:firstLine="0"/>
        <w:jc w:val="left"/>
        <w:rPr>
          <w:rFonts w:ascii="Times New Roman" w:hAnsi="Times New Roman"/>
        </w:rPr>
      </w:pPr>
    </w:p>
    <w:p w:rsidR="0025273B" w:rsidRPr="00305049" w:rsidRDefault="0025273B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6"/>
          <w:szCs w:val="26"/>
          <w:lang w:eastAsia="ar-SA"/>
        </w:rPr>
      </w:pPr>
    </w:p>
    <w:p w:rsidR="008E338A" w:rsidRPr="00305049" w:rsidRDefault="008E338A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338A" w:rsidRPr="00305049" w:rsidRDefault="008E338A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338A" w:rsidRPr="00305049" w:rsidRDefault="008E338A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8E338A" w:rsidRPr="00305049" w:rsidRDefault="008E338A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10373" w:rsidRDefault="00610373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10373" w:rsidRPr="00305049" w:rsidRDefault="00610373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57971" w:rsidRPr="00305049" w:rsidRDefault="00D57971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5273B" w:rsidRPr="00305049" w:rsidRDefault="0025273B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305049">
        <w:rPr>
          <w:rFonts w:ascii="Times New Roman" w:hAnsi="Times New Roman" w:cs="Times New Roman"/>
          <w:sz w:val="28"/>
          <w:szCs w:val="28"/>
          <w:lang w:eastAsia="ar-SA"/>
        </w:rPr>
        <w:t>Лист согласования</w:t>
      </w:r>
    </w:p>
    <w:p w:rsidR="0025273B" w:rsidRPr="00305049" w:rsidRDefault="0025273B" w:rsidP="0025273B">
      <w:pPr>
        <w:widowControl/>
        <w:suppressAutoHyphens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tbl>
      <w:tblPr>
        <w:tblW w:w="9568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720"/>
        <w:gridCol w:w="2327"/>
        <w:gridCol w:w="2410"/>
        <w:gridCol w:w="2268"/>
        <w:gridCol w:w="851"/>
        <w:gridCol w:w="992"/>
      </w:tblGrid>
      <w:tr w:rsidR="0025273B" w:rsidRPr="00305049" w:rsidTr="00A264E9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 службы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Ф.И.О.</w:t>
            </w:r>
          </w:p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подпись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Даты визирования</w:t>
            </w:r>
          </w:p>
        </w:tc>
      </w:tr>
      <w:tr w:rsidR="0025273B" w:rsidRPr="00305049" w:rsidTr="00A264E9"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Дата </w:t>
            </w:r>
            <w:proofErr w:type="spellStart"/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вх</w:t>
            </w:r>
            <w:proofErr w:type="spellEnd"/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Дата исх.</w:t>
            </w:r>
          </w:p>
        </w:tc>
      </w:tr>
      <w:tr w:rsidR="0025273B" w:rsidRPr="00305049" w:rsidTr="00A264E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Заместитель главы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CC43B6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Конькова Ю.В.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5273B" w:rsidRPr="00305049" w:rsidTr="00A264E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CC43B6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Сектор молодежной и социальной политики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Заведующий сектора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Чебуренко</w:t>
            </w:r>
            <w:proofErr w:type="spellEnd"/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Е.В.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25273B" w:rsidRPr="0025273B" w:rsidTr="00A264E9">
        <w:trPr>
          <w:trHeight w:val="13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CC43B6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Финансово-экономический отдел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305049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Начальник отдела-главный бухгалтер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25273B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05049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Павлова Л.С.</w:t>
            </w:r>
          </w:p>
          <w:p w:rsidR="0025273B" w:rsidRPr="0025273B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25273B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73B" w:rsidRPr="0025273B" w:rsidRDefault="0025273B" w:rsidP="0025273B">
            <w:pPr>
              <w:widowControl/>
              <w:suppressAutoHyphens/>
              <w:autoSpaceDE/>
              <w:autoSpaceDN/>
              <w:adjustRightInd/>
              <w:snapToGri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25273B" w:rsidRPr="0025273B" w:rsidRDefault="0025273B" w:rsidP="0025273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5273B" w:rsidRPr="00DB490C" w:rsidRDefault="0025273B" w:rsidP="00DB490C">
      <w:pPr>
        <w:ind w:firstLine="0"/>
        <w:jc w:val="left"/>
        <w:rPr>
          <w:rFonts w:ascii="Times New Roman" w:hAnsi="Times New Roman"/>
        </w:rPr>
      </w:pPr>
    </w:p>
    <w:sectPr w:rsidR="0025273B" w:rsidRPr="00DB490C" w:rsidSect="009E1897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15E18"/>
    <w:multiLevelType w:val="hybridMultilevel"/>
    <w:tmpl w:val="04BAC884"/>
    <w:lvl w:ilvl="0" w:tplc="63D67194">
      <w:start w:val="1"/>
      <w:numFmt w:val="bullet"/>
      <w:lvlText w:val="‒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90C"/>
    <w:rsid w:val="0002452F"/>
    <w:rsid w:val="00115833"/>
    <w:rsid w:val="00197DC6"/>
    <w:rsid w:val="001B76A6"/>
    <w:rsid w:val="001C02BE"/>
    <w:rsid w:val="001C31B1"/>
    <w:rsid w:val="001C5C69"/>
    <w:rsid w:val="001F6936"/>
    <w:rsid w:val="002232A6"/>
    <w:rsid w:val="00224DF4"/>
    <w:rsid w:val="0025273B"/>
    <w:rsid w:val="002528C7"/>
    <w:rsid w:val="00276370"/>
    <w:rsid w:val="0027661B"/>
    <w:rsid w:val="0027661E"/>
    <w:rsid w:val="0028525E"/>
    <w:rsid w:val="002A417E"/>
    <w:rsid w:val="002C5A06"/>
    <w:rsid w:val="002E33F3"/>
    <w:rsid w:val="002F792A"/>
    <w:rsid w:val="00304389"/>
    <w:rsid w:val="00305049"/>
    <w:rsid w:val="003251CA"/>
    <w:rsid w:val="003C3F33"/>
    <w:rsid w:val="003E43C7"/>
    <w:rsid w:val="00423A2B"/>
    <w:rsid w:val="00447920"/>
    <w:rsid w:val="004B3B06"/>
    <w:rsid w:val="004F52D0"/>
    <w:rsid w:val="005F3874"/>
    <w:rsid w:val="00610373"/>
    <w:rsid w:val="00615F80"/>
    <w:rsid w:val="00657E97"/>
    <w:rsid w:val="00683FB1"/>
    <w:rsid w:val="006A4515"/>
    <w:rsid w:val="006F4197"/>
    <w:rsid w:val="00703C56"/>
    <w:rsid w:val="00735D8C"/>
    <w:rsid w:val="00811A4D"/>
    <w:rsid w:val="008852BC"/>
    <w:rsid w:val="008C559E"/>
    <w:rsid w:val="008D326F"/>
    <w:rsid w:val="008E338A"/>
    <w:rsid w:val="00900B70"/>
    <w:rsid w:val="009A1626"/>
    <w:rsid w:val="009E1897"/>
    <w:rsid w:val="00A04335"/>
    <w:rsid w:val="00A53D97"/>
    <w:rsid w:val="00AC49D7"/>
    <w:rsid w:val="00B145F3"/>
    <w:rsid w:val="00B30061"/>
    <w:rsid w:val="00B3596B"/>
    <w:rsid w:val="00B65DC6"/>
    <w:rsid w:val="00B675F8"/>
    <w:rsid w:val="00BC2CDA"/>
    <w:rsid w:val="00BC7279"/>
    <w:rsid w:val="00C804E3"/>
    <w:rsid w:val="00C81047"/>
    <w:rsid w:val="00CA375A"/>
    <w:rsid w:val="00CA50E9"/>
    <w:rsid w:val="00CC43B6"/>
    <w:rsid w:val="00CE4F60"/>
    <w:rsid w:val="00D07661"/>
    <w:rsid w:val="00D56E5E"/>
    <w:rsid w:val="00D57971"/>
    <w:rsid w:val="00D810F2"/>
    <w:rsid w:val="00D90179"/>
    <w:rsid w:val="00D90356"/>
    <w:rsid w:val="00D9595D"/>
    <w:rsid w:val="00D978D7"/>
    <w:rsid w:val="00DB490C"/>
    <w:rsid w:val="00DC22CA"/>
    <w:rsid w:val="00E200D2"/>
    <w:rsid w:val="00E370D0"/>
    <w:rsid w:val="00E66F20"/>
    <w:rsid w:val="00E973C2"/>
    <w:rsid w:val="00ED1F01"/>
    <w:rsid w:val="00ED7445"/>
    <w:rsid w:val="00F13007"/>
    <w:rsid w:val="00F51C02"/>
    <w:rsid w:val="00FC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F7182-3B30-4A51-AD85-912CB3E45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9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D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F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13007"/>
    <w:pPr>
      <w:widowControl/>
      <w:suppressAutoHyphens/>
      <w:autoSpaceDE/>
      <w:autoSpaceDN/>
      <w:adjustRightInd/>
      <w:ind w:left="720" w:firstLine="0"/>
      <w:contextualSpacing/>
      <w:jc w:val="left"/>
    </w:pPr>
    <w:rPr>
      <w:rFonts w:ascii="Times New Roman" w:hAnsi="Times New Roman" w:cs="Times New Roman"/>
      <w:lang w:val="en-US"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9E189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E189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2021-12-02T10:50:00Z</cp:lastPrinted>
  <dcterms:created xsi:type="dcterms:W3CDTF">2019-11-29T08:34:00Z</dcterms:created>
  <dcterms:modified xsi:type="dcterms:W3CDTF">2022-11-25T05:38:00Z</dcterms:modified>
</cp:coreProperties>
</file>