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C8" w:rsidRPr="00443D7B" w:rsidRDefault="000035C8" w:rsidP="006154A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ПОСТАНОВЛЕНИЕ АДМИНИСТРАЦИИ СЕЛЬСКОГО ПОСЕЛЕНИЯ</w:t>
      </w:r>
    </w:p>
    <w:p w:rsidR="000035C8" w:rsidRPr="00443D7B" w:rsidRDefault="000035C8" w:rsidP="0000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Pr="0044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035C8" w:rsidRPr="00443D7B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C8" w:rsidRPr="00443D7B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«____» ______________20</w:t>
      </w:r>
      <w:r w:rsidR="00EB6348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№ ___</w:t>
      </w:r>
    </w:p>
    <w:p w:rsidR="000035C8" w:rsidRPr="00443D7B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п.Нижнесортымский</w:t>
      </w:r>
    </w:p>
    <w:p w:rsidR="000035C8" w:rsidRPr="00443D7B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C8" w:rsidRPr="00443D7B" w:rsidRDefault="005526C7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="000035C8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0035C8" w:rsidRPr="00443D7B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0035C8" w:rsidRPr="00443D7B" w:rsidRDefault="000035C8" w:rsidP="0000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D03A0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3A0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63BBA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03A00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</w:p>
    <w:p w:rsidR="000035C8" w:rsidRDefault="000035C8" w:rsidP="000035C8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C70C48" w:rsidRPr="00C70C48" w:rsidRDefault="00C70C48" w:rsidP="000035C8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13.10.2008 № </w:t>
      </w:r>
      <w:r w:rsidR="004D577B">
        <w:rPr>
          <w:rFonts w:ascii="Times New Roman" w:eastAsia="Times New Roman" w:hAnsi="Times New Roman" w:cs="Times New Roman"/>
          <w:sz w:val="28"/>
          <w:szCs w:val="28"/>
          <w:lang w:eastAsia="ru-RU"/>
        </w:rPr>
        <w:t>749 «Об особенностях направления</w:t>
      </w:r>
      <w:r w:rsidRPr="00C7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служебные командировки»:</w:t>
      </w:r>
    </w:p>
    <w:p w:rsidR="00C5151E" w:rsidRDefault="001B5954" w:rsidP="00C5151E">
      <w:pPr>
        <w:spacing w:after="0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0035C8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сельского</w:t>
      </w:r>
      <w:r w:rsidR="00D0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Нижнесортымский от 21.12.2015 № 428</w:t>
      </w:r>
      <w:r w:rsidR="000035C8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6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D03A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размерах возмещения расходов, связанн</w:t>
      </w:r>
      <w:r w:rsidR="006F736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со служебными командировками</w:t>
      </w:r>
      <w:r w:rsidR="00D0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муниципальных учреждений</w:t>
      </w:r>
      <w:r w:rsidR="0076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63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proofErr w:type="spellEnd"/>
      <w:r w:rsidR="000035C8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52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</w:t>
      </w:r>
      <w:r w:rsidR="007E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363">
        <w:rPr>
          <w:rFonts w:ascii="Times New Roman" w:hAnsi="Times New Roman" w:cs="Times New Roman"/>
          <w:sz w:val="28"/>
          <w:szCs w:val="28"/>
        </w:rPr>
        <w:t>заменив</w:t>
      </w:r>
      <w:r w:rsidR="00D03A00">
        <w:rPr>
          <w:rFonts w:ascii="Times New Roman" w:hAnsi="Times New Roman" w:cs="Times New Roman"/>
          <w:sz w:val="28"/>
          <w:szCs w:val="28"/>
        </w:rPr>
        <w:t xml:space="preserve"> в абзаце третьем пункта 8</w:t>
      </w:r>
      <w:r w:rsidR="00763BBA" w:rsidRPr="00763BBA">
        <w:rPr>
          <w:rFonts w:ascii="Times New Roman" w:hAnsi="Times New Roman" w:cs="Times New Roman"/>
          <w:sz w:val="28"/>
          <w:szCs w:val="28"/>
        </w:rPr>
        <w:t xml:space="preserve"> </w:t>
      </w:r>
      <w:r w:rsidR="00C5151E" w:rsidRPr="00C5151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«квитанцией (талоном) либо иным документом, подтверждающим заключение договора на оказание гостиничных услуг по месту командирования» словами «договором, кассовым чеком или документом, оформленным на бланке</w:t>
      </w:r>
      <w:proofErr w:type="gramEnd"/>
      <w:r w:rsidR="00C5151E" w:rsidRPr="00C51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 </w:t>
      </w:r>
      <w:hyperlink r:id="rId4" w:history="1">
        <w:r w:rsidR="00C5151E" w:rsidRPr="00C515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постановлением Правительства Российской Федерации от 18.11.2020 №1853</w:t>
        </w:r>
      </w:hyperlink>
      <w:r w:rsidR="00C5151E" w:rsidRPr="00C5151E">
        <w:rPr>
          <w:rFonts w:ascii="Times New Roman" w:hAnsi="Times New Roman" w:cs="Times New Roman"/>
          <w:sz w:val="28"/>
          <w:szCs w:val="28"/>
          <w:shd w:val="clear" w:color="auto" w:fill="FFFFFF"/>
        </w:rPr>
        <w:t> «Об утверждении Правил предоставления гостиничных услуг в Российской Федерации».</w:t>
      </w:r>
    </w:p>
    <w:p w:rsidR="000035C8" w:rsidRPr="00C5151E" w:rsidRDefault="000035C8" w:rsidP="00C5151E">
      <w:pPr>
        <w:spacing w:after="0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1D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</w:t>
      </w:r>
      <w:r w:rsidRPr="001D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бнародовать настоящее постановление </w:t>
      </w:r>
      <w:r w:rsidRPr="001D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разместить на официальном сайте администрации сельского поселения Нижнесортымский.</w:t>
      </w:r>
    </w:p>
    <w:p w:rsidR="000035C8" w:rsidRDefault="000035C8" w:rsidP="00C5151E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D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3.</w:t>
      </w:r>
      <w:r w:rsidR="007E4ABC" w:rsidRPr="007E4A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7E4ABC" w:rsidRPr="001D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Настоящее постановление </w:t>
      </w:r>
      <w:r w:rsidR="007E4ABC" w:rsidRPr="00CB4E8F">
        <w:rPr>
          <w:rFonts w:ascii="Times New Roman" w:hAnsi="Times New Roman" w:cs="Times New Roman"/>
          <w:sz w:val="28"/>
          <w:szCs w:val="28"/>
        </w:rPr>
        <w:t>вступает в силу после его обнародования</w:t>
      </w:r>
      <w:r w:rsidR="007E4ABC" w:rsidRPr="001D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38354F" w:rsidRPr="0038354F" w:rsidRDefault="0038354F" w:rsidP="00C5151E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D5DFD" w:rsidRDefault="001D5DFD" w:rsidP="001D5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035C8" w:rsidRDefault="000035C8" w:rsidP="001D5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035C8" w:rsidRDefault="000035C8" w:rsidP="001D5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035C8" w:rsidRDefault="000035C8" w:rsidP="001D5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035C8" w:rsidRDefault="000035C8" w:rsidP="001D5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035C8" w:rsidRPr="001D5DFD" w:rsidRDefault="000035C8" w:rsidP="001D5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1D5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464" w:type="dxa"/>
        <w:tblLook w:val="0000"/>
      </w:tblPr>
      <w:tblGrid>
        <w:gridCol w:w="5353"/>
        <w:gridCol w:w="4111"/>
      </w:tblGrid>
      <w:tr w:rsidR="000035C8" w:rsidRPr="000035C8" w:rsidTr="007D7B43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035C8" w:rsidRPr="000035C8" w:rsidRDefault="000035C8" w:rsidP="0000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35C8" w:rsidRPr="000035C8" w:rsidRDefault="000035C8" w:rsidP="0000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П.В.Рымарев</w:t>
            </w:r>
            <w:proofErr w:type="spellEnd"/>
          </w:p>
        </w:tc>
      </w:tr>
      <w:tr w:rsidR="000035C8" w:rsidRPr="000035C8" w:rsidTr="007D7B43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035C8" w:rsidRPr="000035C8" w:rsidRDefault="000035C8" w:rsidP="0000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5C8" w:rsidRPr="000035C8" w:rsidRDefault="000035C8" w:rsidP="0000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5C8" w:rsidRPr="000035C8" w:rsidRDefault="000035C8" w:rsidP="0000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5C8" w:rsidRPr="000035C8" w:rsidRDefault="000035C8" w:rsidP="0000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5C8" w:rsidRPr="000035C8" w:rsidRDefault="000035C8" w:rsidP="0000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35C8" w:rsidRPr="000035C8" w:rsidRDefault="000035C8" w:rsidP="000035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5C8" w:rsidRPr="000035C8" w:rsidRDefault="000035C8" w:rsidP="00003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631A58" w:rsidRPr="000035C8" w:rsidRDefault="00661E41" w:rsidP="00003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специалист ФЭО</w:t>
      </w:r>
    </w:p>
    <w:p w:rsidR="000035C8" w:rsidRPr="000035C8" w:rsidRDefault="00661E41" w:rsidP="00003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Шпортько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Эмилия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BA3C4A">
        <w:rPr>
          <w:rFonts w:ascii="Times New Roman" w:eastAsia="Times New Roman" w:hAnsi="Times New Roman" w:cs="Times New Roman"/>
          <w:sz w:val="20"/>
          <w:szCs w:val="20"/>
          <w:lang w:eastAsia="ru-RU"/>
        </w:rPr>
        <w:t>афаэлевна</w:t>
      </w:r>
      <w:proofErr w:type="spellEnd"/>
    </w:p>
    <w:p w:rsidR="00E65CEC" w:rsidRDefault="000035C8" w:rsidP="00003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(34638) 76-230</w:t>
      </w:r>
    </w:p>
    <w:p w:rsidR="000E15D4" w:rsidRDefault="000E15D4" w:rsidP="000035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D4" w:rsidRDefault="000E15D4" w:rsidP="000035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D4" w:rsidRDefault="000E15D4" w:rsidP="000035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D4" w:rsidRDefault="000E15D4" w:rsidP="000035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D4" w:rsidRDefault="000E15D4" w:rsidP="000035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A58" w:rsidRDefault="00631A58" w:rsidP="000035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41" w:rsidRPr="00CB4E8F" w:rsidRDefault="00661E41" w:rsidP="00661E41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B4E8F">
        <w:rPr>
          <w:rFonts w:ascii="Times New Roman" w:hAnsi="Times New Roman" w:cs="Times New Roman"/>
          <w:sz w:val="28"/>
          <w:szCs w:val="28"/>
          <w:lang w:eastAsia="ar-SA"/>
        </w:rPr>
        <w:t>Лист согласования</w:t>
      </w:r>
    </w:p>
    <w:p w:rsidR="00661E41" w:rsidRPr="00CB4E8F" w:rsidRDefault="00661E41" w:rsidP="00661E41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568" w:type="dxa"/>
        <w:tblInd w:w="463" w:type="dxa"/>
        <w:tblLayout w:type="fixed"/>
        <w:tblLook w:val="0000"/>
      </w:tblPr>
      <w:tblGrid>
        <w:gridCol w:w="720"/>
        <w:gridCol w:w="2327"/>
        <w:gridCol w:w="2410"/>
        <w:gridCol w:w="2268"/>
        <w:gridCol w:w="851"/>
        <w:gridCol w:w="992"/>
      </w:tblGrid>
      <w:tr w:rsidR="00661E41" w:rsidRPr="00CB4E8F" w:rsidTr="00B2659D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proofErr w:type="spellStart"/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службы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Ф.И.О.</w:t>
            </w:r>
          </w:p>
          <w:p w:rsidR="00661E41" w:rsidRPr="00CB4E8F" w:rsidRDefault="00661E41" w:rsidP="00B2659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Даты визирования</w:t>
            </w:r>
          </w:p>
        </w:tc>
      </w:tr>
      <w:tr w:rsidR="00661E41" w:rsidRPr="00CB4E8F" w:rsidTr="00B2659D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E41" w:rsidRPr="00CB4E8F" w:rsidRDefault="00661E41" w:rsidP="00B2659D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E41" w:rsidRPr="00CB4E8F" w:rsidRDefault="00661E41" w:rsidP="00B2659D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E41" w:rsidRPr="00CB4E8F" w:rsidRDefault="00661E41" w:rsidP="00B2659D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E41" w:rsidRPr="00CB4E8F" w:rsidRDefault="00661E41" w:rsidP="00B2659D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вх</w:t>
            </w:r>
            <w:proofErr w:type="spellEnd"/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Дата исх.</w:t>
            </w:r>
          </w:p>
        </w:tc>
      </w:tr>
      <w:tr w:rsidR="00661E41" w:rsidRPr="00CB4E8F" w:rsidTr="00B2659D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главы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Ю.В.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61E41" w:rsidRPr="00CB4E8F" w:rsidTr="00B2659D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Служба документационного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Слугина</w:t>
            </w:r>
            <w:proofErr w:type="spellEnd"/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61E41" w:rsidRPr="00CB4E8F" w:rsidTr="00B2659D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F7363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отдела-главного бухгалтера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Павлова Л.С.</w:t>
            </w:r>
          </w:p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61E41" w:rsidRPr="00CB4E8F" w:rsidTr="00B2659D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F7363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Главный специалист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Шпортько</w:t>
            </w:r>
            <w:proofErr w:type="spellEnd"/>
            <w:r w:rsidRPr="00CB4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Э.Р.</w:t>
            </w:r>
          </w:p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41" w:rsidRPr="00CB4E8F" w:rsidRDefault="00661E41" w:rsidP="00B2659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035C8" w:rsidRDefault="000035C8" w:rsidP="00003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A86" w:rsidRDefault="00207A86" w:rsidP="00003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A86" w:rsidRDefault="00207A86" w:rsidP="00003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A86" w:rsidRDefault="00207A86" w:rsidP="00003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A86" w:rsidRDefault="00207A86" w:rsidP="00003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A86" w:rsidRDefault="00207A86" w:rsidP="00003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Default="00207A86" w:rsidP="00207A86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A86" w:rsidRPr="000035C8" w:rsidRDefault="00207A86" w:rsidP="00003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207A86" w:rsidRPr="000035C8" w:rsidSect="000035C8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65"/>
    <w:rsid w:val="000035C8"/>
    <w:rsid w:val="00021ADD"/>
    <w:rsid w:val="000E15D4"/>
    <w:rsid w:val="001B5954"/>
    <w:rsid w:val="001D5DFD"/>
    <w:rsid w:val="00207A86"/>
    <w:rsid w:val="00251FDE"/>
    <w:rsid w:val="002A6D05"/>
    <w:rsid w:val="002F0765"/>
    <w:rsid w:val="0038354F"/>
    <w:rsid w:val="00443D7B"/>
    <w:rsid w:val="004D577B"/>
    <w:rsid w:val="005526C7"/>
    <w:rsid w:val="005728D9"/>
    <w:rsid w:val="005840E4"/>
    <w:rsid w:val="005C0ECF"/>
    <w:rsid w:val="0061283C"/>
    <w:rsid w:val="006154A4"/>
    <w:rsid w:val="00631A58"/>
    <w:rsid w:val="00661E41"/>
    <w:rsid w:val="00695F5F"/>
    <w:rsid w:val="006F7363"/>
    <w:rsid w:val="0074112E"/>
    <w:rsid w:val="00763BBA"/>
    <w:rsid w:val="007E1ED0"/>
    <w:rsid w:val="007E4ABC"/>
    <w:rsid w:val="007E72FB"/>
    <w:rsid w:val="0082453D"/>
    <w:rsid w:val="008F5EAE"/>
    <w:rsid w:val="00A60527"/>
    <w:rsid w:val="00AD6F0F"/>
    <w:rsid w:val="00AF0904"/>
    <w:rsid w:val="00B9784E"/>
    <w:rsid w:val="00BA3C4A"/>
    <w:rsid w:val="00C5151E"/>
    <w:rsid w:val="00C555E1"/>
    <w:rsid w:val="00C70C48"/>
    <w:rsid w:val="00CE7812"/>
    <w:rsid w:val="00D03A00"/>
    <w:rsid w:val="00DB2FBD"/>
    <w:rsid w:val="00DD3061"/>
    <w:rsid w:val="00DF48F5"/>
    <w:rsid w:val="00E17CBE"/>
    <w:rsid w:val="00E65CEC"/>
    <w:rsid w:val="00EB6348"/>
    <w:rsid w:val="00F35762"/>
    <w:rsid w:val="00F63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laws.ru/goverment/Postanovlenie-Pravitelstva-RF-ot-18.11.2020-N-18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086</cp:lastModifiedBy>
  <cp:revision>24</cp:revision>
  <cp:lastPrinted>2023-03-15T11:39:00Z</cp:lastPrinted>
  <dcterms:created xsi:type="dcterms:W3CDTF">2018-05-04T10:09:00Z</dcterms:created>
  <dcterms:modified xsi:type="dcterms:W3CDTF">2023-03-15T11:44:00Z</dcterms:modified>
</cp:coreProperties>
</file>