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8F5" w:rsidRPr="00045ED6" w:rsidRDefault="004408F5" w:rsidP="004408F5">
      <w:pPr>
        <w:jc w:val="center"/>
        <w:rPr>
          <w:sz w:val="32"/>
          <w:szCs w:val="32"/>
        </w:rPr>
      </w:pPr>
      <w:r>
        <w:rPr>
          <w:noProof/>
          <w:sz w:val="32"/>
          <w:szCs w:val="32"/>
        </w:rPr>
        <w:drawing>
          <wp:inline distT="0" distB="0" distL="0" distR="0">
            <wp:extent cx="548640" cy="70993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48640" cy="709930"/>
                    </a:xfrm>
                    <a:prstGeom prst="rect">
                      <a:avLst/>
                    </a:prstGeom>
                    <a:noFill/>
                    <a:ln w="9525">
                      <a:noFill/>
                      <a:miter lim="800000"/>
                      <a:headEnd/>
                      <a:tailEnd/>
                    </a:ln>
                  </pic:spPr>
                </pic:pic>
              </a:graphicData>
            </a:graphic>
          </wp:inline>
        </w:drawing>
      </w:r>
    </w:p>
    <w:p w:rsidR="004408F5" w:rsidRPr="004408F5" w:rsidRDefault="004408F5" w:rsidP="004408F5">
      <w:pPr>
        <w:jc w:val="center"/>
        <w:rPr>
          <w:rFonts w:ascii="Times New Roman" w:hAnsi="Times New Roman"/>
          <w:b/>
          <w:color w:val="000000"/>
          <w:sz w:val="32"/>
          <w:szCs w:val="32"/>
        </w:rPr>
      </w:pPr>
      <w:r w:rsidRPr="004408F5">
        <w:rPr>
          <w:rFonts w:ascii="Times New Roman" w:hAnsi="Times New Roman"/>
          <w:b/>
          <w:color w:val="000000"/>
          <w:sz w:val="32"/>
          <w:szCs w:val="32"/>
        </w:rPr>
        <w:t>АДМИНИСТРАЦИЯ</w:t>
      </w:r>
    </w:p>
    <w:p w:rsidR="004408F5" w:rsidRPr="004408F5" w:rsidRDefault="004408F5" w:rsidP="004408F5">
      <w:pPr>
        <w:jc w:val="center"/>
        <w:rPr>
          <w:rFonts w:ascii="Times New Roman" w:hAnsi="Times New Roman"/>
          <w:b/>
          <w:color w:val="000000"/>
          <w:sz w:val="32"/>
          <w:szCs w:val="32"/>
        </w:rPr>
      </w:pPr>
      <w:r w:rsidRPr="004408F5">
        <w:rPr>
          <w:rFonts w:ascii="Times New Roman" w:hAnsi="Times New Roman"/>
          <w:b/>
          <w:color w:val="000000"/>
          <w:sz w:val="32"/>
          <w:szCs w:val="32"/>
        </w:rPr>
        <w:t>СЕЛЬСКОГО ПОСЕЛЕНИЯ НИЖНЕСОРТЫМСКИЙ</w:t>
      </w:r>
    </w:p>
    <w:p w:rsidR="004408F5" w:rsidRPr="004408F5" w:rsidRDefault="004408F5" w:rsidP="004408F5">
      <w:pPr>
        <w:jc w:val="center"/>
        <w:rPr>
          <w:rFonts w:ascii="Times New Roman" w:hAnsi="Times New Roman"/>
          <w:b/>
          <w:color w:val="000000"/>
          <w:sz w:val="32"/>
          <w:szCs w:val="32"/>
        </w:rPr>
      </w:pPr>
      <w:proofErr w:type="spellStart"/>
      <w:r w:rsidRPr="004408F5">
        <w:rPr>
          <w:rFonts w:ascii="Times New Roman" w:hAnsi="Times New Roman"/>
          <w:b/>
          <w:color w:val="000000"/>
          <w:sz w:val="32"/>
          <w:szCs w:val="32"/>
        </w:rPr>
        <w:t>Сургутского</w:t>
      </w:r>
      <w:proofErr w:type="spellEnd"/>
      <w:r w:rsidRPr="004408F5">
        <w:rPr>
          <w:rFonts w:ascii="Times New Roman" w:hAnsi="Times New Roman"/>
          <w:b/>
          <w:color w:val="000000"/>
          <w:sz w:val="32"/>
          <w:szCs w:val="32"/>
        </w:rPr>
        <w:t xml:space="preserve"> муниципального района</w:t>
      </w:r>
    </w:p>
    <w:p w:rsidR="004408F5" w:rsidRPr="004408F5" w:rsidRDefault="004408F5" w:rsidP="004408F5">
      <w:pPr>
        <w:jc w:val="center"/>
        <w:rPr>
          <w:rFonts w:ascii="Times New Roman" w:hAnsi="Times New Roman"/>
          <w:b/>
          <w:color w:val="000000"/>
          <w:sz w:val="32"/>
          <w:szCs w:val="32"/>
        </w:rPr>
      </w:pPr>
      <w:r w:rsidRPr="004408F5">
        <w:rPr>
          <w:rFonts w:ascii="Times New Roman" w:hAnsi="Times New Roman"/>
          <w:b/>
          <w:color w:val="000000"/>
          <w:sz w:val="32"/>
          <w:szCs w:val="32"/>
        </w:rPr>
        <w:t xml:space="preserve">Ханты – Мансийского автономного округа – </w:t>
      </w:r>
      <w:proofErr w:type="spellStart"/>
      <w:r w:rsidRPr="004408F5">
        <w:rPr>
          <w:rFonts w:ascii="Times New Roman" w:hAnsi="Times New Roman"/>
          <w:b/>
          <w:color w:val="000000"/>
          <w:sz w:val="32"/>
          <w:szCs w:val="32"/>
        </w:rPr>
        <w:t>Югры</w:t>
      </w:r>
      <w:proofErr w:type="spellEnd"/>
    </w:p>
    <w:p w:rsidR="004408F5" w:rsidRPr="004408F5" w:rsidRDefault="004408F5" w:rsidP="004408F5">
      <w:pPr>
        <w:jc w:val="center"/>
        <w:rPr>
          <w:rFonts w:ascii="Times New Roman" w:hAnsi="Times New Roman"/>
          <w:b/>
          <w:color w:val="000000"/>
          <w:sz w:val="32"/>
          <w:szCs w:val="32"/>
        </w:rPr>
      </w:pPr>
    </w:p>
    <w:p w:rsidR="004408F5" w:rsidRPr="004408F5" w:rsidRDefault="004408F5" w:rsidP="004408F5">
      <w:pPr>
        <w:jc w:val="center"/>
        <w:rPr>
          <w:rFonts w:ascii="Times New Roman" w:hAnsi="Times New Roman"/>
          <w:b/>
          <w:sz w:val="32"/>
          <w:szCs w:val="32"/>
        </w:rPr>
      </w:pPr>
      <w:r w:rsidRPr="004408F5">
        <w:rPr>
          <w:rFonts w:ascii="Times New Roman" w:hAnsi="Times New Roman"/>
          <w:b/>
          <w:sz w:val="32"/>
          <w:szCs w:val="32"/>
        </w:rPr>
        <w:t>ПОСТАНОВЛЕНИЕ</w:t>
      </w:r>
    </w:p>
    <w:p w:rsidR="004408F5" w:rsidRPr="00643044" w:rsidRDefault="004408F5" w:rsidP="004408F5">
      <w:pPr>
        <w:jc w:val="center"/>
        <w:rPr>
          <w:sz w:val="26"/>
          <w:szCs w:val="26"/>
        </w:rPr>
      </w:pPr>
    </w:p>
    <w:p w:rsidR="00D3447B" w:rsidRPr="004408F5" w:rsidRDefault="00D3447B" w:rsidP="00D3447B">
      <w:pPr>
        <w:pStyle w:val="a4"/>
        <w:jc w:val="center"/>
        <w:rPr>
          <w:rFonts w:ascii="Times New Roman" w:hAnsi="Times New Roman"/>
          <w:lang w:val="ru-RU"/>
        </w:rPr>
      </w:pPr>
    </w:p>
    <w:p w:rsidR="00D3447B" w:rsidRPr="00D3447B" w:rsidRDefault="00D3447B" w:rsidP="00D3447B">
      <w:pPr>
        <w:rPr>
          <w:rFonts w:ascii="Times New Roman" w:eastAsia="Calibri" w:hAnsi="Times New Roman"/>
          <w:sz w:val="28"/>
        </w:rPr>
      </w:pPr>
      <w:r w:rsidRPr="00D3447B">
        <w:rPr>
          <w:rFonts w:ascii="Times New Roman" w:eastAsia="Calibri" w:hAnsi="Times New Roman"/>
          <w:sz w:val="28"/>
        </w:rPr>
        <w:t>«</w:t>
      </w:r>
      <w:r w:rsidR="004408F5">
        <w:rPr>
          <w:rFonts w:ascii="Times New Roman" w:eastAsia="Calibri" w:hAnsi="Times New Roman"/>
          <w:sz w:val="28"/>
        </w:rPr>
        <w:t>19</w:t>
      </w:r>
      <w:r w:rsidRPr="00D3447B">
        <w:rPr>
          <w:rFonts w:ascii="Times New Roman" w:eastAsia="Calibri" w:hAnsi="Times New Roman"/>
          <w:sz w:val="28"/>
        </w:rPr>
        <w:t xml:space="preserve">» </w:t>
      </w:r>
      <w:r w:rsidR="004408F5">
        <w:rPr>
          <w:rFonts w:ascii="Times New Roman" w:eastAsia="Calibri" w:hAnsi="Times New Roman"/>
          <w:sz w:val="28"/>
        </w:rPr>
        <w:t xml:space="preserve">ноября </w:t>
      </w:r>
      <w:r w:rsidRPr="00D3447B">
        <w:rPr>
          <w:rFonts w:ascii="Times New Roman" w:eastAsia="Calibri" w:hAnsi="Times New Roman"/>
          <w:sz w:val="28"/>
        </w:rPr>
        <w:t xml:space="preserve">2025 года                          </w:t>
      </w:r>
      <w:r w:rsidRPr="00D3447B">
        <w:rPr>
          <w:rFonts w:ascii="Times New Roman" w:eastAsia="Calibri" w:hAnsi="Times New Roman"/>
          <w:sz w:val="28"/>
        </w:rPr>
        <w:tab/>
      </w:r>
      <w:r w:rsidRPr="00D3447B">
        <w:rPr>
          <w:rFonts w:ascii="Times New Roman" w:eastAsia="Calibri" w:hAnsi="Times New Roman"/>
          <w:sz w:val="28"/>
        </w:rPr>
        <w:tab/>
      </w:r>
      <w:r w:rsidRPr="00D3447B">
        <w:rPr>
          <w:rFonts w:ascii="Times New Roman" w:eastAsia="Calibri" w:hAnsi="Times New Roman"/>
          <w:sz w:val="28"/>
        </w:rPr>
        <w:tab/>
        <w:t xml:space="preserve">                      </w:t>
      </w:r>
      <w:r w:rsidR="004408F5">
        <w:rPr>
          <w:rFonts w:ascii="Times New Roman" w:eastAsia="Calibri" w:hAnsi="Times New Roman"/>
          <w:sz w:val="28"/>
        </w:rPr>
        <w:t xml:space="preserve">                </w:t>
      </w:r>
      <w:r w:rsidRPr="00D3447B">
        <w:rPr>
          <w:rFonts w:ascii="Times New Roman" w:eastAsia="Calibri" w:hAnsi="Times New Roman"/>
          <w:sz w:val="28"/>
        </w:rPr>
        <w:t xml:space="preserve"> № </w:t>
      </w:r>
      <w:r w:rsidR="004408F5">
        <w:rPr>
          <w:rFonts w:ascii="Times New Roman" w:eastAsia="Calibri" w:hAnsi="Times New Roman"/>
          <w:sz w:val="28"/>
        </w:rPr>
        <w:t>245</w:t>
      </w:r>
    </w:p>
    <w:p w:rsidR="00D3447B" w:rsidRPr="00D3447B" w:rsidRDefault="00D3447B" w:rsidP="00D3447B">
      <w:pPr>
        <w:rPr>
          <w:rFonts w:ascii="Times New Roman" w:eastAsia="Calibri" w:hAnsi="Times New Roman"/>
          <w:sz w:val="28"/>
        </w:rPr>
      </w:pPr>
      <w:r w:rsidRPr="00D3447B">
        <w:rPr>
          <w:rFonts w:ascii="Times New Roman" w:eastAsia="Calibri" w:hAnsi="Times New Roman"/>
          <w:sz w:val="28"/>
        </w:rPr>
        <w:t xml:space="preserve"> п. Нижнесортымский</w:t>
      </w:r>
    </w:p>
    <w:p w:rsidR="00D3447B" w:rsidRPr="00D3447B" w:rsidRDefault="00D3447B" w:rsidP="00D3447B">
      <w:pPr>
        <w:jc w:val="center"/>
        <w:rPr>
          <w:rFonts w:ascii="Times New Roman" w:eastAsia="Calibri" w:hAnsi="Times New Roman"/>
          <w:sz w:val="28"/>
          <w:szCs w:val="28"/>
        </w:rPr>
      </w:pPr>
    </w:p>
    <w:p w:rsidR="00D3447B" w:rsidRPr="00D3447B" w:rsidRDefault="00D3447B" w:rsidP="00D3447B">
      <w:pPr>
        <w:shd w:val="clear" w:color="auto" w:fill="FFFFFF"/>
        <w:jc w:val="both"/>
        <w:rPr>
          <w:rFonts w:ascii="Times New Roman" w:hAnsi="Times New Roman"/>
          <w:spacing w:val="2"/>
          <w:sz w:val="28"/>
          <w:szCs w:val="28"/>
        </w:rPr>
      </w:pPr>
      <w:r w:rsidRPr="00D3447B">
        <w:rPr>
          <w:rFonts w:ascii="Times New Roman" w:hAnsi="Times New Roman"/>
          <w:spacing w:val="2"/>
          <w:sz w:val="28"/>
          <w:szCs w:val="28"/>
        </w:rPr>
        <w:t xml:space="preserve">О внесении изменений в постановление </w:t>
      </w:r>
    </w:p>
    <w:p w:rsidR="00D3447B" w:rsidRPr="00D3447B" w:rsidRDefault="00D3447B" w:rsidP="00D3447B">
      <w:pPr>
        <w:shd w:val="clear" w:color="auto" w:fill="FFFFFF"/>
        <w:jc w:val="both"/>
        <w:rPr>
          <w:rFonts w:ascii="Times New Roman" w:hAnsi="Times New Roman"/>
          <w:spacing w:val="2"/>
          <w:sz w:val="28"/>
          <w:szCs w:val="28"/>
        </w:rPr>
      </w:pPr>
      <w:r w:rsidRPr="00D3447B">
        <w:rPr>
          <w:rFonts w:ascii="Times New Roman" w:hAnsi="Times New Roman"/>
          <w:spacing w:val="2"/>
          <w:sz w:val="28"/>
          <w:szCs w:val="28"/>
        </w:rPr>
        <w:t xml:space="preserve">администрации сельского поселения </w:t>
      </w:r>
    </w:p>
    <w:p w:rsidR="00D3447B" w:rsidRPr="00D3447B" w:rsidRDefault="00D3447B" w:rsidP="00D3447B">
      <w:pPr>
        <w:rPr>
          <w:rFonts w:ascii="Times New Roman" w:hAnsi="Times New Roman"/>
          <w:spacing w:val="2"/>
          <w:sz w:val="28"/>
          <w:szCs w:val="28"/>
        </w:rPr>
      </w:pPr>
      <w:r w:rsidRPr="00D3447B">
        <w:rPr>
          <w:rFonts w:ascii="Times New Roman" w:hAnsi="Times New Roman"/>
          <w:spacing w:val="2"/>
          <w:sz w:val="28"/>
          <w:szCs w:val="28"/>
        </w:rPr>
        <w:t>Нижнесортымский от 20.12.2022 № 415</w:t>
      </w:r>
    </w:p>
    <w:p w:rsidR="00D3447B" w:rsidRPr="00D3447B" w:rsidRDefault="00D3447B" w:rsidP="00D3447B">
      <w:pPr>
        <w:rPr>
          <w:rFonts w:ascii="Times New Roman" w:hAnsi="Times New Roman"/>
          <w:sz w:val="28"/>
          <w:szCs w:val="28"/>
        </w:rPr>
      </w:pPr>
    </w:p>
    <w:p w:rsidR="00D3447B" w:rsidRPr="00D3447B" w:rsidRDefault="00D3447B" w:rsidP="00F23333">
      <w:pPr>
        <w:shd w:val="clear" w:color="auto" w:fill="FFFFFF"/>
        <w:ind w:left="10" w:right="19" w:firstLine="698"/>
        <w:jc w:val="both"/>
        <w:rPr>
          <w:rFonts w:ascii="Times New Roman" w:hAnsi="Times New Roman"/>
          <w:sz w:val="28"/>
          <w:szCs w:val="28"/>
        </w:rPr>
      </w:pPr>
      <w:r w:rsidRPr="00D3447B">
        <w:rPr>
          <w:rFonts w:ascii="Times New Roman" w:hAnsi="Times New Roman"/>
          <w:sz w:val="28"/>
          <w:szCs w:val="28"/>
        </w:rPr>
        <w:t xml:space="preserve">В соответствии с Федеральными законами </w:t>
      </w:r>
      <w:r w:rsidR="00205ACA" w:rsidRPr="00D3447B">
        <w:rPr>
          <w:rFonts w:ascii="Times New Roman" w:hAnsi="Times New Roman"/>
          <w:sz w:val="28"/>
          <w:szCs w:val="28"/>
        </w:rPr>
        <w:t xml:space="preserve">от 06.10.2003 № 131-ФЗ «Об общих принципах организации местного самоуправления в Российской Федерации», </w:t>
      </w:r>
      <w:r w:rsidRPr="00D3447B">
        <w:rPr>
          <w:rFonts w:ascii="Times New Roman" w:hAnsi="Times New Roman"/>
          <w:sz w:val="28"/>
          <w:szCs w:val="28"/>
        </w:rPr>
        <w:t>от 07.12.2011 № 416-ФЗ «О водоснабжении и водоотведении»</w:t>
      </w:r>
      <w:r w:rsidRPr="00D3447B">
        <w:rPr>
          <w:rFonts w:ascii="Times New Roman" w:hAnsi="Times New Roman"/>
          <w:spacing w:val="-4"/>
          <w:sz w:val="28"/>
          <w:szCs w:val="28"/>
        </w:rPr>
        <w:t xml:space="preserve">, </w:t>
      </w:r>
      <w:r w:rsidRPr="00D3447B">
        <w:rPr>
          <w:rFonts w:ascii="Times New Roman" w:hAnsi="Times New Roman"/>
          <w:sz w:val="28"/>
          <w:szCs w:val="28"/>
        </w:rPr>
        <w:t>постановлением Правительства Российской Федерации от 29.07.2013 № 641 «Об инвестиционных и производственных программах организаций, осуществляющих деятельность в сфере</w:t>
      </w:r>
      <w:r w:rsidR="00205ACA">
        <w:rPr>
          <w:rFonts w:ascii="Times New Roman" w:hAnsi="Times New Roman"/>
          <w:sz w:val="28"/>
          <w:szCs w:val="28"/>
        </w:rPr>
        <w:t xml:space="preserve"> водоснабжения и водоотведения»</w:t>
      </w:r>
      <w:r w:rsidRPr="00D3447B">
        <w:rPr>
          <w:rFonts w:ascii="Times New Roman" w:hAnsi="Times New Roman"/>
          <w:sz w:val="28"/>
          <w:szCs w:val="28"/>
        </w:rPr>
        <w:t>:</w:t>
      </w:r>
    </w:p>
    <w:p w:rsidR="00D3447B" w:rsidRPr="00D3447B" w:rsidRDefault="00D3447B" w:rsidP="00F23333">
      <w:pPr>
        <w:autoSpaceDE w:val="0"/>
        <w:autoSpaceDN w:val="0"/>
        <w:adjustRightInd w:val="0"/>
        <w:ind w:firstLine="708"/>
        <w:jc w:val="both"/>
        <w:rPr>
          <w:rFonts w:ascii="Times New Roman" w:hAnsi="Times New Roman"/>
          <w:bCs/>
          <w:sz w:val="28"/>
          <w:szCs w:val="28"/>
        </w:rPr>
      </w:pPr>
      <w:r w:rsidRPr="00D3447B">
        <w:rPr>
          <w:rFonts w:ascii="Times New Roman" w:hAnsi="Times New Roman"/>
          <w:sz w:val="28"/>
          <w:szCs w:val="28"/>
        </w:rPr>
        <w:t xml:space="preserve">1. Внести в постановление администрации сельского поселения Нижнесортымский </w:t>
      </w:r>
      <w:r w:rsidRPr="00D3447B">
        <w:rPr>
          <w:rFonts w:ascii="Times New Roman" w:hAnsi="Times New Roman"/>
          <w:spacing w:val="2"/>
          <w:sz w:val="28"/>
          <w:szCs w:val="28"/>
        </w:rPr>
        <w:t>от 20.12.2022 № 415</w:t>
      </w:r>
      <w:r w:rsidRPr="00D3447B">
        <w:rPr>
          <w:rFonts w:ascii="Times New Roman" w:hAnsi="Times New Roman"/>
          <w:sz w:val="28"/>
          <w:szCs w:val="28"/>
        </w:rPr>
        <w:t>«</w:t>
      </w:r>
      <w:r w:rsidRPr="00D3447B">
        <w:rPr>
          <w:rFonts w:ascii="Times New Roman" w:hAnsi="Times New Roman"/>
          <w:bCs/>
          <w:sz w:val="28"/>
          <w:szCs w:val="28"/>
        </w:rPr>
        <w:t xml:space="preserve">Об утверждении технического задания </w:t>
      </w:r>
    </w:p>
    <w:p w:rsidR="00D3447B" w:rsidRPr="00D3447B" w:rsidRDefault="00D3447B" w:rsidP="00F23333">
      <w:pPr>
        <w:autoSpaceDE w:val="0"/>
        <w:autoSpaceDN w:val="0"/>
        <w:adjustRightInd w:val="0"/>
        <w:jc w:val="both"/>
        <w:rPr>
          <w:rFonts w:ascii="Times New Roman" w:hAnsi="Times New Roman"/>
          <w:bCs/>
          <w:sz w:val="28"/>
          <w:szCs w:val="28"/>
        </w:rPr>
      </w:pPr>
      <w:r w:rsidRPr="00D3447B">
        <w:rPr>
          <w:rFonts w:ascii="Times New Roman" w:hAnsi="Times New Roman"/>
          <w:bCs/>
          <w:sz w:val="28"/>
          <w:szCs w:val="28"/>
        </w:rPr>
        <w:t xml:space="preserve">на разработку инвестиционной программы по развитию системы водоснабжения </w:t>
      </w:r>
    </w:p>
    <w:p w:rsidR="00D3447B" w:rsidRPr="00D3447B" w:rsidRDefault="00D3447B" w:rsidP="00F23333">
      <w:pPr>
        <w:autoSpaceDE w:val="0"/>
        <w:autoSpaceDN w:val="0"/>
        <w:adjustRightInd w:val="0"/>
        <w:jc w:val="both"/>
        <w:rPr>
          <w:rFonts w:ascii="Times New Roman" w:hAnsi="Times New Roman"/>
          <w:sz w:val="28"/>
          <w:szCs w:val="28"/>
        </w:rPr>
      </w:pPr>
      <w:r w:rsidRPr="00D3447B">
        <w:rPr>
          <w:rFonts w:ascii="Times New Roman" w:hAnsi="Times New Roman"/>
          <w:bCs/>
          <w:sz w:val="28"/>
          <w:szCs w:val="28"/>
        </w:rPr>
        <w:t>и водоотведения на территории сельского поселения Нижнесортымский на 2025-2029 годы</w:t>
      </w:r>
      <w:r w:rsidRPr="00D3447B">
        <w:rPr>
          <w:rFonts w:ascii="Times New Roman" w:hAnsi="Times New Roman"/>
          <w:spacing w:val="-2"/>
          <w:sz w:val="28"/>
          <w:szCs w:val="28"/>
        </w:rPr>
        <w:t>» следующие</w:t>
      </w:r>
      <w:r w:rsidRPr="00D3447B">
        <w:rPr>
          <w:rFonts w:ascii="Times New Roman" w:hAnsi="Times New Roman"/>
          <w:sz w:val="28"/>
          <w:szCs w:val="28"/>
        </w:rPr>
        <w:t xml:space="preserve"> изменения:</w:t>
      </w:r>
    </w:p>
    <w:p w:rsidR="00D3447B" w:rsidRPr="00D3447B" w:rsidRDefault="00D3447B" w:rsidP="00F23333">
      <w:pPr>
        <w:numPr>
          <w:ilvl w:val="1"/>
          <w:numId w:val="1"/>
        </w:numPr>
        <w:autoSpaceDE w:val="0"/>
        <w:autoSpaceDN w:val="0"/>
        <w:adjustRightInd w:val="0"/>
        <w:jc w:val="both"/>
        <w:rPr>
          <w:rFonts w:ascii="Times New Roman" w:hAnsi="Times New Roman"/>
          <w:sz w:val="28"/>
          <w:szCs w:val="28"/>
        </w:rPr>
      </w:pPr>
      <w:r w:rsidRPr="00D3447B">
        <w:rPr>
          <w:rFonts w:ascii="Times New Roman" w:hAnsi="Times New Roman"/>
          <w:sz w:val="28"/>
          <w:szCs w:val="28"/>
        </w:rPr>
        <w:t>В заголовке,  пункте 1  постановления  и  приложении  к  нему</w:t>
      </w:r>
      <w:r w:rsidR="00215C35">
        <w:rPr>
          <w:rFonts w:ascii="Times New Roman" w:hAnsi="Times New Roman"/>
          <w:sz w:val="28"/>
          <w:szCs w:val="28"/>
        </w:rPr>
        <w:t>,</w:t>
      </w:r>
      <w:r w:rsidRPr="00D3447B">
        <w:rPr>
          <w:rFonts w:ascii="Times New Roman" w:hAnsi="Times New Roman"/>
          <w:sz w:val="28"/>
          <w:szCs w:val="28"/>
        </w:rPr>
        <w:t xml:space="preserve">  слова </w:t>
      </w:r>
    </w:p>
    <w:p w:rsidR="00D3447B" w:rsidRPr="00D3447B" w:rsidRDefault="00D3447B" w:rsidP="00F23333">
      <w:pPr>
        <w:autoSpaceDE w:val="0"/>
        <w:autoSpaceDN w:val="0"/>
        <w:adjustRightInd w:val="0"/>
        <w:jc w:val="both"/>
        <w:rPr>
          <w:rFonts w:ascii="Times New Roman" w:hAnsi="Times New Roman"/>
          <w:sz w:val="28"/>
          <w:szCs w:val="28"/>
        </w:rPr>
      </w:pPr>
      <w:r w:rsidRPr="00D3447B">
        <w:rPr>
          <w:rFonts w:ascii="Times New Roman" w:hAnsi="Times New Roman"/>
          <w:sz w:val="28"/>
          <w:szCs w:val="28"/>
        </w:rPr>
        <w:t>«2025-2029</w:t>
      </w:r>
      <w:r w:rsidR="00205ACA">
        <w:rPr>
          <w:rFonts w:ascii="Times New Roman" w:hAnsi="Times New Roman"/>
          <w:sz w:val="28"/>
          <w:szCs w:val="28"/>
        </w:rPr>
        <w:t xml:space="preserve"> годы</w:t>
      </w:r>
      <w:r w:rsidRPr="00D3447B">
        <w:rPr>
          <w:rFonts w:ascii="Times New Roman" w:hAnsi="Times New Roman"/>
          <w:sz w:val="28"/>
          <w:szCs w:val="28"/>
        </w:rPr>
        <w:t>» заменить словами «2026-2030</w:t>
      </w:r>
      <w:r w:rsidR="00205ACA">
        <w:rPr>
          <w:rFonts w:ascii="Times New Roman" w:hAnsi="Times New Roman"/>
          <w:sz w:val="28"/>
          <w:szCs w:val="28"/>
        </w:rPr>
        <w:t xml:space="preserve"> годы</w:t>
      </w:r>
      <w:r w:rsidRPr="00D3447B">
        <w:rPr>
          <w:rFonts w:ascii="Times New Roman" w:hAnsi="Times New Roman"/>
          <w:sz w:val="28"/>
          <w:szCs w:val="28"/>
        </w:rPr>
        <w:t>».</w:t>
      </w:r>
    </w:p>
    <w:p w:rsidR="00205ACA" w:rsidRDefault="00D3447B" w:rsidP="00205ACA">
      <w:pPr>
        <w:pStyle w:val="a6"/>
        <w:numPr>
          <w:ilvl w:val="1"/>
          <w:numId w:val="1"/>
        </w:numPr>
        <w:autoSpaceDE w:val="0"/>
        <w:autoSpaceDN w:val="0"/>
        <w:adjustRightInd w:val="0"/>
        <w:jc w:val="both"/>
        <w:rPr>
          <w:rFonts w:ascii="Times New Roman" w:hAnsi="Times New Roman"/>
          <w:sz w:val="28"/>
          <w:szCs w:val="28"/>
        </w:rPr>
      </w:pPr>
      <w:r w:rsidRPr="00205ACA">
        <w:rPr>
          <w:rFonts w:ascii="Times New Roman" w:hAnsi="Times New Roman"/>
          <w:sz w:val="28"/>
          <w:szCs w:val="28"/>
        </w:rPr>
        <w:t>Пункт</w:t>
      </w:r>
      <w:r w:rsidR="004408F5">
        <w:rPr>
          <w:rFonts w:ascii="Times New Roman" w:hAnsi="Times New Roman"/>
          <w:sz w:val="28"/>
          <w:szCs w:val="28"/>
        </w:rPr>
        <w:t xml:space="preserve"> </w:t>
      </w:r>
      <w:r w:rsidR="00205ACA" w:rsidRPr="00205ACA">
        <w:rPr>
          <w:rFonts w:ascii="Times New Roman" w:hAnsi="Times New Roman"/>
          <w:sz w:val="28"/>
          <w:szCs w:val="28"/>
        </w:rPr>
        <w:t>2.2</w:t>
      </w:r>
      <w:r w:rsidR="004408F5">
        <w:rPr>
          <w:rFonts w:ascii="Times New Roman" w:hAnsi="Times New Roman"/>
          <w:sz w:val="28"/>
          <w:szCs w:val="28"/>
        </w:rPr>
        <w:t xml:space="preserve"> </w:t>
      </w:r>
      <w:r w:rsidRPr="00205ACA">
        <w:rPr>
          <w:rFonts w:ascii="Times New Roman" w:hAnsi="Times New Roman"/>
          <w:sz w:val="28"/>
          <w:szCs w:val="28"/>
        </w:rPr>
        <w:t xml:space="preserve">приложения к постановлению изложить в </w:t>
      </w:r>
      <w:proofErr w:type="gramStart"/>
      <w:r w:rsidRPr="00205ACA">
        <w:rPr>
          <w:rFonts w:ascii="Times New Roman" w:hAnsi="Times New Roman"/>
          <w:sz w:val="28"/>
          <w:szCs w:val="28"/>
        </w:rPr>
        <w:t>следующей</w:t>
      </w:r>
      <w:proofErr w:type="gramEnd"/>
      <w:r w:rsidRPr="00205ACA">
        <w:rPr>
          <w:rFonts w:ascii="Times New Roman" w:hAnsi="Times New Roman"/>
          <w:sz w:val="28"/>
          <w:szCs w:val="28"/>
        </w:rPr>
        <w:t xml:space="preserve"> </w:t>
      </w:r>
    </w:p>
    <w:p w:rsidR="002C32BA" w:rsidRPr="00AC6E3D" w:rsidRDefault="002C32BA" w:rsidP="00AC6E3D">
      <w:pPr>
        <w:autoSpaceDE w:val="0"/>
        <w:autoSpaceDN w:val="0"/>
        <w:adjustRightInd w:val="0"/>
        <w:jc w:val="both"/>
        <w:rPr>
          <w:rFonts w:ascii="Times New Roman" w:hAnsi="Times New Roman"/>
          <w:sz w:val="28"/>
          <w:szCs w:val="28"/>
        </w:rPr>
      </w:pPr>
      <w:r w:rsidRPr="00AC6E3D">
        <w:rPr>
          <w:rFonts w:ascii="Times New Roman" w:hAnsi="Times New Roman"/>
          <w:sz w:val="28"/>
          <w:szCs w:val="28"/>
        </w:rPr>
        <w:t>редакции:</w:t>
      </w:r>
    </w:p>
    <w:p w:rsidR="002C32BA" w:rsidRPr="009A5486" w:rsidRDefault="002C32BA" w:rsidP="004408F5">
      <w:pPr>
        <w:autoSpaceDE w:val="0"/>
        <w:autoSpaceDN w:val="0"/>
        <w:adjustRightInd w:val="0"/>
        <w:ind w:firstLine="348"/>
        <w:jc w:val="both"/>
        <w:rPr>
          <w:rFonts w:ascii="Times New Roman" w:hAnsi="Times New Roman"/>
          <w:bCs/>
          <w:sz w:val="28"/>
          <w:szCs w:val="28"/>
        </w:rPr>
      </w:pPr>
      <w:r w:rsidRPr="00AC6E3D">
        <w:rPr>
          <w:rFonts w:ascii="Times New Roman" w:hAnsi="Times New Roman"/>
          <w:sz w:val="28"/>
          <w:szCs w:val="28"/>
        </w:rPr>
        <w:t>«</w:t>
      </w:r>
      <w:r w:rsidRPr="009A5486">
        <w:rPr>
          <w:rFonts w:ascii="Times New Roman" w:hAnsi="Times New Roman"/>
          <w:sz w:val="28"/>
          <w:szCs w:val="28"/>
        </w:rPr>
        <w:t>2.2. Плановые значения показателей надежности, качества и энергетической эффективности объектов централизованных систем водоснабжения</w:t>
      </w:r>
      <w:r w:rsidR="0037480F" w:rsidRPr="009A5486">
        <w:rPr>
          <w:rFonts w:ascii="Times New Roman" w:hAnsi="Times New Roman"/>
          <w:sz w:val="28"/>
          <w:szCs w:val="28"/>
        </w:rPr>
        <w:t xml:space="preserve">, </w:t>
      </w:r>
      <w:r w:rsidR="0037480F" w:rsidRPr="009A5486">
        <w:rPr>
          <w:rFonts w:ascii="Times New Roman" w:eastAsia="Calibri" w:hAnsi="Times New Roman"/>
          <w:sz w:val="28"/>
          <w:szCs w:val="28"/>
        </w:rPr>
        <w:t xml:space="preserve">указанные в таблице № 1 приложения к </w:t>
      </w:r>
      <w:r w:rsidR="00F04A7F">
        <w:rPr>
          <w:rFonts w:ascii="Times New Roman" w:eastAsia="Calibri" w:hAnsi="Times New Roman"/>
          <w:sz w:val="28"/>
          <w:szCs w:val="28"/>
        </w:rPr>
        <w:t xml:space="preserve">настоящему </w:t>
      </w:r>
      <w:r w:rsidR="0037480F" w:rsidRPr="009A5486">
        <w:rPr>
          <w:rFonts w:ascii="Times New Roman" w:eastAsia="Calibri" w:hAnsi="Times New Roman"/>
          <w:sz w:val="28"/>
          <w:szCs w:val="28"/>
        </w:rPr>
        <w:t>техническому заданию</w:t>
      </w:r>
      <w:r w:rsidR="0037480F" w:rsidRPr="009A5486">
        <w:rPr>
          <w:rFonts w:ascii="Times New Roman" w:hAnsi="Times New Roman"/>
          <w:sz w:val="28"/>
          <w:szCs w:val="28"/>
        </w:rPr>
        <w:t>,</w:t>
      </w:r>
      <w:r w:rsidRPr="009A5486">
        <w:rPr>
          <w:rFonts w:ascii="Times New Roman" w:hAnsi="Times New Roman"/>
          <w:sz w:val="28"/>
          <w:szCs w:val="28"/>
        </w:rPr>
        <w:t xml:space="preserve"> и водоотведения</w:t>
      </w:r>
      <w:r w:rsidR="0037480F" w:rsidRPr="009A5486">
        <w:rPr>
          <w:rFonts w:ascii="Times New Roman" w:hAnsi="Times New Roman"/>
          <w:sz w:val="28"/>
          <w:szCs w:val="28"/>
        </w:rPr>
        <w:t>,</w:t>
      </w:r>
      <w:r w:rsidR="00986074">
        <w:rPr>
          <w:rFonts w:ascii="Times New Roman" w:hAnsi="Times New Roman"/>
          <w:sz w:val="28"/>
          <w:szCs w:val="28"/>
        </w:rPr>
        <w:t xml:space="preserve"> </w:t>
      </w:r>
      <w:r w:rsidR="0037480F" w:rsidRPr="009A5486">
        <w:rPr>
          <w:rFonts w:ascii="Times New Roman" w:eastAsia="Calibri" w:hAnsi="Times New Roman"/>
          <w:sz w:val="28"/>
          <w:szCs w:val="28"/>
        </w:rPr>
        <w:t>указанные в таблице № 2 приложения к</w:t>
      </w:r>
      <w:r w:rsidR="00F04A7F">
        <w:rPr>
          <w:rFonts w:ascii="Times New Roman" w:eastAsia="Calibri" w:hAnsi="Times New Roman"/>
          <w:sz w:val="28"/>
          <w:szCs w:val="28"/>
        </w:rPr>
        <w:t xml:space="preserve"> настоящему </w:t>
      </w:r>
      <w:r w:rsidR="0037480F" w:rsidRPr="009A5486">
        <w:rPr>
          <w:rFonts w:ascii="Times New Roman" w:eastAsia="Calibri" w:hAnsi="Times New Roman"/>
          <w:sz w:val="28"/>
          <w:szCs w:val="28"/>
        </w:rPr>
        <w:t>техническому заданию,</w:t>
      </w:r>
      <w:r w:rsidR="004408F5">
        <w:rPr>
          <w:rFonts w:ascii="Times New Roman" w:eastAsia="Calibri" w:hAnsi="Times New Roman"/>
          <w:sz w:val="28"/>
          <w:szCs w:val="28"/>
        </w:rPr>
        <w:t xml:space="preserve"> </w:t>
      </w:r>
      <w:r w:rsidRPr="009A5486">
        <w:rPr>
          <w:rFonts w:ascii="Times New Roman" w:hAnsi="Times New Roman"/>
          <w:sz w:val="28"/>
          <w:szCs w:val="28"/>
        </w:rPr>
        <w:t>указываются отдельно на каждый год в течение срока реализации инвестиционной программы</w:t>
      </w:r>
      <w:proofErr w:type="gramStart"/>
      <w:r w:rsidR="00F04A7F">
        <w:rPr>
          <w:rFonts w:ascii="Times New Roman" w:hAnsi="Times New Roman"/>
          <w:sz w:val="28"/>
          <w:szCs w:val="28"/>
        </w:rPr>
        <w:t>.</w:t>
      </w:r>
      <w:r w:rsidRPr="009A5486">
        <w:rPr>
          <w:rFonts w:ascii="Times New Roman" w:hAnsi="Times New Roman"/>
          <w:sz w:val="28"/>
          <w:szCs w:val="28"/>
        </w:rPr>
        <w:t>».</w:t>
      </w:r>
      <w:proofErr w:type="gramEnd"/>
    </w:p>
    <w:p w:rsidR="002C32BA" w:rsidRPr="006E2ED3" w:rsidRDefault="00205ACA" w:rsidP="00205ACA">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 xml:space="preserve">1.3. </w:t>
      </w:r>
      <w:r w:rsidRPr="00205ACA">
        <w:rPr>
          <w:rFonts w:ascii="Times New Roman" w:hAnsi="Times New Roman"/>
          <w:sz w:val="28"/>
          <w:szCs w:val="28"/>
        </w:rPr>
        <w:t>Пункт 2.4</w:t>
      </w:r>
      <w:r w:rsidR="002C32BA" w:rsidRPr="00205ACA">
        <w:rPr>
          <w:rFonts w:ascii="Times New Roman" w:hAnsi="Times New Roman"/>
          <w:sz w:val="28"/>
          <w:szCs w:val="28"/>
        </w:rPr>
        <w:t xml:space="preserve"> приложения к постановлению изложить в следующей </w:t>
      </w:r>
      <w:r w:rsidR="002C32BA" w:rsidRPr="006E2ED3">
        <w:rPr>
          <w:rFonts w:ascii="Times New Roman" w:hAnsi="Times New Roman"/>
          <w:sz w:val="28"/>
          <w:szCs w:val="28"/>
        </w:rPr>
        <w:t>редакции:</w:t>
      </w:r>
    </w:p>
    <w:p w:rsidR="002C32BA" w:rsidRPr="006E2ED3" w:rsidRDefault="002C32BA" w:rsidP="00F23333">
      <w:pPr>
        <w:autoSpaceDE w:val="0"/>
        <w:autoSpaceDN w:val="0"/>
        <w:adjustRightInd w:val="0"/>
        <w:ind w:firstLine="709"/>
        <w:jc w:val="both"/>
        <w:rPr>
          <w:rFonts w:ascii="Times New Roman" w:eastAsia="Calibri" w:hAnsi="Times New Roman"/>
          <w:sz w:val="28"/>
          <w:szCs w:val="28"/>
        </w:rPr>
      </w:pPr>
      <w:r w:rsidRPr="006E2ED3">
        <w:rPr>
          <w:rFonts w:ascii="Times New Roman" w:hAnsi="Times New Roman"/>
          <w:sz w:val="28"/>
          <w:szCs w:val="28"/>
        </w:rPr>
        <w:t xml:space="preserve">«2.4. </w:t>
      </w:r>
      <w:r w:rsidRPr="006E2ED3">
        <w:rPr>
          <w:rFonts w:ascii="Times New Roman" w:eastAsia="Calibri" w:hAnsi="Times New Roman"/>
          <w:sz w:val="28"/>
          <w:szCs w:val="28"/>
        </w:rPr>
        <w:t>Мероприятия инвестиционной прогр</w:t>
      </w:r>
      <w:r w:rsidR="0037480F">
        <w:rPr>
          <w:rFonts w:ascii="Times New Roman" w:eastAsia="Calibri" w:hAnsi="Times New Roman"/>
          <w:sz w:val="28"/>
          <w:szCs w:val="28"/>
        </w:rPr>
        <w:t>аммы разделяются на мероприятия,</w:t>
      </w:r>
      <w:r w:rsidRPr="006E2ED3">
        <w:rPr>
          <w:rFonts w:ascii="Times New Roman" w:eastAsia="Calibri" w:hAnsi="Times New Roman"/>
          <w:sz w:val="28"/>
          <w:szCs w:val="28"/>
        </w:rPr>
        <w:t xml:space="preserve"> реализуемые в сфере</w:t>
      </w:r>
      <w:r w:rsidR="0037480F">
        <w:rPr>
          <w:rFonts w:ascii="Times New Roman" w:eastAsia="Calibri" w:hAnsi="Times New Roman"/>
          <w:sz w:val="28"/>
          <w:szCs w:val="28"/>
        </w:rPr>
        <w:t xml:space="preserve"> холодного водоснабжения указанные в </w:t>
      </w:r>
      <w:r w:rsidR="0037480F">
        <w:rPr>
          <w:rFonts w:ascii="Times New Roman" w:eastAsia="Calibri" w:hAnsi="Times New Roman"/>
          <w:sz w:val="28"/>
          <w:szCs w:val="28"/>
        </w:rPr>
        <w:lastRenderedPageBreak/>
        <w:t>таблице</w:t>
      </w:r>
      <w:r w:rsidRPr="006E2ED3">
        <w:rPr>
          <w:rFonts w:ascii="Times New Roman" w:eastAsia="Calibri" w:hAnsi="Times New Roman"/>
          <w:sz w:val="28"/>
          <w:szCs w:val="28"/>
        </w:rPr>
        <w:t xml:space="preserve"> № 3</w:t>
      </w:r>
      <w:r w:rsidR="0037480F">
        <w:rPr>
          <w:rFonts w:ascii="Times New Roman" w:eastAsia="Calibri" w:hAnsi="Times New Roman"/>
          <w:sz w:val="28"/>
          <w:szCs w:val="28"/>
        </w:rPr>
        <w:t xml:space="preserve"> приложения к </w:t>
      </w:r>
      <w:r w:rsidR="00E74B9C">
        <w:rPr>
          <w:rFonts w:ascii="Times New Roman" w:eastAsia="Calibri" w:hAnsi="Times New Roman"/>
          <w:sz w:val="28"/>
          <w:szCs w:val="28"/>
        </w:rPr>
        <w:t xml:space="preserve">настоящему </w:t>
      </w:r>
      <w:r w:rsidR="0037480F">
        <w:rPr>
          <w:rFonts w:ascii="Times New Roman" w:eastAsia="Calibri" w:hAnsi="Times New Roman"/>
          <w:sz w:val="28"/>
          <w:szCs w:val="28"/>
        </w:rPr>
        <w:t>техническому заданию</w:t>
      </w:r>
      <w:r w:rsidRPr="006E2ED3">
        <w:rPr>
          <w:rFonts w:ascii="Times New Roman" w:eastAsia="Calibri" w:hAnsi="Times New Roman"/>
          <w:sz w:val="28"/>
          <w:szCs w:val="28"/>
        </w:rPr>
        <w:t>, и мероприятия, реализуемые в сфере водоотведения</w:t>
      </w:r>
      <w:r w:rsidR="006B087E">
        <w:rPr>
          <w:rFonts w:ascii="Times New Roman" w:eastAsia="Calibri" w:hAnsi="Times New Roman"/>
          <w:sz w:val="28"/>
          <w:szCs w:val="28"/>
        </w:rPr>
        <w:t>,</w:t>
      </w:r>
      <w:r w:rsidR="0037480F">
        <w:rPr>
          <w:rFonts w:ascii="Times New Roman" w:eastAsia="Calibri" w:hAnsi="Times New Roman"/>
          <w:sz w:val="28"/>
          <w:szCs w:val="28"/>
        </w:rPr>
        <w:t>указанные в таблице</w:t>
      </w:r>
      <w:r w:rsidR="0037480F" w:rsidRPr="006E2ED3">
        <w:rPr>
          <w:rFonts w:ascii="Times New Roman" w:eastAsia="Calibri" w:hAnsi="Times New Roman"/>
          <w:sz w:val="28"/>
          <w:szCs w:val="28"/>
        </w:rPr>
        <w:t xml:space="preserve"> № </w:t>
      </w:r>
      <w:r w:rsidR="0037480F">
        <w:rPr>
          <w:rFonts w:ascii="Times New Roman" w:eastAsia="Calibri" w:hAnsi="Times New Roman"/>
          <w:sz w:val="28"/>
          <w:szCs w:val="28"/>
        </w:rPr>
        <w:t xml:space="preserve">4 приложения к </w:t>
      </w:r>
      <w:r w:rsidR="00E74B9C">
        <w:rPr>
          <w:rFonts w:ascii="Times New Roman" w:eastAsia="Calibri" w:hAnsi="Times New Roman"/>
          <w:sz w:val="28"/>
          <w:szCs w:val="28"/>
        </w:rPr>
        <w:t xml:space="preserve">настоящему </w:t>
      </w:r>
      <w:r w:rsidR="0037480F">
        <w:rPr>
          <w:rFonts w:ascii="Times New Roman" w:eastAsia="Calibri" w:hAnsi="Times New Roman"/>
          <w:sz w:val="28"/>
          <w:szCs w:val="28"/>
        </w:rPr>
        <w:t>техническому заданию.».</w:t>
      </w:r>
    </w:p>
    <w:p w:rsidR="00F04A7F" w:rsidRPr="00F04A7F" w:rsidRDefault="00F04A7F" w:rsidP="00F04A7F">
      <w:pPr>
        <w:pStyle w:val="a6"/>
        <w:numPr>
          <w:ilvl w:val="1"/>
          <w:numId w:val="4"/>
        </w:num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F23333" w:rsidRPr="00F04A7F">
        <w:rPr>
          <w:rFonts w:ascii="Times New Roman" w:hAnsi="Times New Roman"/>
          <w:sz w:val="28"/>
          <w:szCs w:val="28"/>
        </w:rPr>
        <w:t>В п</w:t>
      </w:r>
      <w:r w:rsidR="00205ACA" w:rsidRPr="00F04A7F">
        <w:rPr>
          <w:rFonts w:ascii="Times New Roman" w:hAnsi="Times New Roman"/>
          <w:sz w:val="28"/>
          <w:szCs w:val="28"/>
        </w:rPr>
        <w:t>ункте3.1</w:t>
      </w:r>
      <w:r w:rsidR="00F23333" w:rsidRPr="00F04A7F">
        <w:rPr>
          <w:rFonts w:ascii="Times New Roman" w:hAnsi="Times New Roman"/>
          <w:sz w:val="28"/>
          <w:szCs w:val="28"/>
        </w:rPr>
        <w:t>приложения к постановлению слова «</w:t>
      </w:r>
      <w:r w:rsidRPr="00F04A7F">
        <w:rPr>
          <w:rFonts w:ascii="Times New Roman" w:hAnsi="Times New Roman"/>
          <w:sz w:val="28"/>
          <w:szCs w:val="28"/>
        </w:rPr>
        <w:t>до 31 мая 2023</w:t>
      </w:r>
    </w:p>
    <w:p w:rsidR="00D3447B" w:rsidRPr="00F04A7F" w:rsidRDefault="00E441FC" w:rsidP="00F04A7F">
      <w:pPr>
        <w:autoSpaceDE w:val="0"/>
        <w:autoSpaceDN w:val="0"/>
        <w:adjustRightInd w:val="0"/>
        <w:jc w:val="both"/>
        <w:rPr>
          <w:rFonts w:ascii="Times New Roman" w:hAnsi="Times New Roman"/>
          <w:sz w:val="28"/>
          <w:szCs w:val="28"/>
        </w:rPr>
      </w:pPr>
      <w:r w:rsidRPr="00F04A7F">
        <w:rPr>
          <w:rFonts w:ascii="Times New Roman" w:hAnsi="Times New Roman"/>
          <w:sz w:val="28"/>
          <w:szCs w:val="28"/>
        </w:rPr>
        <w:t xml:space="preserve">года» заменить словами </w:t>
      </w:r>
      <w:r w:rsidR="00205ACA" w:rsidRPr="00F04A7F">
        <w:rPr>
          <w:rFonts w:ascii="Times New Roman" w:hAnsi="Times New Roman"/>
          <w:sz w:val="28"/>
          <w:szCs w:val="28"/>
        </w:rPr>
        <w:t>«</w:t>
      </w:r>
      <w:r w:rsidRPr="00F04A7F">
        <w:rPr>
          <w:rFonts w:ascii="Times New Roman" w:hAnsi="Times New Roman"/>
          <w:sz w:val="28"/>
          <w:szCs w:val="28"/>
        </w:rPr>
        <w:t>до 31 марта 2026 года».</w:t>
      </w:r>
    </w:p>
    <w:p w:rsidR="00D3447B" w:rsidRPr="00D3447B" w:rsidRDefault="00104D8D" w:rsidP="00D3447B">
      <w:pPr>
        <w:autoSpaceDE w:val="0"/>
        <w:autoSpaceDN w:val="0"/>
        <w:adjustRightInd w:val="0"/>
        <w:ind w:firstLine="705"/>
        <w:jc w:val="both"/>
        <w:rPr>
          <w:rFonts w:ascii="Times New Roman" w:hAnsi="Times New Roman"/>
          <w:bCs/>
          <w:sz w:val="28"/>
          <w:szCs w:val="28"/>
        </w:rPr>
      </w:pPr>
      <w:r>
        <w:rPr>
          <w:rFonts w:ascii="Times New Roman" w:hAnsi="Times New Roman"/>
          <w:sz w:val="28"/>
          <w:szCs w:val="28"/>
        </w:rPr>
        <w:t xml:space="preserve">1.5. Приложение </w:t>
      </w:r>
      <w:r w:rsidR="00D3447B" w:rsidRPr="00D3447B">
        <w:rPr>
          <w:rFonts w:ascii="Times New Roman" w:hAnsi="Times New Roman"/>
          <w:sz w:val="28"/>
          <w:szCs w:val="28"/>
        </w:rPr>
        <w:t xml:space="preserve">к техническому заданию </w:t>
      </w:r>
      <w:r w:rsidR="00D3447B" w:rsidRPr="00D3447B">
        <w:rPr>
          <w:rFonts w:ascii="Times New Roman" w:hAnsi="Times New Roman"/>
          <w:bCs/>
          <w:sz w:val="28"/>
          <w:szCs w:val="28"/>
        </w:rPr>
        <w:t>на разработку инвестиционной программы муниципального унитарного предприятия «Управление тепловодоснабжения и водоотведения «Сибиряк» муниципального образования сельское поселение Нижнесортымский по развитию системы водоснабжения и водоотведения на территории сельского поселени</w:t>
      </w:r>
      <w:r>
        <w:rPr>
          <w:rFonts w:ascii="Times New Roman" w:hAnsi="Times New Roman"/>
          <w:bCs/>
          <w:sz w:val="28"/>
          <w:szCs w:val="28"/>
        </w:rPr>
        <w:t>я Нижнесортымский на 2025</w:t>
      </w:r>
      <w:r w:rsidR="00D3447B" w:rsidRPr="00D3447B">
        <w:rPr>
          <w:rFonts w:ascii="Times New Roman" w:hAnsi="Times New Roman"/>
          <w:bCs/>
          <w:sz w:val="28"/>
          <w:szCs w:val="28"/>
        </w:rPr>
        <w:t xml:space="preserve">-2029 годы </w:t>
      </w:r>
      <w:r w:rsidR="00E74B9C">
        <w:rPr>
          <w:rFonts w:ascii="Times New Roman" w:hAnsi="Times New Roman"/>
          <w:sz w:val="28"/>
          <w:szCs w:val="28"/>
        </w:rPr>
        <w:t xml:space="preserve">изложить в редакции согласно </w:t>
      </w:r>
      <w:r w:rsidR="00D3447B" w:rsidRPr="00D3447B">
        <w:rPr>
          <w:rFonts w:ascii="Times New Roman" w:hAnsi="Times New Roman"/>
          <w:sz w:val="28"/>
          <w:szCs w:val="28"/>
        </w:rPr>
        <w:t xml:space="preserve">приложению к настоящему постановлению. </w:t>
      </w:r>
    </w:p>
    <w:p w:rsidR="00D3447B" w:rsidRPr="00D3447B" w:rsidRDefault="00D3447B" w:rsidP="00D3447B">
      <w:pPr>
        <w:ind w:firstLine="708"/>
        <w:contextualSpacing/>
        <w:jc w:val="both"/>
        <w:rPr>
          <w:rFonts w:ascii="Times New Roman" w:hAnsi="Times New Roman"/>
          <w:sz w:val="28"/>
          <w:szCs w:val="28"/>
        </w:rPr>
      </w:pPr>
      <w:r w:rsidRPr="00D3447B">
        <w:rPr>
          <w:rFonts w:ascii="Times New Roman" w:hAnsi="Times New Roman"/>
          <w:sz w:val="28"/>
          <w:szCs w:val="28"/>
        </w:rPr>
        <w:t>2. Настоящее постановление разместить на официальном сайте администрации сельского поселения Нижнесортымский.</w:t>
      </w:r>
    </w:p>
    <w:p w:rsidR="00D3447B" w:rsidRPr="00D3447B" w:rsidRDefault="00D3447B" w:rsidP="00D3447B">
      <w:pPr>
        <w:jc w:val="both"/>
        <w:rPr>
          <w:rFonts w:ascii="Times New Roman" w:hAnsi="Times New Roman"/>
          <w:sz w:val="28"/>
          <w:szCs w:val="28"/>
        </w:rPr>
      </w:pPr>
      <w:bookmarkStart w:id="0" w:name="Par23"/>
      <w:bookmarkEnd w:id="0"/>
    </w:p>
    <w:p w:rsidR="00D3447B" w:rsidRPr="00D3447B" w:rsidRDefault="00D3447B" w:rsidP="00D3447B">
      <w:pPr>
        <w:jc w:val="both"/>
        <w:rPr>
          <w:rFonts w:ascii="Times New Roman" w:hAnsi="Times New Roman"/>
          <w:sz w:val="28"/>
          <w:szCs w:val="28"/>
        </w:rPr>
      </w:pPr>
    </w:p>
    <w:p w:rsidR="00D3447B" w:rsidRPr="00D3447B" w:rsidRDefault="00D3447B" w:rsidP="00D3447B">
      <w:pPr>
        <w:jc w:val="both"/>
        <w:rPr>
          <w:rFonts w:ascii="Times New Roman" w:hAnsi="Times New Roman"/>
          <w:sz w:val="28"/>
          <w:szCs w:val="28"/>
        </w:rPr>
      </w:pPr>
      <w:r w:rsidRPr="00D3447B">
        <w:rPr>
          <w:rFonts w:ascii="Times New Roman" w:hAnsi="Times New Roman"/>
          <w:sz w:val="28"/>
          <w:szCs w:val="28"/>
        </w:rPr>
        <w:t>Глава поселения</w:t>
      </w:r>
      <w:r w:rsidRPr="00D3447B">
        <w:rPr>
          <w:rFonts w:ascii="Times New Roman" w:hAnsi="Times New Roman"/>
          <w:sz w:val="28"/>
          <w:szCs w:val="28"/>
        </w:rPr>
        <w:tab/>
      </w:r>
      <w:r w:rsidRPr="00D3447B">
        <w:rPr>
          <w:rFonts w:ascii="Times New Roman" w:hAnsi="Times New Roman"/>
          <w:sz w:val="28"/>
          <w:szCs w:val="28"/>
        </w:rPr>
        <w:tab/>
      </w:r>
      <w:r w:rsidRPr="00D3447B">
        <w:rPr>
          <w:rFonts w:ascii="Times New Roman" w:hAnsi="Times New Roman"/>
          <w:sz w:val="28"/>
          <w:szCs w:val="28"/>
        </w:rPr>
        <w:tab/>
      </w:r>
      <w:r w:rsidRPr="00D3447B">
        <w:rPr>
          <w:rFonts w:ascii="Times New Roman" w:hAnsi="Times New Roman"/>
          <w:sz w:val="28"/>
          <w:szCs w:val="28"/>
        </w:rPr>
        <w:tab/>
      </w:r>
      <w:r w:rsidRPr="00D3447B">
        <w:rPr>
          <w:rFonts w:ascii="Times New Roman" w:hAnsi="Times New Roman"/>
          <w:sz w:val="28"/>
          <w:szCs w:val="28"/>
        </w:rPr>
        <w:tab/>
      </w:r>
      <w:r w:rsidRPr="00D3447B">
        <w:rPr>
          <w:rFonts w:ascii="Times New Roman" w:hAnsi="Times New Roman"/>
          <w:sz w:val="28"/>
          <w:szCs w:val="28"/>
        </w:rPr>
        <w:tab/>
      </w:r>
      <w:r w:rsidRPr="00D3447B">
        <w:rPr>
          <w:rFonts w:ascii="Times New Roman" w:hAnsi="Times New Roman"/>
          <w:sz w:val="28"/>
          <w:szCs w:val="28"/>
        </w:rPr>
        <w:tab/>
        <w:t xml:space="preserve">    </w:t>
      </w:r>
      <w:r w:rsidR="004408F5">
        <w:rPr>
          <w:rFonts w:ascii="Times New Roman" w:hAnsi="Times New Roman"/>
          <w:sz w:val="28"/>
          <w:szCs w:val="28"/>
        </w:rPr>
        <w:t xml:space="preserve">                      </w:t>
      </w:r>
      <w:r w:rsidRPr="00D3447B">
        <w:rPr>
          <w:rFonts w:ascii="Times New Roman" w:hAnsi="Times New Roman"/>
          <w:sz w:val="28"/>
          <w:szCs w:val="28"/>
        </w:rPr>
        <w:t>П. В. Рымарев</w:t>
      </w:r>
    </w:p>
    <w:p w:rsidR="00D3447B" w:rsidRPr="00D3447B" w:rsidRDefault="00D3447B" w:rsidP="00D3447B">
      <w:pPr>
        <w:rPr>
          <w:rFonts w:ascii="Times New Roman" w:hAnsi="Times New Roman"/>
          <w:sz w:val="28"/>
          <w:szCs w:val="28"/>
        </w:rPr>
      </w:pPr>
    </w:p>
    <w:p w:rsidR="00D3447B" w:rsidRPr="00D3447B" w:rsidRDefault="00D3447B" w:rsidP="00D3447B">
      <w:pPr>
        <w:rPr>
          <w:rFonts w:ascii="Times New Roman" w:hAnsi="Times New Roman"/>
        </w:rPr>
      </w:pPr>
    </w:p>
    <w:p w:rsidR="00D3447B" w:rsidRDefault="00D3447B"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104D8D" w:rsidRDefault="00104D8D" w:rsidP="00D3447B">
      <w:pPr>
        <w:jc w:val="both"/>
        <w:rPr>
          <w:rFonts w:ascii="Times New Roman" w:hAnsi="Times New Roman"/>
          <w:sz w:val="22"/>
          <w:szCs w:val="22"/>
        </w:rPr>
      </w:pPr>
    </w:p>
    <w:p w:rsidR="00986074" w:rsidRDefault="004408F5" w:rsidP="004408F5">
      <w:pPr>
        <w:pStyle w:val="ConsNormal"/>
        <w:widowControl/>
        <w:ind w:firstLine="0"/>
        <w:jc w:val="both"/>
        <w:rPr>
          <w:rFonts w:ascii="Times New Roman" w:hAnsi="Times New Roman"/>
          <w:sz w:val="24"/>
          <w:szCs w:val="24"/>
        </w:rPr>
      </w:pPr>
      <w:r>
        <w:rPr>
          <w:rFonts w:ascii="Times New Roman" w:hAnsi="Times New Roman"/>
          <w:sz w:val="24"/>
          <w:szCs w:val="24"/>
        </w:rPr>
        <w:t xml:space="preserve">                                                                                            </w:t>
      </w:r>
    </w:p>
    <w:p w:rsidR="00986074" w:rsidRDefault="00986074" w:rsidP="004408F5">
      <w:pPr>
        <w:pStyle w:val="ConsNormal"/>
        <w:widowControl/>
        <w:ind w:firstLine="0"/>
        <w:jc w:val="both"/>
        <w:rPr>
          <w:rFonts w:ascii="Times New Roman" w:hAnsi="Times New Roman"/>
          <w:sz w:val="24"/>
          <w:szCs w:val="24"/>
        </w:rPr>
      </w:pPr>
    </w:p>
    <w:p w:rsidR="00D3447B" w:rsidRPr="00D3447B" w:rsidRDefault="00986074" w:rsidP="004408F5">
      <w:pPr>
        <w:pStyle w:val="ConsNormal"/>
        <w:widowControl/>
        <w:ind w:firstLine="0"/>
        <w:jc w:val="both"/>
        <w:rPr>
          <w:rFonts w:ascii="Times New Roman" w:hAnsi="Times New Roman"/>
          <w:sz w:val="24"/>
          <w:szCs w:val="24"/>
        </w:rPr>
      </w:pPr>
      <w:r>
        <w:rPr>
          <w:rFonts w:ascii="Times New Roman" w:hAnsi="Times New Roman"/>
          <w:sz w:val="24"/>
          <w:szCs w:val="24"/>
        </w:rPr>
        <w:lastRenderedPageBreak/>
        <w:t xml:space="preserve">                                                                                            </w:t>
      </w:r>
      <w:r w:rsidR="004408F5">
        <w:rPr>
          <w:rFonts w:ascii="Times New Roman" w:hAnsi="Times New Roman"/>
          <w:sz w:val="24"/>
          <w:szCs w:val="24"/>
        </w:rPr>
        <w:t xml:space="preserve"> </w:t>
      </w:r>
      <w:r w:rsidR="00D3447B" w:rsidRPr="00D3447B">
        <w:rPr>
          <w:rFonts w:ascii="Times New Roman" w:hAnsi="Times New Roman"/>
          <w:sz w:val="24"/>
          <w:szCs w:val="24"/>
        </w:rPr>
        <w:t>Приложение  к постановлению</w:t>
      </w:r>
    </w:p>
    <w:p w:rsidR="00D3447B" w:rsidRPr="00D3447B" w:rsidRDefault="007A2F04" w:rsidP="00D3447B">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08F5">
        <w:rPr>
          <w:rFonts w:ascii="Times New Roman" w:hAnsi="Times New Roman"/>
          <w:sz w:val="24"/>
          <w:szCs w:val="24"/>
        </w:rPr>
        <w:t xml:space="preserve">          </w:t>
      </w:r>
      <w:r w:rsidR="00D3447B" w:rsidRPr="00D3447B">
        <w:rPr>
          <w:rFonts w:ascii="Times New Roman" w:hAnsi="Times New Roman"/>
          <w:sz w:val="24"/>
          <w:szCs w:val="24"/>
        </w:rPr>
        <w:t xml:space="preserve">администрации </w:t>
      </w:r>
      <w:proofErr w:type="gramStart"/>
      <w:r w:rsidR="00D3447B" w:rsidRPr="00D3447B">
        <w:rPr>
          <w:rFonts w:ascii="Times New Roman" w:hAnsi="Times New Roman"/>
          <w:sz w:val="24"/>
          <w:szCs w:val="24"/>
        </w:rPr>
        <w:t>сельского</w:t>
      </w:r>
      <w:proofErr w:type="gramEnd"/>
      <w:r w:rsidR="00D3447B" w:rsidRPr="00D3447B">
        <w:rPr>
          <w:rFonts w:ascii="Times New Roman" w:hAnsi="Times New Roman"/>
          <w:sz w:val="24"/>
          <w:szCs w:val="24"/>
        </w:rPr>
        <w:t xml:space="preserve">      </w:t>
      </w:r>
    </w:p>
    <w:p w:rsidR="007A2F04" w:rsidRDefault="004408F5" w:rsidP="007A2F04">
      <w:pPr>
        <w:rPr>
          <w:rFonts w:ascii="Times New Roman" w:hAnsi="Times New Roman"/>
          <w:sz w:val="24"/>
          <w:szCs w:val="24"/>
        </w:rPr>
      </w:pPr>
      <w:r>
        <w:rPr>
          <w:rFonts w:ascii="Times New Roman" w:hAnsi="Times New Roman"/>
          <w:sz w:val="24"/>
          <w:szCs w:val="24"/>
        </w:rPr>
        <w:t xml:space="preserve">                                                                                             </w:t>
      </w:r>
      <w:r w:rsidR="00D3447B" w:rsidRPr="00D3447B">
        <w:rPr>
          <w:rFonts w:ascii="Times New Roman" w:hAnsi="Times New Roman"/>
          <w:sz w:val="24"/>
          <w:szCs w:val="24"/>
        </w:rPr>
        <w:t>поселения Нижнесортымский</w:t>
      </w:r>
    </w:p>
    <w:p w:rsidR="00D3447B" w:rsidRPr="00D3447B" w:rsidRDefault="004408F5" w:rsidP="004408F5">
      <w:pPr>
        <w:rPr>
          <w:rFonts w:ascii="Times New Roman" w:hAnsi="Times New Roman"/>
          <w:sz w:val="24"/>
          <w:szCs w:val="24"/>
        </w:rPr>
      </w:pPr>
      <w:r>
        <w:rPr>
          <w:rFonts w:ascii="Times New Roman" w:hAnsi="Times New Roman"/>
          <w:sz w:val="24"/>
          <w:szCs w:val="24"/>
        </w:rPr>
        <w:t xml:space="preserve">                                                                                             </w:t>
      </w:r>
      <w:r w:rsidR="00D3447B" w:rsidRPr="00D3447B">
        <w:rPr>
          <w:rFonts w:ascii="Times New Roman" w:hAnsi="Times New Roman"/>
          <w:sz w:val="24"/>
          <w:szCs w:val="24"/>
        </w:rPr>
        <w:t>от «</w:t>
      </w:r>
      <w:r>
        <w:rPr>
          <w:rFonts w:ascii="Times New Roman" w:hAnsi="Times New Roman"/>
          <w:sz w:val="24"/>
          <w:szCs w:val="24"/>
        </w:rPr>
        <w:t>19</w:t>
      </w:r>
      <w:r w:rsidR="00D3447B" w:rsidRPr="00D3447B">
        <w:rPr>
          <w:rFonts w:ascii="Times New Roman" w:hAnsi="Times New Roman"/>
          <w:sz w:val="24"/>
          <w:szCs w:val="24"/>
        </w:rPr>
        <w:t xml:space="preserve">» </w:t>
      </w:r>
      <w:r>
        <w:rPr>
          <w:rFonts w:ascii="Times New Roman" w:hAnsi="Times New Roman"/>
          <w:sz w:val="24"/>
          <w:szCs w:val="24"/>
        </w:rPr>
        <w:t>ноября</w:t>
      </w:r>
      <w:r w:rsidR="00D3447B" w:rsidRPr="00D3447B">
        <w:rPr>
          <w:rFonts w:ascii="Times New Roman" w:hAnsi="Times New Roman"/>
          <w:sz w:val="24"/>
          <w:szCs w:val="24"/>
        </w:rPr>
        <w:t xml:space="preserve"> 202</w:t>
      </w:r>
      <w:r w:rsidR="00D3447B">
        <w:rPr>
          <w:rFonts w:ascii="Times New Roman" w:hAnsi="Times New Roman"/>
          <w:sz w:val="24"/>
          <w:szCs w:val="24"/>
        </w:rPr>
        <w:t>5</w:t>
      </w:r>
      <w:r w:rsidR="00D3447B" w:rsidRPr="00D3447B">
        <w:rPr>
          <w:rFonts w:ascii="Times New Roman" w:hAnsi="Times New Roman"/>
          <w:sz w:val="24"/>
          <w:szCs w:val="24"/>
        </w:rPr>
        <w:t xml:space="preserve"> года  № </w:t>
      </w:r>
      <w:r>
        <w:rPr>
          <w:rFonts w:ascii="Times New Roman" w:hAnsi="Times New Roman"/>
          <w:sz w:val="24"/>
          <w:szCs w:val="24"/>
        </w:rPr>
        <w:t>245</w:t>
      </w:r>
    </w:p>
    <w:p w:rsidR="00D3447B" w:rsidRDefault="00D3447B" w:rsidP="00D3447B">
      <w:pPr>
        <w:autoSpaceDE w:val="0"/>
        <w:autoSpaceDN w:val="0"/>
        <w:adjustRightInd w:val="0"/>
        <w:jc w:val="center"/>
        <w:rPr>
          <w:bCs/>
          <w:sz w:val="28"/>
          <w:szCs w:val="28"/>
        </w:rPr>
      </w:pPr>
    </w:p>
    <w:tbl>
      <w:tblPr>
        <w:tblpPr w:leftFromText="180" w:rightFromText="180" w:vertAnchor="text" w:horzAnchor="margin" w:tblpY="2019"/>
        <w:tblW w:w="9871" w:type="dxa"/>
        <w:tblLayout w:type="fixed"/>
        <w:tblLook w:val="04A0"/>
      </w:tblPr>
      <w:tblGrid>
        <w:gridCol w:w="3823"/>
        <w:gridCol w:w="851"/>
        <w:gridCol w:w="851"/>
        <w:gridCol w:w="707"/>
        <w:gridCol w:w="709"/>
        <w:gridCol w:w="708"/>
        <w:gridCol w:w="771"/>
        <w:gridCol w:w="709"/>
        <w:gridCol w:w="14"/>
        <w:gridCol w:w="728"/>
      </w:tblGrid>
      <w:tr w:rsidR="00492E1D" w:rsidRPr="00444770" w:rsidTr="00C1481A">
        <w:trPr>
          <w:trHeight w:val="534"/>
          <w:tblHeader/>
        </w:trPr>
        <w:tc>
          <w:tcPr>
            <w:tcW w:w="3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2E1D" w:rsidRPr="00100547" w:rsidRDefault="00492E1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Наименование показателей</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2E1D" w:rsidRPr="00100547" w:rsidRDefault="00492E1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Ед.</w:t>
            </w:r>
          </w:p>
          <w:p w:rsidR="00492E1D" w:rsidRPr="00100547" w:rsidRDefault="00492E1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измере</w:t>
            </w:r>
            <w:r w:rsidRPr="00100547">
              <w:rPr>
                <w:rFonts w:ascii="Times New Roman" w:hAnsi="Times New Roman"/>
                <w:color w:val="000000"/>
                <w:sz w:val="22"/>
                <w:szCs w:val="22"/>
              </w:rPr>
              <w:softHyphen/>
              <w:t>ния</w:t>
            </w:r>
          </w:p>
        </w:tc>
        <w:tc>
          <w:tcPr>
            <w:tcW w:w="519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92E1D" w:rsidRPr="00100547" w:rsidRDefault="00492E1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Величины показателей</w:t>
            </w:r>
          </w:p>
        </w:tc>
      </w:tr>
      <w:tr w:rsidR="007025DD" w:rsidRPr="00444770" w:rsidTr="00C1481A">
        <w:trPr>
          <w:trHeight w:val="262"/>
          <w:tblHeader/>
        </w:trPr>
        <w:tc>
          <w:tcPr>
            <w:tcW w:w="3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rPr>
                <w:rFonts w:ascii="Times New Roman" w:hAnsi="Times New Roman"/>
                <w:color w:val="000000"/>
                <w:sz w:val="22"/>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2024 г.</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2025 г.</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2026 г.</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2027 г.</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2028 г.</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20</w:t>
            </w:r>
            <w:r w:rsidR="00100547">
              <w:rPr>
                <w:rFonts w:ascii="Times New Roman" w:hAnsi="Times New Roman"/>
                <w:color w:val="000000"/>
                <w:sz w:val="22"/>
                <w:szCs w:val="22"/>
              </w:rPr>
              <w:t>29</w:t>
            </w:r>
            <w:r w:rsidRPr="00100547">
              <w:rPr>
                <w:rFonts w:ascii="Times New Roman" w:hAnsi="Times New Roman"/>
                <w:color w:val="000000"/>
                <w:sz w:val="22"/>
                <w:szCs w:val="22"/>
              </w:rPr>
              <w:t xml:space="preserve"> г.</w:t>
            </w:r>
          </w:p>
        </w:tc>
        <w:tc>
          <w:tcPr>
            <w:tcW w:w="74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7025DD" w:rsidRPr="00100547" w:rsidRDefault="00100547"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2030г</w:t>
            </w:r>
            <w:r>
              <w:rPr>
                <w:rFonts w:ascii="Times New Roman" w:hAnsi="Times New Roman"/>
                <w:color w:val="000000"/>
                <w:sz w:val="22"/>
                <w:szCs w:val="22"/>
              </w:rPr>
              <w:t>.</w:t>
            </w:r>
          </w:p>
        </w:tc>
      </w:tr>
      <w:tr w:rsidR="007025DD" w:rsidRPr="00444770" w:rsidTr="00C1481A">
        <w:trPr>
          <w:trHeight w:val="438"/>
        </w:trPr>
        <w:tc>
          <w:tcPr>
            <w:tcW w:w="842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7025DD" w:rsidRPr="00100547" w:rsidRDefault="007025DD" w:rsidP="00C52EFE">
            <w:pPr>
              <w:spacing w:before="120" w:line="276" w:lineRule="auto"/>
              <w:ind w:firstLine="720"/>
              <w:jc w:val="center"/>
              <w:rPr>
                <w:rFonts w:ascii="Times New Roman" w:hAnsi="Times New Roman"/>
                <w:sz w:val="22"/>
                <w:szCs w:val="22"/>
              </w:rPr>
            </w:pPr>
            <w:r w:rsidRPr="00100547">
              <w:rPr>
                <w:rFonts w:ascii="Times New Roman" w:hAnsi="Times New Roman"/>
                <w:color w:val="000000"/>
                <w:sz w:val="22"/>
                <w:szCs w:val="22"/>
              </w:rPr>
              <w:t>в зоне деятельности</w:t>
            </w:r>
            <w:r w:rsidRPr="00100547">
              <w:rPr>
                <w:rFonts w:ascii="Times New Roman" w:hAnsi="Times New Roman"/>
                <w:bCs/>
                <w:sz w:val="22"/>
                <w:szCs w:val="22"/>
              </w:rPr>
              <w:t xml:space="preserve"> муниципального унитарного предприятия «Управление тепловодоснабжения и водоотведения «Сибиряк» </w:t>
            </w:r>
            <w:r w:rsidRPr="00100547">
              <w:rPr>
                <w:rFonts w:ascii="Times New Roman" w:hAnsi="Times New Roman"/>
                <w:sz w:val="22"/>
                <w:szCs w:val="22"/>
              </w:rPr>
              <w:t>муниципального образования сельское поселение Нижнесортымский</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p>
        </w:tc>
        <w:tc>
          <w:tcPr>
            <w:tcW w:w="74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p>
        </w:tc>
      </w:tr>
      <w:tr w:rsidR="00492E1D" w:rsidRPr="00444770" w:rsidTr="00C1481A">
        <w:trPr>
          <w:trHeight w:val="262"/>
        </w:trPr>
        <w:tc>
          <w:tcPr>
            <w:tcW w:w="842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92E1D" w:rsidRPr="00100547" w:rsidRDefault="00492E1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Показатель надежности и бесперебойности водоснабжения</w:t>
            </w:r>
          </w:p>
        </w:tc>
        <w:tc>
          <w:tcPr>
            <w:tcW w:w="1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92E1D" w:rsidRPr="00100547" w:rsidRDefault="00492E1D" w:rsidP="00C52EFE">
            <w:pPr>
              <w:widowControl w:val="0"/>
              <w:jc w:val="center"/>
              <w:rPr>
                <w:rFonts w:ascii="Times New Roman" w:hAnsi="Times New Roman"/>
                <w:color w:val="000000"/>
                <w:sz w:val="22"/>
                <w:szCs w:val="22"/>
              </w:rPr>
            </w:pPr>
          </w:p>
        </w:tc>
      </w:tr>
      <w:tr w:rsidR="007025DD" w:rsidRPr="00444770" w:rsidTr="00C1481A">
        <w:trPr>
          <w:trHeight w:val="262"/>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rPr>
                <w:rFonts w:ascii="Times New Roman" w:hAnsi="Times New Roman"/>
                <w:color w:val="000000"/>
                <w:sz w:val="22"/>
                <w:szCs w:val="22"/>
              </w:rPr>
            </w:pPr>
            <w:r w:rsidRPr="00100547">
              <w:rPr>
                <w:rFonts w:ascii="Times New Roman" w:hAnsi="Times New Roman"/>
                <w:color w:val="000000"/>
                <w:sz w:val="22"/>
                <w:szCs w:val="22"/>
              </w:rPr>
              <w:t>Количество перерывов в подаче воды в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ед.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0</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0</w:t>
            </w:r>
          </w:p>
        </w:tc>
        <w:tc>
          <w:tcPr>
            <w:tcW w:w="7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0</w:t>
            </w:r>
          </w:p>
        </w:tc>
        <w:tc>
          <w:tcPr>
            <w:tcW w:w="728" w:type="dxa"/>
            <w:tcBorders>
              <w:top w:val="single" w:sz="4" w:space="0" w:color="000000"/>
              <w:left w:val="single" w:sz="4" w:space="0" w:color="auto"/>
              <w:bottom w:val="single" w:sz="4" w:space="0" w:color="000000"/>
              <w:right w:val="single" w:sz="4" w:space="0" w:color="000000"/>
            </w:tcBorders>
            <w:shd w:val="clear" w:color="auto" w:fill="auto"/>
            <w:vAlign w:val="center"/>
          </w:tcPr>
          <w:p w:rsidR="007025DD" w:rsidRPr="00100547" w:rsidRDefault="00100547" w:rsidP="00C52EFE">
            <w:pPr>
              <w:widowControl w:val="0"/>
              <w:jc w:val="center"/>
              <w:rPr>
                <w:rFonts w:ascii="Times New Roman" w:hAnsi="Times New Roman"/>
                <w:color w:val="000000"/>
                <w:sz w:val="22"/>
                <w:szCs w:val="22"/>
              </w:rPr>
            </w:pPr>
            <w:r>
              <w:rPr>
                <w:rFonts w:ascii="Times New Roman" w:hAnsi="Times New Roman"/>
                <w:color w:val="000000"/>
                <w:sz w:val="22"/>
                <w:szCs w:val="22"/>
              </w:rPr>
              <w:t>0</w:t>
            </w:r>
          </w:p>
        </w:tc>
      </w:tr>
      <w:tr w:rsidR="007025DD" w:rsidRPr="00444770" w:rsidTr="00C1481A">
        <w:trPr>
          <w:trHeight w:val="1088"/>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rPr>
                <w:rFonts w:ascii="Times New Roman" w:hAnsi="Times New Roman"/>
                <w:color w:val="000000"/>
                <w:sz w:val="22"/>
                <w:szCs w:val="22"/>
              </w:rPr>
            </w:pPr>
            <w:r w:rsidRPr="00100547">
              <w:rPr>
                <w:rFonts w:ascii="Times New Roman" w:hAnsi="Times New Roman"/>
                <w:color w:val="000000"/>
                <w:sz w:val="22"/>
                <w:szCs w:val="22"/>
              </w:rPr>
              <w:t>Количество перерывов в подаче воды, возникших в результате аварий, повреждений и иных технологических нарушений на объектах централизованной системы холодного водоснабжения, в расчёте на протяжённость водопроводной сети в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ед./км</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0,03</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0,03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r w:rsidRPr="00100547">
              <w:rPr>
                <w:rFonts w:ascii="Times New Roman" w:hAnsi="Times New Roman"/>
                <w:color w:val="000000"/>
                <w:sz w:val="22"/>
                <w:szCs w:val="22"/>
              </w:rPr>
              <w:t>,</w:t>
            </w:r>
            <w:r w:rsidRPr="00100547">
              <w:rPr>
                <w:rFonts w:ascii="Times New Roman" w:hAnsi="Times New Roman"/>
                <w:color w:val="000000"/>
                <w:sz w:val="22"/>
                <w:szCs w:val="22"/>
                <w:lang w:val="en-US"/>
              </w:rPr>
              <w:t>03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0,03</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0,03</w:t>
            </w:r>
          </w:p>
        </w:tc>
        <w:tc>
          <w:tcPr>
            <w:tcW w:w="7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rPr>
              <w:t>0</w:t>
            </w:r>
            <w:r w:rsidRPr="00100547">
              <w:rPr>
                <w:rFonts w:ascii="Times New Roman" w:hAnsi="Times New Roman"/>
                <w:color w:val="000000"/>
                <w:sz w:val="22"/>
                <w:szCs w:val="22"/>
                <w:lang w:val="en-US"/>
              </w:rPr>
              <w:t>,03</w:t>
            </w:r>
          </w:p>
        </w:tc>
        <w:tc>
          <w:tcPr>
            <w:tcW w:w="728" w:type="dxa"/>
            <w:tcBorders>
              <w:top w:val="single" w:sz="4" w:space="0" w:color="000000"/>
              <w:left w:val="single" w:sz="4" w:space="0" w:color="auto"/>
              <w:bottom w:val="single" w:sz="4" w:space="0" w:color="000000"/>
              <w:right w:val="single" w:sz="4" w:space="0" w:color="000000"/>
            </w:tcBorders>
            <w:shd w:val="clear" w:color="auto" w:fill="auto"/>
            <w:vAlign w:val="center"/>
          </w:tcPr>
          <w:p w:rsidR="007025DD" w:rsidRPr="00100547" w:rsidRDefault="00100547" w:rsidP="00C52EFE">
            <w:pPr>
              <w:widowControl w:val="0"/>
              <w:jc w:val="center"/>
              <w:rPr>
                <w:rFonts w:ascii="Times New Roman" w:hAnsi="Times New Roman"/>
                <w:color w:val="000000"/>
                <w:sz w:val="22"/>
                <w:szCs w:val="22"/>
              </w:rPr>
            </w:pPr>
            <w:r>
              <w:rPr>
                <w:rFonts w:ascii="Times New Roman" w:hAnsi="Times New Roman"/>
                <w:color w:val="000000"/>
                <w:sz w:val="22"/>
                <w:szCs w:val="22"/>
              </w:rPr>
              <w:t>0,03</w:t>
            </w:r>
          </w:p>
        </w:tc>
      </w:tr>
      <w:tr w:rsidR="007025DD" w:rsidRPr="00444770" w:rsidTr="00C1481A">
        <w:trPr>
          <w:trHeight w:val="262"/>
        </w:trPr>
        <w:tc>
          <w:tcPr>
            <w:tcW w:w="842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p>
        </w:tc>
        <w:tc>
          <w:tcPr>
            <w:tcW w:w="7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p>
        </w:tc>
        <w:tc>
          <w:tcPr>
            <w:tcW w:w="728" w:type="dxa"/>
            <w:tcBorders>
              <w:top w:val="single" w:sz="4" w:space="0" w:color="000000"/>
              <w:left w:val="single" w:sz="4" w:space="0" w:color="auto"/>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p>
        </w:tc>
      </w:tr>
      <w:tr w:rsidR="007025DD" w:rsidRPr="00444770" w:rsidTr="00C1481A">
        <w:trPr>
          <w:trHeight w:val="942"/>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rPr>
                <w:rFonts w:ascii="Times New Roman" w:hAnsi="Times New Roman"/>
                <w:color w:val="000000"/>
                <w:sz w:val="22"/>
                <w:szCs w:val="22"/>
              </w:rPr>
            </w:pPr>
            <w:r w:rsidRPr="00100547">
              <w:rPr>
                <w:rFonts w:ascii="Times New Roman" w:hAnsi="Times New Roman"/>
                <w:color w:val="000000"/>
                <w:sz w:val="22"/>
                <w:szCs w:val="22"/>
              </w:rPr>
              <w:t>Доля проб питьевой воды,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p>
        </w:tc>
        <w:tc>
          <w:tcPr>
            <w:tcW w:w="7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p>
        </w:tc>
        <w:tc>
          <w:tcPr>
            <w:tcW w:w="728" w:type="dxa"/>
            <w:tcBorders>
              <w:top w:val="single" w:sz="4" w:space="0" w:color="000000"/>
              <w:left w:val="single" w:sz="4" w:space="0" w:color="auto"/>
              <w:bottom w:val="single" w:sz="4" w:space="0" w:color="000000"/>
              <w:right w:val="single" w:sz="4" w:space="0" w:color="000000"/>
            </w:tcBorders>
            <w:shd w:val="clear" w:color="auto" w:fill="auto"/>
            <w:vAlign w:val="center"/>
          </w:tcPr>
          <w:p w:rsidR="007025DD" w:rsidRPr="00100547" w:rsidRDefault="00100547" w:rsidP="00C52EFE">
            <w:pPr>
              <w:widowControl w:val="0"/>
              <w:jc w:val="center"/>
              <w:rPr>
                <w:rFonts w:ascii="Times New Roman" w:hAnsi="Times New Roman"/>
                <w:color w:val="000000"/>
                <w:sz w:val="22"/>
                <w:szCs w:val="22"/>
              </w:rPr>
            </w:pPr>
            <w:r>
              <w:rPr>
                <w:rFonts w:ascii="Times New Roman" w:hAnsi="Times New Roman"/>
                <w:color w:val="000000"/>
                <w:sz w:val="22"/>
                <w:szCs w:val="22"/>
              </w:rPr>
              <w:t>0</w:t>
            </w:r>
          </w:p>
        </w:tc>
      </w:tr>
      <w:tr w:rsidR="007025DD" w:rsidRPr="00444770" w:rsidTr="00C1481A">
        <w:trPr>
          <w:trHeight w:val="262"/>
        </w:trPr>
        <w:tc>
          <w:tcPr>
            <w:tcW w:w="842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p>
        </w:tc>
        <w:tc>
          <w:tcPr>
            <w:tcW w:w="7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p>
        </w:tc>
        <w:tc>
          <w:tcPr>
            <w:tcW w:w="728" w:type="dxa"/>
            <w:tcBorders>
              <w:top w:val="single" w:sz="4" w:space="0" w:color="000000"/>
              <w:left w:val="single" w:sz="4" w:space="0" w:color="auto"/>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p>
        </w:tc>
      </w:tr>
      <w:tr w:rsidR="007025DD" w:rsidRPr="00444770" w:rsidTr="00C1481A">
        <w:trPr>
          <w:trHeight w:val="262"/>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rPr>
                <w:rFonts w:ascii="Times New Roman" w:hAnsi="Times New Roman"/>
                <w:color w:val="000000"/>
                <w:sz w:val="22"/>
                <w:szCs w:val="22"/>
              </w:rPr>
            </w:pPr>
            <w:r w:rsidRPr="00100547">
              <w:rPr>
                <w:rFonts w:ascii="Times New Roman" w:hAnsi="Times New Roman"/>
                <w:color w:val="000000"/>
                <w:sz w:val="22"/>
                <w:szCs w:val="22"/>
              </w:rPr>
              <w:t>Доля потерь воды при производстве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p>
        </w:tc>
        <w:tc>
          <w:tcPr>
            <w:tcW w:w="7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p>
        </w:tc>
        <w:tc>
          <w:tcPr>
            <w:tcW w:w="728" w:type="dxa"/>
            <w:tcBorders>
              <w:top w:val="single" w:sz="4" w:space="0" w:color="000000"/>
              <w:left w:val="single" w:sz="4" w:space="0" w:color="auto"/>
              <w:bottom w:val="single" w:sz="4" w:space="0" w:color="000000"/>
              <w:right w:val="single" w:sz="4" w:space="0" w:color="000000"/>
            </w:tcBorders>
            <w:shd w:val="clear" w:color="auto" w:fill="auto"/>
            <w:vAlign w:val="center"/>
          </w:tcPr>
          <w:p w:rsidR="007025DD" w:rsidRPr="00100547" w:rsidRDefault="00100547" w:rsidP="00C52EFE">
            <w:pPr>
              <w:widowControl w:val="0"/>
              <w:jc w:val="center"/>
              <w:rPr>
                <w:rFonts w:ascii="Times New Roman" w:hAnsi="Times New Roman"/>
                <w:color w:val="000000"/>
                <w:sz w:val="22"/>
                <w:szCs w:val="22"/>
              </w:rPr>
            </w:pPr>
            <w:r>
              <w:rPr>
                <w:rFonts w:ascii="Times New Roman" w:hAnsi="Times New Roman"/>
                <w:color w:val="000000"/>
                <w:sz w:val="22"/>
                <w:szCs w:val="22"/>
              </w:rPr>
              <w:t>0</w:t>
            </w:r>
          </w:p>
        </w:tc>
      </w:tr>
      <w:tr w:rsidR="007025DD" w:rsidRPr="00444770" w:rsidTr="00C1481A">
        <w:trPr>
          <w:trHeight w:val="262"/>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rPr>
                <w:rFonts w:ascii="Times New Roman" w:hAnsi="Times New Roman"/>
                <w:color w:val="000000"/>
                <w:sz w:val="22"/>
                <w:szCs w:val="22"/>
              </w:rPr>
            </w:pPr>
            <w:r w:rsidRPr="00100547">
              <w:rPr>
                <w:rFonts w:ascii="Times New Roman" w:hAnsi="Times New Roman"/>
                <w:color w:val="000000"/>
                <w:sz w:val="22"/>
                <w:szCs w:val="22"/>
              </w:rPr>
              <w:t>Доля потерь воды при транспортировке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10</w:t>
            </w:r>
            <w:r w:rsidRPr="00100547">
              <w:rPr>
                <w:rFonts w:ascii="Times New Roman" w:hAnsi="Times New Roman"/>
                <w:color w:val="000000"/>
                <w:sz w:val="22"/>
                <w:szCs w:val="22"/>
              </w:rPr>
              <w:t>,</w:t>
            </w:r>
            <w:r w:rsidRPr="00100547">
              <w:rPr>
                <w:rFonts w:ascii="Times New Roman" w:hAnsi="Times New Roman"/>
                <w:color w:val="000000"/>
                <w:sz w:val="22"/>
                <w:szCs w:val="22"/>
                <w:lang w:val="en-US"/>
              </w:rPr>
              <w:t>79</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10</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10</w:t>
            </w:r>
          </w:p>
        </w:tc>
        <w:tc>
          <w:tcPr>
            <w:tcW w:w="7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10</w:t>
            </w:r>
          </w:p>
        </w:tc>
        <w:tc>
          <w:tcPr>
            <w:tcW w:w="728" w:type="dxa"/>
            <w:tcBorders>
              <w:top w:val="single" w:sz="4" w:space="0" w:color="000000"/>
              <w:left w:val="single" w:sz="4" w:space="0" w:color="auto"/>
              <w:bottom w:val="single" w:sz="4" w:space="0" w:color="000000"/>
              <w:right w:val="single" w:sz="4" w:space="0" w:color="000000"/>
            </w:tcBorders>
            <w:shd w:val="clear" w:color="auto" w:fill="auto"/>
            <w:vAlign w:val="center"/>
          </w:tcPr>
          <w:p w:rsidR="007025DD" w:rsidRPr="00100547" w:rsidRDefault="00100547" w:rsidP="00C52EFE">
            <w:pPr>
              <w:widowControl w:val="0"/>
              <w:jc w:val="center"/>
              <w:rPr>
                <w:rFonts w:ascii="Times New Roman" w:hAnsi="Times New Roman"/>
                <w:color w:val="000000"/>
                <w:sz w:val="22"/>
                <w:szCs w:val="22"/>
              </w:rPr>
            </w:pPr>
            <w:r>
              <w:rPr>
                <w:rFonts w:ascii="Times New Roman" w:hAnsi="Times New Roman"/>
                <w:color w:val="000000"/>
                <w:sz w:val="22"/>
                <w:szCs w:val="22"/>
              </w:rPr>
              <w:t>10</w:t>
            </w:r>
          </w:p>
        </w:tc>
      </w:tr>
      <w:tr w:rsidR="007025DD" w:rsidRPr="00444770" w:rsidTr="00C1481A">
        <w:trPr>
          <w:trHeight w:val="942"/>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rPr>
                <w:rFonts w:ascii="Times New Roman" w:hAnsi="Times New Roman"/>
                <w:color w:val="000000"/>
                <w:sz w:val="22"/>
                <w:szCs w:val="22"/>
              </w:rPr>
            </w:pPr>
            <w:r w:rsidRPr="00100547">
              <w:rPr>
                <w:rFonts w:ascii="Times New Roman" w:hAnsi="Times New Roman"/>
                <w:color w:val="000000"/>
                <w:sz w:val="22"/>
                <w:szCs w:val="22"/>
              </w:rPr>
              <w:t>Удельный расход электрической энергии, потребляемой в технологическом процессе подготовки питьевой воды и (или) транспортировки питьевой воды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81A" w:rsidRDefault="007025DD" w:rsidP="00C52EFE">
            <w:pPr>
              <w:widowControl w:val="0"/>
              <w:jc w:val="center"/>
              <w:rPr>
                <w:rFonts w:ascii="Times New Roman" w:hAnsi="Times New Roman"/>
                <w:color w:val="000000"/>
                <w:sz w:val="22"/>
                <w:szCs w:val="22"/>
              </w:rPr>
            </w:pPr>
            <w:r w:rsidRPr="00100547">
              <w:rPr>
                <w:rFonts w:ascii="Times New Roman" w:hAnsi="Times New Roman"/>
                <w:color w:val="000000"/>
                <w:sz w:val="22"/>
                <w:szCs w:val="22"/>
              </w:rPr>
              <w:t>кВт ч/</w:t>
            </w:r>
          </w:p>
          <w:p w:rsidR="007025DD" w:rsidRPr="00100547" w:rsidRDefault="007025DD" w:rsidP="00C1481A">
            <w:pPr>
              <w:widowControl w:val="0"/>
              <w:jc w:val="center"/>
              <w:rPr>
                <w:rFonts w:ascii="Times New Roman" w:hAnsi="Times New Roman"/>
                <w:color w:val="000000"/>
                <w:sz w:val="22"/>
                <w:szCs w:val="22"/>
              </w:rPr>
            </w:pPr>
            <w:r w:rsidRPr="00100547">
              <w:rPr>
                <w:rFonts w:ascii="Times New Roman" w:hAnsi="Times New Roman"/>
                <w:color w:val="000000"/>
                <w:sz w:val="22"/>
                <w:szCs w:val="22"/>
              </w:rPr>
              <w:t>куб. м.</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r w:rsidRPr="00100547">
              <w:rPr>
                <w:rFonts w:ascii="Times New Roman" w:hAnsi="Times New Roman"/>
                <w:color w:val="000000"/>
                <w:sz w:val="22"/>
                <w:szCs w:val="22"/>
              </w:rPr>
              <w:t>,</w:t>
            </w:r>
            <w:r w:rsidRPr="00100547">
              <w:rPr>
                <w:rFonts w:ascii="Times New Roman" w:hAnsi="Times New Roman"/>
                <w:color w:val="000000"/>
                <w:sz w:val="22"/>
                <w:szCs w:val="22"/>
                <w:lang w:val="en-US"/>
              </w:rPr>
              <w:t>2</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r w:rsidRPr="00100547">
              <w:rPr>
                <w:rFonts w:ascii="Times New Roman" w:hAnsi="Times New Roman"/>
                <w:color w:val="000000"/>
                <w:sz w:val="22"/>
                <w:szCs w:val="22"/>
              </w:rPr>
              <w:t>,</w:t>
            </w:r>
            <w:r w:rsidRPr="00100547">
              <w:rPr>
                <w:rFonts w:ascii="Times New Roman" w:hAnsi="Times New Roman"/>
                <w:color w:val="000000"/>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r w:rsidRPr="00100547">
              <w:rPr>
                <w:rFonts w:ascii="Times New Roman" w:hAnsi="Times New Roman"/>
                <w:color w:val="000000"/>
                <w:sz w:val="22"/>
                <w:szCs w:val="22"/>
              </w:rPr>
              <w:t>,</w:t>
            </w:r>
            <w:r w:rsidRPr="00100547">
              <w:rPr>
                <w:rFonts w:ascii="Times New Roman" w:hAnsi="Times New Roman"/>
                <w:color w:val="000000"/>
                <w:sz w:val="22"/>
                <w:szCs w:val="22"/>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r w:rsidRPr="00100547">
              <w:rPr>
                <w:rFonts w:ascii="Times New Roman" w:hAnsi="Times New Roman"/>
                <w:color w:val="000000"/>
                <w:sz w:val="22"/>
                <w:szCs w:val="22"/>
              </w:rPr>
              <w:t>,</w:t>
            </w:r>
            <w:r w:rsidRPr="00100547">
              <w:rPr>
                <w:rFonts w:ascii="Times New Roman" w:hAnsi="Times New Roman"/>
                <w:color w:val="000000"/>
                <w:sz w:val="22"/>
                <w:szCs w:val="22"/>
                <w:lang w:val="en-US"/>
              </w:rPr>
              <w:t>2</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r w:rsidRPr="00100547">
              <w:rPr>
                <w:rFonts w:ascii="Times New Roman" w:hAnsi="Times New Roman"/>
                <w:color w:val="000000"/>
                <w:sz w:val="22"/>
                <w:szCs w:val="22"/>
              </w:rPr>
              <w:t>,</w:t>
            </w:r>
            <w:r w:rsidRPr="00100547">
              <w:rPr>
                <w:rFonts w:ascii="Times New Roman" w:hAnsi="Times New Roman"/>
                <w:color w:val="000000"/>
                <w:sz w:val="22"/>
                <w:szCs w:val="22"/>
                <w:lang w:val="en-US"/>
              </w:rPr>
              <w:t>2</w:t>
            </w:r>
          </w:p>
        </w:tc>
        <w:tc>
          <w:tcPr>
            <w:tcW w:w="7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025DD" w:rsidRPr="00100547" w:rsidRDefault="007025DD" w:rsidP="00C52EFE">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0</w:t>
            </w:r>
            <w:r w:rsidRPr="00100547">
              <w:rPr>
                <w:rFonts w:ascii="Times New Roman" w:hAnsi="Times New Roman"/>
                <w:color w:val="000000"/>
                <w:sz w:val="22"/>
                <w:szCs w:val="22"/>
              </w:rPr>
              <w:t>,</w:t>
            </w:r>
            <w:r w:rsidRPr="00100547">
              <w:rPr>
                <w:rFonts w:ascii="Times New Roman" w:hAnsi="Times New Roman"/>
                <w:color w:val="000000"/>
                <w:sz w:val="22"/>
                <w:szCs w:val="22"/>
                <w:lang w:val="en-US"/>
              </w:rPr>
              <w:t>2</w:t>
            </w:r>
          </w:p>
        </w:tc>
        <w:tc>
          <w:tcPr>
            <w:tcW w:w="728" w:type="dxa"/>
            <w:tcBorders>
              <w:top w:val="single" w:sz="4" w:space="0" w:color="000000"/>
              <w:left w:val="single" w:sz="4" w:space="0" w:color="auto"/>
              <w:bottom w:val="single" w:sz="4" w:space="0" w:color="000000"/>
              <w:right w:val="single" w:sz="4" w:space="0" w:color="000000"/>
            </w:tcBorders>
            <w:shd w:val="clear" w:color="auto" w:fill="auto"/>
            <w:vAlign w:val="center"/>
          </w:tcPr>
          <w:p w:rsidR="007025DD" w:rsidRPr="00100547" w:rsidRDefault="00100547" w:rsidP="00C52EFE">
            <w:pPr>
              <w:widowControl w:val="0"/>
              <w:jc w:val="center"/>
              <w:rPr>
                <w:rFonts w:ascii="Times New Roman" w:hAnsi="Times New Roman"/>
                <w:color w:val="000000"/>
                <w:sz w:val="22"/>
                <w:szCs w:val="22"/>
              </w:rPr>
            </w:pPr>
            <w:r>
              <w:rPr>
                <w:rFonts w:ascii="Times New Roman" w:hAnsi="Times New Roman"/>
                <w:color w:val="000000"/>
                <w:sz w:val="22"/>
                <w:szCs w:val="22"/>
              </w:rPr>
              <w:t>0,2</w:t>
            </w:r>
          </w:p>
        </w:tc>
      </w:tr>
    </w:tbl>
    <w:p w:rsidR="00CC2493" w:rsidRDefault="00D3447B" w:rsidP="00D3447B">
      <w:pPr>
        <w:jc w:val="both"/>
        <w:rPr>
          <w:rFonts w:ascii="Times New Roman" w:hAnsi="Times New Roman"/>
          <w:sz w:val="24"/>
          <w:szCs w:val="24"/>
        </w:rPr>
      </w:pPr>
      <w:r>
        <w:rPr>
          <w:sz w:val="28"/>
          <w:szCs w:val="28"/>
        </w:rPr>
        <w:tab/>
      </w:r>
      <w:r>
        <w:rPr>
          <w:sz w:val="24"/>
          <w:szCs w:val="24"/>
        </w:rPr>
        <w:tab/>
      </w:r>
      <w:r>
        <w:rPr>
          <w:sz w:val="24"/>
          <w:szCs w:val="24"/>
        </w:rPr>
        <w:tab/>
      </w:r>
      <w:r>
        <w:rPr>
          <w:sz w:val="24"/>
          <w:szCs w:val="24"/>
        </w:rPr>
        <w:tab/>
      </w:r>
      <w:r>
        <w:rPr>
          <w:sz w:val="24"/>
          <w:szCs w:val="24"/>
        </w:rPr>
        <w:tab/>
      </w:r>
      <w:r>
        <w:rPr>
          <w:sz w:val="24"/>
          <w:szCs w:val="24"/>
        </w:rPr>
        <w:tab/>
      </w:r>
      <w:r w:rsidR="004408F5">
        <w:rPr>
          <w:sz w:val="24"/>
          <w:szCs w:val="24"/>
        </w:rPr>
        <w:t xml:space="preserve">                         </w:t>
      </w:r>
      <w:r w:rsidRPr="00105DCD">
        <w:rPr>
          <w:rFonts w:ascii="Times New Roman" w:hAnsi="Times New Roman"/>
          <w:sz w:val="24"/>
          <w:szCs w:val="24"/>
        </w:rPr>
        <w:t>Приложение к техническому заданию</w:t>
      </w:r>
    </w:p>
    <w:p w:rsidR="00145647" w:rsidRPr="00145647" w:rsidRDefault="00145647" w:rsidP="00145647">
      <w:pPr>
        <w:jc w:val="center"/>
        <w:rPr>
          <w:rFonts w:ascii="Times New Roman" w:hAnsi="Times New Roman"/>
          <w:sz w:val="24"/>
          <w:szCs w:val="24"/>
        </w:rPr>
      </w:pPr>
    </w:p>
    <w:p w:rsidR="00145647" w:rsidRPr="00105DCD" w:rsidRDefault="00145647" w:rsidP="00D3447B">
      <w:pPr>
        <w:jc w:val="both"/>
        <w:rPr>
          <w:rFonts w:ascii="Times New Roman" w:hAnsi="Times New Roman"/>
          <w:sz w:val="24"/>
          <w:szCs w:val="24"/>
        </w:rPr>
      </w:pPr>
    </w:p>
    <w:p w:rsidR="00105DCD" w:rsidRPr="009A5486" w:rsidRDefault="00105DCD" w:rsidP="00105DCD">
      <w:pPr>
        <w:autoSpaceDE w:val="0"/>
        <w:autoSpaceDN w:val="0"/>
        <w:adjustRightInd w:val="0"/>
        <w:ind w:left="360" w:firstLine="348"/>
        <w:jc w:val="both"/>
        <w:rPr>
          <w:rFonts w:ascii="Times New Roman" w:hAnsi="Times New Roman"/>
          <w:sz w:val="28"/>
          <w:szCs w:val="28"/>
        </w:rPr>
      </w:pPr>
      <w:r w:rsidRPr="009A5486">
        <w:rPr>
          <w:rFonts w:ascii="Times New Roman" w:hAnsi="Times New Roman"/>
          <w:sz w:val="28"/>
          <w:szCs w:val="28"/>
        </w:rPr>
        <w:t xml:space="preserve">Плановые значения показателей надежности, качества и энергетической </w:t>
      </w:r>
    </w:p>
    <w:p w:rsidR="00145647" w:rsidRDefault="00105DCD" w:rsidP="00105DCD">
      <w:pPr>
        <w:jc w:val="center"/>
        <w:rPr>
          <w:rFonts w:ascii="Times New Roman" w:hAnsi="Times New Roman"/>
          <w:sz w:val="28"/>
          <w:szCs w:val="28"/>
        </w:rPr>
      </w:pPr>
      <w:r w:rsidRPr="009A5486">
        <w:rPr>
          <w:rFonts w:ascii="Times New Roman" w:hAnsi="Times New Roman"/>
          <w:sz w:val="28"/>
          <w:szCs w:val="28"/>
        </w:rPr>
        <w:t>эффективности объектов централизованных систем водоснабжения</w:t>
      </w:r>
    </w:p>
    <w:p w:rsidR="00C52EFE" w:rsidRDefault="00F04A7F" w:rsidP="00986074">
      <w:pPr>
        <w:jc w:val="right"/>
        <w:rPr>
          <w:rFonts w:ascii="Times New Roman" w:hAnsi="Times New Roman"/>
          <w:sz w:val="28"/>
          <w:szCs w:val="28"/>
        </w:rPr>
      </w:pPr>
      <w:r>
        <w:rPr>
          <w:rFonts w:ascii="Times New Roman" w:hAnsi="Times New Roman"/>
          <w:sz w:val="24"/>
          <w:szCs w:val="24"/>
        </w:rPr>
        <w:tab/>
        <w:t>Т</w:t>
      </w:r>
      <w:r w:rsidRPr="00145647">
        <w:rPr>
          <w:rFonts w:ascii="Times New Roman" w:hAnsi="Times New Roman"/>
          <w:sz w:val="24"/>
          <w:szCs w:val="24"/>
        </w:rPr>
        <w:t>аблица  №1</w:t>
      </w:r>
    </w:p>
    <w:p w:rsidR="00145647" w:rsidRDefault="00145647" w:rsidP="00105DCD">
      <w:pPr>
        <w:jc w:val="center"/>
        <w:rPr>
          <w:rFonts w:ascii="Times New Roman" w:hAnsi="Times New Roman"/>
          <w:sz w:val="28"/>
          <w:szCs w:val="28"/>
        </w:rPr>
      </w:pPr>
    </w:p>
    <w:p w:rsidR="00145647" w:rsidRDefault="00145647" w:rsidP="00105DCD">
      <w:pPr>
        <w:jc w:val="center"/>
        <w:rPr>
          <w:rFonts w:ascii="Times New Roman" w:hAnsi="Times New Roman"/>
          <w:sz w:val="28"/>
          <w:szCs w:val="28"/>
        </w:rPr>
      </w:pPr>
    </w:p>
    <w:p w:rsidR="00105DCD" w:rsidRDefault="00105DCD" w:rsidP="00105DCD">
      <w:pPr>
        <w:jc w:val="center"/>
        <w:rPr>
          <w:rFonts w:ascii="Times New Roman" w:hAnsi="Times New Roman"/>
          <w:sz w:val="28"/>
          <w:szCs w:val="28"/>
        </w:rPr>
      </w:pPr>
    </w:p>
    <w:p w:rsidR="00145647" w:rsidRDefault="00145647" w:rsidP="00492E1D">
      <w:pPr>
        <w:ind w:left="7788"/>
        <w:rPr>
          <w:rFonts w:ascii="Times New Roman" w:hAnsi="Times New Roman"/>
          <w:sz w:val="28"/>
          <w:szCs w:val="28"/>
        </w:rPr>
      </w:pPr>
    </w:p>
    <w:p w:rsidR="00100547" w:rsidRDefault="00100547" w:rsidP="00492E1D">
      <w:pPr>
        <w:ind w:left="7788"/>
        <w:rPr>
          <w:rFonts w:ascii="Times New Roman" w:hAnsi="Times New Roman"/>
          <w:sz w:val="28"/>
          <w:szCs w:val="28"/>
        </w:rPr>
      </w:pPr>
    </w:p>
    <w:p w:rsidR="00465BBF" w:rsidRDefault="00465BBF" w:rsidP="00195131">
      <w:pPr>
        <w:rPr>
          <w:rFonts w:ascii="Times New Roman" w:hAnsi="Times New Roman"/>
          <w:sz w:val="24"/>
          <w:szCs w:val="24"/>
        </w:rPr>
      </w:pPr>
    </w:p>
    <w:p w:rsidR="00A1712C" w:rsidRPr="009A5486" w:rsidRDefault="00A1712C" w:rsidP="00BF3E36">
      <w:pPr>
        <w:autoSpaceDE w:val="0"/>
        <w:autoSpaceDN w:val="0"/>
        <w:adjustRightInd w:val="0"/>
        <w:ind w:left="360" w:firstLine="348"/>
        <w:rPr>
          <w:rFonts w:ascii="Times New Roman" w:hAnsi="Times New Roman"/>
          <w:sz w:val="28"/>
          <w:szCs w:val="28"/>
        </w:rPr>
      </w:pPr>
      <w:r w:rsidRPr="009A5486">
        <w:rPr>
          <w:rFonts w:ascii="Times New Roman" w:hAnsi="Times New Roman"/>
          <w:sz w:val="28"/>
          <w:szCs w:val="28"/>
        </w:rPr>
        <w:lastRenderedPageBreak/>
        <w:t>Плановые значения показателей надежности, качества и энергетической</w:t>
      </w:r>
    </w:p>
    <w:p w:rsidR="00465BBF" w:rsidRDefault="00A1712C" w:rsidP="00B4789A">
      <w:pPr>
        <w:jc w:val="center"/>
        <w:rPr>
          <w:rFonts w:ascii="Times New Roman" w:hAnsi="Times New Roman"/>
          <w:sz w:val="28"/>
          <w:szCs w:val="28"/>
        </w:rPr>
      </w:pPr>
      <w:r w:rsidRPr="009A5486">
        <w:rPr>
          <w:rFonts w:ascii="Times New Roman" w:hAnsi="Times New Roman"/>
          <w:sz w:val="28"/>
          <w:szCs w:val="28"/>
        </w:rPr>
        <w:t>эффективности объектов централизованных систем</w:t>
      </w:r>
      <w:r w:rsidR="00B4789A">
        <w:rPr>
          <w:rFonts w:ascii="Times New Roman" w:hAnsi="Times New Roman"/>
          <w:sz w:val="28"/>
          <w:szCs w:val="28"/>
        </w:rPr>
        <w:t xml:space="preserve"> водоотведения</w:t>
      </w:r>
    </w:p>
    <w:p w:rsidR="00C1481A" w:rsidRPr="00C1481A" w:rsidRDefault="00C1481A" w:rsidP="00B4789A">
      <w:pPr>
        <w:jc w:val="center"/>
        <w:rPr>
          <w:rFonts w:ascii="Times New Roman" w:hAnsi="Times New Roman"/>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C1481A">
        <w:rPr>
          <w:rFonts w:ascii="Times New Roman" w:hAnsi="Times New Roman"/>
          <w:sz w:val="24"/>
          <w:szCs w:val="24"/>
        </w:rPr>
        <w:t>Таблица № 2</w:t>
      </w:r>
    </w:p>
    <w:p w:rsidR="00CC2493" w:rsidRPr="00444770" w:rsidRDefault="00CC2493" w:rsidP="00CC2493">
      <w:pPr>
        <w:jc w:val="right"/>
        <w:rPr>
          <w:rFonts w:ascii="Times New Roman" w:hAnsi="Times New Roman"/>
          <w:sz w:val="28"/>
          <w:szCs w:val="28"/>
        </w:rPr>
      </w:pPr>
    </w:p>
    <w:tbl>
      <w:tblPr>
        <w:tblpPr w:leftFromText="180" w:rightFromText="180" w:vertAnchor="text" w:horzAnchor="margin" w:tblpXSpec="center" w:tblpY="-14"/>
        <w:tblW w:w="9918" w:type="dxa"/>
        <w:tblLayout w:type="fixed"/>
        <w:tblLook w:val="04A0"/>
      </w:tblPr>
      <w:tblGrid>
        <w:gridCol w:w="3262"/>
        <w:gridCol w:w="1017"/>
        <w:gridCol w:w="819"/>
        <w:gridCol w:w="709"/>
        <w:gridCol w:w="851"/>
        <w:gridCol w:w="850"/>
        <w:gridCol w:w="851"/>
        <w:gridCol w:w="850"/>
        <w:gridCol w:w="709"/>
      </w:tblGrid>
      <w:tr w:rsidR="00CC2493" w:rsidRPr="00100547" w:rsidTr="00A42660">
        <w:trPr>
          <w:trHeight w:val="416"/>
          <w:tblHeader/>
        </w:trPr>
        <w:tc>
          <w:tcPr>
            <w:tcW w:w="32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2493" w:rsidRPr="00100547" w:rsidRDefault="00CC2493"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Наименование показателей</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2493" w:rsidRPr="00100547" w:rsidRDefault="00CC2493"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Ед.</w:t>
            </w:r>
          </w:p>
          <w:p w:rsidR="00CC2493" w:rsidRPr="00100547" w:rsidRDefault="00CC2493"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измере</w:t>
            </w:r>
            <w:r w:rsidRPr="00100547">
              <w:rPr>
                <w:rFonts w:ascii="Times New Roman" w:hAnsi="Times New Roman"/>
                <w:color w:val="000000"/>
                <w:sz w:val="22"/>
                <w:szCs w:val="22"/>
              </w:rPr>
              <w:softHyphen/>
              <w:t>ния</w:t>
            </w:r>
          </w:p>
        </w:tc>
        <w:tc>
          <w:tcPr>
            <w:tcW w:w="563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C2493" w:rsidRPr="00100547" w:rsidRDefault="00CC2493"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Величины показателей</w:t>
            </w:r>
          </w:p>
        </w:tc>
      </w:tr>
      <w:tr w:rsidR="00A42660" w:rsidRPr="00100547" w:rsidTr="00A42660">
        <w:trPr>
          <w:trHeight w:val="290"/>
          <w:tblHeader/>
        </w:trPr>
        <w:tc>
          <w:tcPr>
            <w:tcW w:w="32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rPr>
                <w:rFonts w:ascii="Times New Roman" w:hAnsi="Times New Roman"/>
                <w:color w:val="000000"/>
                <w:sz w:val="22"/>
                <w:szCs w:val="2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2024 г.</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2025 г.</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2026 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2027 г.</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2028 г.</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7025DD" w:rsidRPr="00100547" w:rsidRDefault="007025DD" w:rsidP="00BF3E36">
            <w:pPr>
              <w:widowControl w:val="0"/>
              <w:jc w:val="center"/>
              <w:rPr>
                <w:rFonts w:ascii="Times New Roman" w:hAnsi="Times New Roman"/>
                <w:color w:val="000000"/>
                <w:sz w:val="22"/>
                <w:szCs w:val="22"/>
              </w:rPr>
            </w:pPr>
            <w:r w:rsidRPr="00100547">
              <w:rPr>
                <w:rFonts w:ascii="Times New Roman" w:hAnsi="Times New Roman"/>
                <w:color w:val="000000"/>
                <w:sz w:val="22"/>
                <w:szCs w:val="22"/>
              </w:rPr>
              <w:t>20</w:t>
            </w:r>
            <w:r w:rsidR="00BF3E36" w:rsidRPr="00100547">
              <w:rPr>
                <w:rFonts w:ascii="Times New Roman" w:hAnsi="Times New Roman"/>
                <w:color w:val="000000"/>
                <w:sz w:val="22"/>
                <w:szCs w:val="22"/>
              </w:rPr>
              <w:t>29</w:t>
            </w:r>
            <w:r w:rsidRPr="00100547">
              <w:rPr>
                <w:rFonts w:ascii="Times New Roman" w:hAnsi="Times New Roman"/>
                <w:color w:val="000000"/>
                <w:sz w:val="22"/>
                <w:szCs w:val="22"/>
              </w:rPr>
              <w:t xml:space="preserve"> г.</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rsidR="007025DD" w:rsidRPr="00100547" w:rsidRDefault="00BF3E36"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2030 г</w:t>
            </w:r>
          </w:p>
        </w:tc>
      </w:tr>
      <w:tr w:rsidR="00CC2493" w:rsidRPr="00100547" w:rsidTr="00A42660">
        <w:trPr>
          <w:trHeight w:val="260"/>
        </w:trPr>
        <w:tc>
          <w:tcPr>
            <w:tcW w:w="9918" w:type="dxa"/>
            <w:gridSpan w:val="9"/>
            <w:tcBorders>
              <w:top w:val="single" w:sz="4" w:space="0" w:color="000000"/>
              <w:left w:val="single" w:sz="4" w:space="0" w:color="000000"/>
              <w:bottom w:val="single" w:sz="4" w:space="0" w:color="000000"/>
              <w:right w:val="single" w:sz="4" w:space="0" w:color="000000"/>
            </w:tcBorders>
            <w:shd w:val="clear" w:color="auto" w:fill="auto"/>
            <w:vAlign w:val="bottom"/>
          </w:tcPr>
          <w:p w:rsidR="00CC2493" w:rsidRPr="00100547" w:rsidRDefault="00CC2493" w:rsidP="007025DD">
            <w:pPr>
              <w:widowControl w:val="0"/>
              <w:jc w:val="center"/>
              <w:rPr>
                <w:rFonts w:ascii="Times New Roman" w:hAnsi="Times New Roman"/>
                <w:b/>
                <w:color w:val="000000"/>
                <w:sz w:val="22"/>
                <w:szCs w:val="22"/>
              </w:rPr>
            </w:pPr>
            <w:r w:rsidRPr="00100547">
              <w:rPr>
                <w:rFonts w:ascii="Times New Roman" w:hAnsi="Times New Roman"/>
                <w:color w:val="000000"/>
                <w:sz w:val="22"/>
                <w:szCs w:val="22"/>
              </w:rPr>
              <w:t xml:space="preserve">в зоне деятельности </w:t>
            </w:r>
            <w:r w:rsidR="00AC6E3D" w:rsidRPr="00100547">
              <w:rPr>
                <w:rFonts w:ascii="Times New Roman" w:hAnsi="Times New Roman"/>
                <w:bCs/>
                <w:sz w:val="22"/>
                <w:szCs w:val="22"/>
              </w:rPr>
              <w:t xml:space="preserve"> муниципального унитарного предприятия «Управление тепловодоснабжения и водоотведения «Сибиряк» </w:t>
            </w:r>
            <w:r w:rsidR="0037480F" w:rsidRPr="00100547">
              <w:rPr>
                <w:rFonts w:ascii="Times New Roman" w:hAnsi="Times New Roman"/>
                <w:sz w:val="22"/>
                <w:szCs w:val="22"/>
              </w:rPr>
              <w:t>муниципального образования  сельское поселение Нижнесортымский</w:t>
            </w:r>
          </w:p>
        </w:tc>
      </w:tr>
      <w:tr w:rsidR="00CC2493" w:rsidRPr="00100547" w:rsidTr="00A42660">
        <w:trPr>
          <w:trHeight w:val="260"/>
        </w:trPr>
        <w:tc>
          <w:tcPr>
            <w:tcW w:w="83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C2493" w:rsidRPr="00100547" w:rsidRDefault="00CC2493"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Показатель надежности и бесперебойности водоснабжения</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2493" w:rsidRPr="00100547" w:rsidRDefault="00CC2493" w:rsidP="007025DD">
            <w:pPr>
              <w:widowControl w:val="0"/>
              <w:jc w:val="center"/>
              <w:rPr>
                <w:rFonts w:ascii="Times New Roman" w:hAnsi="Times New Roman"/>
                <w:color w:val="000000"/>
                <w:sz w:val="22"/>
                <w:szCs w:val="22"/>
              </w:rPr>
            </w:pPr>
          </w:p>
        </w:tc>
      </w:tr>
      <w:tr w:rsidR="00A42660" w:rsidRPr="00100547" w:rsidTr="00A42660">
        <w:trPr>
          <w:trHeight w:val="260"/>
        </w:trPr>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rPr>
                <w:rFonts w:ascii="Times New Roman" w:hAnsi="Times New Roman"/>
                <w:color w:val="000000"/>
                <w:sz w:val="22"/>
                <w:szCs w:val="22"/>
              </w:rPr>
            </w:pPr>
            <w:r w:rsidRPr="00100547">
              <w:rPr>
                <w:rFonts w:ascii="Times New Roman" w:hAnsi="Times New Roman"/>
                <w:color w:val="000000"/>
                <w:sz w:val="22"/>
                <w:szCs w:val="22"/>
              </w:rPr>
              <w:t>Удельное количество аварий засоров в год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ед./км</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lang w:val="en-US"/>
              </w:rPr>
            </w:pPr>
            <w:r w:rsidRPr="00100547">
              <w:rPr>
                <w:rFonts w:ascii="Times New Roman" w:hAnsi="Times New Roman"/>
                <w:color w:val="000000"/>
                <w:sz w:val="22"/>
                <w:szCs w:val="22"/>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1</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rsidR="007025DD" w:rsidRPr="00100547" w:rsidRDefault="00100547"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1</w:t>
            </w:r>
          </w:p>
        </w:tc>
      </w:tr>
      <w:tr w:rsidR="00CC2493" w:rsidRPr="00100547" w:rsidTr="00A42660">
        <w:trPr>
          <w:trHeight w:val="260"/>
        </w:trPr>
        <w:tc>
          <w:tcPr>
            <w:tcW w:w="83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C2493" w:rsidRPr="00100547" w:rsidRDefault="00CC2493" w:rsidP="007025DD">
            <w:pPr>
              <w:widowControl w:val="0"/>
              <w:rPr>
                <w:rFonts w:ascii="Times New Roman" w:hAnsi="Times New Roman"/>
                <w:color w:val="000000"/>
                <w:sz w:val="22"/>
                <w:szCs w:val="22"/>
              </w:rPr>
            </w:pPr>
          </w:p>
          <w:p w:rsidR="00CC2493" w:rsidRPr="00100547" w:rsidRDefault="00CC2493"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Показатель качества воды</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2493" w:rsidRPr="00100547" w:rsidRDefault="00CC2493" w:rsidP="007025DD">
            <w:pPr>
              <w:widowControl w:val="0"/>
              <w:jc w:val="center"/>
              <w:rPr>
                <w:rFonts w:ascii="Times New Roman" w:hAnsi="Times New Roman"/>
                <w:color w:val="000000"/>
                <w:sz w:val="22"/>
                <w:szCs w:val="22"/>
              </w:rPr>
            </w:pPr>
          </w:p>
        </w:tc>
      </w:tr>
      <w:tr w:rsidR="00A42660" w:rsidRPr="00100547" w:rsidTr="00A42660">
        <w:trPr>
          <w:trHeight w:val="520"/>
        </w:trPr>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rPr>
                <w:rFonts w:ascii="Times New Roman" w:hAnsi="Times New Roman"/>
                <w:color w:val="000000"/>
                <w:sz w:val="22"/>
                <w:szCs w:val="22"/>
              </w:rPr>
            </w:pPr>
            <w:r w:rsidRPr="00100547">
              <w:rPr>
                <w:rFonts w:ascii="Times New Roman" w:hAnsi="Times New Roman"/>
                <w:color w:val="000000"/>
                <w:sz w:val="22"/>
                <w:szCs w:val="22"/>
              </w:rPr>
              <w:t>Доля сточных вод, не подвергающихся очистке в общем объеме сточных вод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0</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rsidR="007025DD" w:rsidRPr="00100547" w:rsidRDefault="00100547"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0</w:t>
            </w:r>
          </w:p>
        </w:tc>
      </w:tr>
      <w:tr w:rsidR="00A42660" w:rsidRPr="00100547" w:rsidTr="00A42660">
        <w:trPr>
          <w:trHeight w:val="520"/>
        </w:trPr>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rPr>
                <w:rFonts w:ascii="Times New Roman" w:hAnsi="Times New Roman"/>
                <w:color w:val="000000"/>
                <w:sz w:val="22"/>
                <w:szCs w:val="22"/>
              </w:rPr>
            </w:pPr>
            <w:r w:rsidRPr="00100547">
              <w:rPr>
                <w:rFonts w:ascii="Times New Roman" w:hAnsi="Times New Roman"/>
                <w:color w:val="000000"/>
                <w:sz w:val="22"/>
                <w:szCs w:val="22"/>
              </w:rPr>
              <w:t>Доля проб сточных вод, не соответствующих установленным нормативам допустимых сбросов, лимитам на сбросы</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56,3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40,48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40,48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40,48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40,48</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40,48</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rsidR="007025DD" w:rsidRPr="00100547" w:rsidRDefault="00100547"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40,48</w:t>
            </w:r>
          </w:p>
        </w:tc>
      </w:tr>
      <w:tr w:rsidR="00CC2493" w:rsidRPr="00100547" w:rsidTr="00A42660">
        <w:trPr>
          <w:trHeight w:val="260"/>
        </w:trPr>
        <w:tc>
          <w:tcPr>
            <w:tcW w:w="83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C2493" w:rsidRPr="00100547" w:rsidRDefault="00CC2493" w:rsidP="007025DD">
            <w:pPr>
              <w:widowControl w:val="0"/>
              <w:jc w:val="center"/>
              <w:rPr>
                <w:rFonts w:ascii="Times New Roman" w:hAnsi="Times New Roman"/>
                <w:color w:val="000000"/>
                <w:sz w:val="22"/>
                <w:szCs w:val="22"/>
              </w:rPr>
            </w:pPr>
          </w:p>
          <w:p w:rsidR="00CC2493" w:rsidRPr="00100547" w:rsidRDefault="00CC2493"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Показатели эффективности использования ресурсов, в том числе уровень потерь воды</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2493" w:rsidRPr="00100547" w:rsidRDefault="00CC2493" w:rsidP="007025DD">
            <w:pPr>
              <w:widowControl w:val="0"/>
              <w:jc w:val="center"/>
              <w:rPr>
                <w:rFonts w:ascii="Times New Roman" w:hAnsi="Times New Roman"/>
                <w:color w:val="000000"/>
                <w:sz w:val="22"/>
                <w:szCs w:val="22"/>
              </w:rPr>
            </w:pPr>
          </w:p>
        </w:tc>
      </w:tr>
      <w:tr w:rsidR="00A42660" w:rsidRPr="00100547" w:rsidTr="00A42660">
        <w:trPr>
          <w:trHeight w:val="780"/>
        </w:trPr>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rPr>
                <w:rFonts w:ascii="Times New Roman" w:hAnsi="Times New Roman"/>
                <w:color w:val="000000"/>
                <w:sz w:val="22"/>
                <w:szCs w:val="22"/>
              </w:rPr>
            </w:pPr>
            <w:r w:rsidRPr="00100547">
              <w:rPr>
                <w:rFonts w:ascii="Times New Roman" w:hAnsi="Times New Roman"/>
                <w:color w:val="000000"/>
                <w:sz w:val="22"/>
                <w:szCs w:val="22"/>
              </w:rPr>
              <w:t>Удельный расход электрической энергии, потребляемой в технологическом процессе очистки сточных вод и транспортировки сточных вод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кВт ч/м3</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0,36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0,35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0,35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0,35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0,35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7025DD" w:rsidRPr="00100547" w:rsidRDefault="007025DD"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0,35</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rsidR="007025DD" w:rsidRPr="00100547" w:rsidRDefault="00100547" w:rsidP="007025DD">
            <w:pPr>
              <w:widowControl w:val="0"/>
              <w:jc w:val="center"/>
              <w:rPr>
                <w:rFonts w:ascii="Times New Roman" w:hAnsi="Times New Roman"/>
                <w:color w:val="000000"/>
                <w:sz w:val="22"/>
                <w:szCs w:val="22"/>
              </w:rPr>
            </w:pPr>
            <w:r w:rsidRPr="00100547">
              <w:rPr>
                <w:rFonts w:ascii="Times New Roman" w:hAnsi="Times New Roman"/>
                <w:color w:val="000000"/>
                <w:sz w:val="22"/>
                <w:szCs w:val="22"/>
              </w:rPr>
              <w:t>0,35</w:t>
            </w:r>
          </w:p>
        </w:tc>
      </w:tr>
    </w:tbl>
    <w:p w:rsidR="00CC2493" w:rsidRDefault="00CC2493"/>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p w:rsidR="00F05064" w:rsidRDefault="00F05064"/>
    <w:p w:rsidR="00F05064" w:rsidRDefault="00F05064"/>
    <w:p w:rsidR="00F05064" w:rsidRDefault="00F05064"/>
    <w:p w:rsidR="00195131" w:rsidRDefault="00195131"/>
    <w:p w:rsidR="00F05064" w:rsidRDefault="00F05064"/>
    <w:p w:rsidR="00F05064" w:rsidRDefault="00F05064"/>
    <w:p w:rsidR="00F05064" w:rsidRDefault="00F05064"/>
    <w:p w:rsidR="00F05064" w:rsidRDefault="00F05064"/>
    <w:p w:rsidR="007C4594" w:rsidRDefault="007C4594"/>
    <w:p w:rsidR="007C4594" w:rsidRDefault="007C4594">
      <w:pPr>
        <w:rPr>
          <w:rFonts w:ascii="Times New Roman" w:hAnsi="Times New Roman"/>
          <w:sz w:val="24"/>
          <w:szCs w:val="24"/>
        </w:rPr>
      </w:pPr>
      <w:r>
        <w:tab/>
      </w:r>
      <w:r>
        <w:tab/>
      </w:r>
      <w:r>
        <w:tab/>
      </w:r>
      <w:r>
        <w:tab/>
      </w:r>
      <w:r>
        <w:tab/>
      </w:r>
      <w:r>
        <w:tab/>
      </w:r>
      <w:r>
        <w:tab/>
      </w:r>
      <w:r>
        <w:tab/>
      </w:r>
      <w:r>
        <w:tab/>
      </w:r>
    </w:p>
    <w:p w:rsidR="00487216" w:rsidRPr="00F05064" w:rsidRDefault="00487216" w:rsidP="00487216">
      <w:pPr>
        <w:jc w:val="center"/>
        <w:rPr>
          <w:rFonts w:ascii="Times New Roman" w:hAnsi="Times New Roman"/>
          <w:sz w:val="24"/>
          <w:szCs w:val="24"/>
        </w:rPr>
      </w:pPr>
      <w:r>
        <w:rPr>
          <w:rFonts w:ascii="Times New Roman" w:eastAsia="Calibri" w:hAnsi="Times New Roman"/>
          <w:sz w:val="28"/>
          <w:szCs w:val="28"/>
        </w:rPr>
        <w:lastRenderedPageBreak/>
        <w:t>Мероприятия,</w:t>
      </w:r>
      <w:r w:rsidRPr="006E2ED3">
        <w:rPr>
          <w:rFonts w:ascii="Times New Roman" w:eastAsia="Calibri" w:hAnsi="Times New Roman"/>
          <w:sz w:val="28"/>
          <w:szCs w:val="28"/>
        </w:rPr>
        <w:t xml:space="preserve"> реализуемые в сфере</w:t>
      </w:r>
      <w:r>
        <w:rPr>
          <w:rFonts w:ascii="Times New Roman" w:eastAsia="Calibri" w:hAnsi="Times New Roman"/>
          <w:sz w:val="28"/>
          <w:szCs w:val="28"/>
        </w:rPr>
        <w:t xml:space="preserve"> холодного водоснабжения</w:t>
      </w:r>
    </w:p>
    <w:p w:rsidR="007C4594" w:rsidRPr="00C1481A" w:rsidRDefault="00C1481A" w:rsidP="00C1481A">
      <w:pPr>
        <w:ind w:left="8496"/>
        <w:rPr>
          <w:rFonts w:ascii="Times New Roman" w:hAnsi="Times New Roman"/>
          <w:sz w:val="24"/>
          <w:szCs w:val="24"/>
        </w:rPr>
      </w:pPr>
      <w:r w:rsidRPr="00C1481A">
        <w:rPr>
          <w:rFonts w:ascii="Times New Roman" w:hAnsi="Times New Roman"/>
          <w:sz w:val="24"/>
          <w:szCs w:val="24"/>
        </w:rPr>
        <w:t xml:space="preserve">Таблица № 3 </w:t>
      </w:r>
    </w:p>
    <w:p w:rsidR="00487216" w:rsidRDefault="001118A1">
      <w:r>
        <w:tab/>
      </w:r>
      <w:r>
        <w:tab/>
      </w:r>
      <w:r>
        <w:tab/>
      </w:r>
      <w:r>
        <w:tab/>
      </w:r>
      <w:r>
        <w:tab/>
      </w:r>
      <w:r>
        <w:tab/>
      </w:r>
      <w:r>
        <w:tab/>
      </w:r>
      <w:r>
        <w:tab/>
      </w:r>
      <w:r>
        <w:tab/>
      </w:r>
      <w:r>
        <w:tab/>
      </w:r>
      <w:r>
        <w:tab/>
      </w:r>
    </w:p>
    <w:tbl>
      <w:tblPr>
        <w:tblStyle w:val="a3"/>
        <w:tblpPr w:leftFromText="180" w:rightFromText="180" w:vertAnchor="page" w:horzAnchor="margin" w:tblpY="2102"/>
        <w:tblW w:w="9918" w:type="dxa"/>
        <w:tblLook w:val="04A0"/>
      </w:tblPr>
      <w:tblGrid>
        <w:gridCol w:w="4764"/>
        <w:gridCol w:w="991"/>
        <w:gridCol w:w="991"/>
        <w:gridCol w:w="1004"/>
        <w:gridCol w:w="1005"/>
        <w:gridCol w:w="1163"/>
      </w:tblGrid>
      <w:tr w:rsidR="00C1481A" w:rsidRPr="00444770" w:rsidTr="00C1481A">
        <w:trPr>
          <w:trHeight w:val="983"/>
        </w:trPr>
        <w:tc>
          <w:tcPr>
            <w:tcW w:w="4764" w:type="dxa"/>
          </w:tcPr>
          <w:p w:rsidR="00C1481A" w:rsidRPr="00487216" w:rsidRDefault="00C1481A" w:rsidP="00C1481A">
            <w:pPr>
              <w:suppressAutoHyphens w:val="0"/>
              <w:jc w:val="center"/>
              <w:rPr>
                <w:rFonts w:ascii="Times New Roman" w:hAnsi="Times New Roman"/>
                <w:b/>
                <w:sz w:val="24"/>
                <w:szCs w:val="24"/>
                <w:u w:val="single"/>
              </w:rPr>
            </w:pPr>
            <w:r w:rsidRPr="00487216">
              <w:rPr>
                <w:rFonts w:ascii="Times New Roman" w:hAnsi="Times New Roman"/>
                <w:b/>
                <w:sz w:val="24"/>
                <w:szCs w:val="24"/>
                <w:u w:val="single"/>
              </w:rPr>
              <w:t>Наименование объекта/перечь предлагаемых мероприятий</w:t>
            </w:r>
          </w:p>
        </w:tc>
        <w:tc>
          <w:tcPr>
            <w:tcW w:w="991" w:type="dxa"/>
          </w:tcPr>
          <w:p w:rsidR="00C1481A" w:rsidRPr="00487216" w:rsidRDefault="00C1481A" w:rsidP="00C1481A">
            <w:pPr>
              <w:suppressAutoHyphens w:val="0"/>
              <w:jc w:val="center"/>
              <w:rPr>
                <w:rFonts w:ascii="Times New Roman" w:hAnsi="Times New Roman"/>
                <w:b/>
                <w:sz w:val="24"/>
                <w:szCs w:val="24"/>
                <w:u w:val="single"/>
              </w:rPr>
            </w:pPr>
            <w:r w:rsidRPr="00487216">
              <w:rPr>
                <w:rFonts w:ascii="Times New Roman" w:hAnsi="Times New Roman"/>
                <w:b/>
                <w:sz w:val="24"/>
                <w:szCs w:val="24"/>
                <w:u w:val="single"/>
              </w:rPr>
              <w:t>2026г.</w:t>
            </w:r>
          </w:p>
        </w:tc>
        <w:tc>
          <w:tcPr>
            <w:tcW w:w="991" w:type="dxa"/>
          </w:tcPr>
          <w:p w:rsidR="00C1481A" w:rsidRPr="00487216" w:rsidRDefault="00C1481A" w:rsidP="00C1481A">
            <w:pPr>
              <w:suppressAutoHyphens w:val="0"/>
              <w:jc w:val="center"/>
              <w:rPr>
                <w:rFonts w:ascii="Times New Roman" w:hAnsi="Times New Roman"/>
                <w:b/>
                <w:sz w:val="24"/>
                <w:szCs w:val="24"/>
                <w:u w:val="single"/>
              </w:rPr>
            </w:pPr>
            <w:r w:rsidRPr="00487216">
              <w:rPr>
                <w:rFonts w:ascii="Times New Roman" w:hAnsi="Times New Roman"/>
                <w:b/>
                <w:sz w:val="24"/>
                <w:szCs w:val="24"/>
                <w:u w:val="single"/>
              </w:rPr>
              <w:t>2027г.</w:t>
            </w:r>
          </w:p>
        </w:tc>
        <w:tc>
          <w:tcPr>
            <w:tcW w:w="1004" w:type="dxa"/>
          </w:tcPr>
          <w:p w:rsidR="00C1481A" w:rsidRPr="00487216" w:rsidRDefault="00C1481A" w:rsidP="00C1481A">
            <w:pPr>
              <w:suppressAutoHyphens w:val="0"/>
              <w:jc w:val="center"/>
              <w:rPr>
                <w:rFonts w:ascii="Times New Roman" w:hAnsi="Times New Roman"/>
                <w:b/>
                <w:sz w:val="24"/>
                <w:szCs w:val="24"/>
                <w:u w:val="single"/>
              </w:rPr>
            </w:pPr>
            <w:r w:rsidRPr="00487216">
              <w:rPr>
                <w:rFonts w:ascii="Times New Roman" w:hAnsi="Times New Roman"/>
                <w:b/>
                <w:sz w:val="24"/>
                <w:szCs w:val="24"/>
                <w:u w:val="single"/>
              </w:rPr>
              <w:t>2028г.</w:t>
            </w:r>
          </w:p>
        </w:tc>
        <w:tc>
          <w:tcPr>
            <w:tcW w:w="1005" w:type="dxa"/>
          </w:tcPr>
          <w:p w:rsidR="00C1481A" w:rsidRPr="00487216" w:rsidRDefault="00C1481A" w:rsidP="00C1481A">
            <w:pPr>
              <w:suppressAutoHyphens w:val="0"/>
              <w:jc w:val="center"/>
              <w:rPr>
                <w:rFonts w:ascii="Times New Roman" w:hAnsi="Times New Roman"/>
                <w:b/>
                <w:sz w:val="24"/>
                <w:szCs w:val="24"/>
                <w:u w:val="single"/>
              </w:rPr>
            </w:pPr>
            <w:r w:rsidRPr="00487216">
              <w:rPr>
                <w:rFonts w:ascii="Times New Roman" w:hAnsi="Times New Roman"/>
                <w:b/>
                <w:sz w:val="24"/>
                <w:szCs w:val="24"/>
                <w:u w:val="single"/>
              </w:rPr>
              <w:t>2029г.</w:t>
            </w:r>
          </w:p>
        </w:tc>
        <w:tc>
          <w:tcPr>
            <w:tcW w:w="1163" w:type="dxa"/>
          </w:tcPr>
          <w:p w:rsidR="00C1481A" w:rsidRPr="00487216" w:rsidRDefault="00C1481A" w:rsidP="00C1481A">
            <w:pPr>
              <w:suppressAutoHyphens w:val="0"/>
              <w:jc w:val="center"/>
              <w:rPr>
                <w:rFonts w:ascii="Times New Roman" w:hAnsi="Times New Roman"/>
                <w:b/>
                <w:sz w:val="24"/>
                <w:szCs w:val="24"/>
                <w:u w:val="single"/>
              </w:rPr>
            </w:pPr>
            <w:r w:rsidRPr="00487216">
              <w:rPr>
                <w:rFonts w:ascii="Times New Roman" w:hAnsi="Times New Roman"/>
                <w:b/>
                <w:sz w:val="24"/>
                <w:szCs w:val="24"/>
                <w:u w:val="single"/>
              </w:rPr>
              <w:t>2030г.</w:t>
            </w:r>
          </w:p>
        </w:tc>
      </w:tr>
      <w:tr w:rsidR="00C1481A" w:rsidRPr="00444770" w:rsidTr="00C1481A">
        <w:trPr>
          <w:trHeight w:val="1131"/>
        </w:trPr>
        <w:tc>
          <w:tcPr>
            <w:tcW w:w="4764" w:type="dxa"/>
          </w:tcPr>
          <w:p w:rsidR="00C1481A" w:rsidRPr="00487216" w:rsidRDefault="00C1481A" w:rsidP="00C1481A">
            <w:pPr>
              <w:suppressAutoHyphens w:val="0"/>
              <w:rPr>
                <w:rFonts w:ascii="Times New Roman" w:hAnsi="Times New Roman"/>
                <w:sz w:val="24"/>
                <w:szCs w:val="24"/>
              </w:rPr>
            </w:pPr>
            <w:r w:rsidRPr="00487216">
              <w:rPr>
                <w:rFonts w:ascii="Times New Roman" w:hAnsi="Times New Roman"/>
                <w:sz w:val="24"/>
                <w:szCs w:val="24"/>
              </w:rPr>
              <w:t xml:space="preserve">Капитальный ремонт Скважины №6 (№СР-816) или замена насосного агрегата ЭЦВ 8-25-110 на аналог с улучшенными технико-экономическими показателями </w:t>
            </w:r>
          </w:p>
        </w:tc>
        <w:tc>
          <w:tcPr>
            <w:tcW w:w="991" w:type="dxa"/>
            <w:shd w:val="clear" w:color="auto" w:fill="7F7F7F" w:themeFill="text1" w:themeFillTint="80"/>
          </w:tcPr>
          <w:p w:rsidR="00C1481A" w:rsidRPr="00487216" w:rsidRDefault="00C1481A" w:rsidP="00C1481A">
            <w:pPr>
              <w:suppressAutoHyphens w:val="0"/>
              <w:jc w:val="center"/>
              <w:rPr>
                <w:rFonts w:ascii="Times New Roman" w:hAnsi="Times New Roman"/>
                <w:sz w:val="24"/>
                <w:szCs w:val="24"/>
              </w:rPr>
            </w:pPr>
          </w:p>
        </w:tc>
        <w:tc>
          <w:tcPr>
            <w:tcW w:w="991" w:type="dxa"/>
          </w:tcPr>
          <w:p w:rsidR="00C1481A" w:rsidRPr="00487216" w:rsidRDefault="00C1481A" w:rsidP="00C1481A">
            <w:pPr>
              <w:suppressAutoHyphens w:val="0"/>
              <w:jc w:val="center"/>
              <w:rPr>
                <w:rFonts w:ascii="Times New Roman" w:hAnsi="Times New Roman"/>
                <w:sz w:val="24"/>
                <w:szCs w:val="24"/>
              </w:rPr>
            </w:pPr>
          </w:p>
        </w:tc>
        <w:tc>
          <w:tcPr>
            <w:tcW w:w="1004" w:type="dxa"/>
          </w:tcPr>
          <w:p w:rsidR="00C1481A" w:rsidRPr="00487216" w:rsidRDefault="00C1481A" w:rsidP="00C1481A">
            <w:pPr>
              <w:suppressAutoHyphens w:val="0"/>
              <w:jc w:val="center"/>
              <w:rPr>
                <w:rFonts w:ascii="Times New Roman" w:hAnsi="Times New Roman"/>
                <w:sz w:val="24"/>
                <w:szCs w:val="24"/>
              </w:rPr>
            </w:pPr>
          </w:p>
        </w:tc>
        <w:tc>
          <w:tcPr>
            <w:tcW w:w="1005" w:type="dxa"/>
          </w:tcPr>
          <w:p w:rsidR="00C1481A" w:rsidRPr="00487216" w:rsidRDefault="00C1481A" w:rsidP="00C1481A">
            <w:pPr>
              <w:suppressAutoHyphens w:val="0"/>
              <w:jc w:val="center"/>
              <w:rPr>
                <w:rFonts w:ascii="Times New Roman" w:hAnsi="Times New Roman"/>
                <w:sz w:val="24"/>
                <w:szCs w:val="24"/>
              </w:rPr>
            </w:pPr>
          </w:p>
        </w:tc>
        <w:tc>
          <w:tcPr>
            <w:tcW w:w="1163" w:type="dxa"/>
          </w:tcPr>
          <w:p w:rsidR="00C1481A" w:rsidRPr="00487216" w:rsidRDefault="00C1481A" w:rsidP="00C1481A">
            <w:pPr>
              <w:suppressAutoHyphens w:val="0"/>
              <w:jc w:val="center"/>
              <w:rPr>
                <w:rFonts w:ascii="Times New Roman" w:hAnsi="Times New Roman"/>
                <w:sz w:val="24"/>
                <w:szCs w:val="24"/>
              </w:rPr>
            </w:pPr>
          </w:p>
        </w:tc>
      </w:tr>
      <w:tr w:rsidR="00C1481A" w:rsidRPr="00444770" w:rsidTr="00C1481A">
        <w:trPr>
          <w:trHeight w:val="1119"/>
        </w:trPr>
        <w:tc>
          <w:tcPr>
            <w:tcW w:w="4764" w:type="dxa"/>
          </w:tcPr>
          <w:p w:rsidR="00C1481A" w:rsidRPr="00487216" w:rsidRDefault="00C1481A" w:rsidP="00C1481A">
            <w:pPr>
              <w:suppressAutoHyphens w:val="0"/>
              <w:rPr>
                <w:rFonts w:ascii="Times New Roman" w:hAnsi="Times New Roman"/>
                <w:sz w:val="24"/>
                <w:szCs w:val="24"/>
              </w:rPr>
            </w:pPr>
            <w:r w:rsidRPr="00487216">
              <w:rPr>
                <w:rFonts w:ascii="Times New Roman" w:hAnsi="Times New Roman"/>
                <w:sz w:val="24"/>
                <w:szCs w:val="24"/>
              </w:rPr>
              <w:t>Капитальный ремонт   Скважины №4 (№А-99) или замена насосного агрегата ЭЦВ 8-25-100 на аналог с улучшенными технико-экономическими показателями</w:t>
            </w:r>
          </w:p>
        </w:tc>
        <w:tc>
          <w:tcPr>
            <w:tcW w:w="991" w:type="dxa"/>
          </w:tcPr>
          <w:p w:rsidR="00C1481A" w:rsidRPr="00487216" w:rsidRDefault="00C1481A" w:rsidP="00C1481A">
            <w:pPr>
              <w:suppressAutoHyphens w:val="0"/>
              <w:jc w:val="center"/>
              <w:rPr>
                <w:rFonts w:ascii="Times New Roman" w:hAnsi="Times New Roman"/>
                <w:sz w:val="24"/>
                <w:szCs w:val="24"/>
              </w:rPr>
            </w:pPr>
          </w:p>
        </w:tc>
        <w:tc>
          <w:tcPr>
            <w:tcW w:w="991" w:type="dxa"/>
            <w:shd w:val="clear" w:color="auto" w:fill="7F7F7F" w:themeFill="text1" w:themeFillTint="80"/>
          </w:tcPr>
          <w:p w:rsidR="00C1481A" w:rsidRPr="00487216" w:rsidRDefault="00C1481A" w:rsidP="00C1481A">
            <w:pPr>
              <w:suppressAutoHyphens w:val="0"/>
              <w:jc w:val="center"/>
              <w:rPr>
                <w:rFonts w:ascii="Times New Roman" w:hAnsi="Times New Roman"/>
                <w:sz w:val="24"/>
                <w:szCs w:val="24"/>
              </w:rPr>
            </w:pPr>
          </w:p>
        </w:tc>
        <w:tc>
          <w:tcPr>
            <w:tcW w:w="1004" w:type="dxa"/>
          </w:tcPr>
          <w:p w:rsidR="00C1481A" w:rsidRPr="00487216" w:rsidRDefault="00C1481A" w:rsidP="00C1481A">
            <w:pPr>
              <w:suppressAutoHyphens w:val="0"/>
              <w:jc w:val="center"/>
              <w:rPr>
                <w:rFonts w:ascii="Times New Roman" w:hAnsi="Times New Roman"/>
                <w:sz w:val="24"/>
                <w:szCs w:val="24"/>
              </w:rPr>
            </w:pPr>
          </w:p>
        </w:tc>
        <w:tc>
          <w:tcPr>
            <w:tcW w:w="1005" w:type="dxa"/>
          </w:tcPr>
          <w:p w:rsidR="00C1481A" w:rsidRPr="00487216" w:rsidRDefault="00C1481A" w:rsidP="00C1481A">
            <w:pPr>
              <w:suppressAutoHyphens w:val="0"/>
              <w:jc w:val="center"/>
              <w:rPr>
                <w:rFonts w:ascii="Times New Roman" w:hAnsi="Times New Roman"/>
                <w:sz w:val="24"/>
                <w:szCs w:val="24"/>
              </w:rPr>
            </w:pPr>
          </w:p>
        </w:tc>
        <w:tc>
          <w:tcPr>
            <w:tcW w:w="1163" w:type="dxa"/>
          </w:tcPr>
          <w:p w:rsidR="00C1481A" w:rsidRPr="00487216" w:rsidRDefault="00C1481A" w:rsidP="00C1481A">
            <w:pPr>
              <w:suppressAutoHyphens w:val="0"/>
              <w:jc w:val="center"/>
              <w:rPr>
                <w:rFonts w:ascii="Times New Roman" w:hAnsi="Times New Roman"/>
                <w:sz w:val="24"/>
                <w:szCs w:val="24"/>
              </w:rPr>
            </w:pPr>
          </w:p>
        </w:tc>
      </w:tr>
      <w:tr w:rsidR="00C1481A" w:rsidRPr="00444770" w:rsidTr="00C1481A">
        <w:trPr>
          <w:trHeight w:val="979"/>
        </w:trPr>
        <w:tc>
          <w:tcPr>
            <w:tcW w:w="4764" w:type="dxa"/>
          </w:tcPr>
          <w:p w:rsidR="00C1481A" w:rsidRPr="00487216" w:rsidRDefault="00C1481A" w:rsidP="00C1481A">
            <w:pPr>
              <w:suppressAutoHyphens w:val="0"/>
              <w:rPr>
                <w:rFonts w:ascii="Times New Roman" w:hAnsi="Times New Roman"/>
                <w:sz w:val="24"/>
                <w:szCs w:val="24"/>
              </w:rPr>
            </w:pPr>
            <w:r w:rsidRPr="00487216">
              <w:rPr>
                <w:rFonts w:ascii="Times New Roman" w:hAnsi="Times New Roman"/>
                <w:sz w:val="24"/>
                <w:szCs w:val="24"/>
              </w:rPr>
              <w:t xml:space="preserve">Капитальный ремонт внутриквартальных сетей водоснабжения от ЦТП№3 до жилых домов </w:t>
            </w:r>
            <w:proofErr w:type="spellStart"/>
            <w:r w:rsidRPr="00487216">
              <w:rPr>
                <w:rFonts w:ascii="Times New Roman" w:hAnsi="Times New Roman"/>
                <w:sz w:val="24"/>
                <w:szCs w:val="24"/>
              </w:rPr>
              <w:t>мкр</w:t>
            </w:r>
            <w:proofErr w:type="spellEnd"/>
            <w:r w:rsidRPr="00487216">
              <w:rPr>
                <w:rFonts w:ascii="Times New Roman" w:hAnsi="Times New Roman"/>
                <w:sz w:val="24"/>
                <w:szCs w:val="24"/>
              </w:rPr>
              <w:t>. №2</w:t>
            </w:r>
          </w:p>
        </w:tc>
        <w:tc>
          <w:tcPr>
            <w:tcW w:w="991" w:type="dxa"/>
          </w:tcPr>
          <w:p w:rsidR="00C1481A" w:rsidRPr="00487216" w:rsidRDefault="00C1481A" w:rsidP="00C1481A">
            <w:pPr>
              <w:suppressAutoHyphens w:val="0"/>
              <w:jc w:val="center"/>
              <w:rPr>
                <w:rFonts w:ascii="Times New Roman" w:hAnsi="Times New Roman"/>
                <w:sz w:val="24"/>
                <w:szCs w:val="24"/>
              </w:rPr>
            </w:pPr>
          </w:p>
        </w:tc>
        <w:tc>
          <w:tcPr>
            <w:tcW w:w="991" w:type="dxa"/>
            <w:shd w:val="clear" w:color="auto" w:fill="7F7F7F" w:themeFill="text1" w:themeFillTint="80"/>
          </w:tcPr>
          <w:p w:rsidR="00C1481A" w:rsidRPr="00487216" w:rsidRDefault="00C1481A" w:rsidP="00C1481A">
            <w:pPr>
              <w:suppressAutoHyphens w:val="0"/>
              <w:jc w:val="center"/>
              <w:rPr>
                <w:rFonts w:ascii="Times New Roman" w:hAnsi="Times New Roman"/>
                <w:sz w:val="24"/>
                <w:szCs w:val="24"/>
              </w:rPr>
            </w:pPr>
          </w:p>
        </w:tc>
        <w:tc>
          <w:tcPr>
            <w:tcW w:w="1004" w:type="dxa"/>
          </w:tcPr>
          <w:p w:rsidR="00C1481A" w:rsidRPr="00487216" w:rsidRDefault="00C1481A" w:rsidP="00C1481A">
            <w:pPr>
              <w:suppressAutoHyphens w:val="0"/>
              <w:jc w:val="center"/>
              <w:rPr>
                <w:rFonts w:ascii="Times New Roman" w:hAnsi="Times New Roman"/>
                <w:sz w:val="24"/>
                <w:szCs w:val="24"/>
              </w:rPr>
            </w:pPr>
          </w:p>
        </w:tc>
        <w:tc>
          <w:tcPr>
            <w:tcW w:w="1005" w:type="dxa"/>
          </w:tcPr>
          <w:p w:rsidR="00C1481A" w:rsidRPr="00487216" w:rsidRDefault="00C1481A" w:rsidP="00C1481A">
            <w:pPr>
              <w:suppressAutoHyphens w:val="0"/>
              <w:jc w:val="center"/>
              <w:rPr>
                <w:rFonts w:ascii="Times New Roman" w:hAnsi="Times New Roman"/>
                <w:sz w:val="24"/>
                <w:szCs w:val="24"/>
              </w:rPr>
            </w:pPr>
          </w:p>
        </w:tc>
        <w:tc>
          <w:tcPr>
            <w:tcW w:w="1163" w:type="dxa"/>
          </w:tcPr>
          <w:p w:rsidR="00C1481A" w:rsidRPr="00487216" w:rsidRDefault="00C1481A" w:rsidP="00C1481A">
            <w:pPr>
              <w:suppressAutoHyphens w:val="0"/>
              <w:jc w:val="center"/>
              <w:rPr>
                <w:rFonts w:ascii="Times New Roman" w:hAnsi="Times New Roman"/>
                <w:sz w:val="24"/>
                <w:szCs w:val="24"/>
              </w:rPr>
            </w:pPr>
          </w:p>
        </w:tc>
      </w:tr>
      <w:tr w:rsidR="00C1481A" w:rsidRPr="00444770" w:rsidTr="00C1481A">
        <w:trPr>
          <w:trHeight w:val="1262"/>
        </w:trPr>
        <w:tc>
          <w:tcPr>
            <w:tcW w:w="4764" w:type="dxa"/>
          </w:tcPr>
          <w:p w:rsidR="00C1481A" w:rsidRPr="00487216" w:rsidRDefault="00C1481A" w:rsidP="00C1481A">
            <w:pPr>
              <w:suppressAutoHyphens w:val="0"/>
              <w:rPr>
                <w:rFonts w:ascii="Times New Roman" w:hAnsi="Times New Roman"/>
                <w:sz w:val="24"/>
                <w:szCs w:val="24"/>
              </w:rPr>
            </w:pPr>
            <w:r w:rsidRPr="00487216">
              <w:rPr>
                <w:rFonts w:ascii="Times New Roman" w:hAnsi="Times New Roman"/>
                <w:sz w:val="24"/>
                <w:szCs w:val="24"/>
              </w:rPr>
              <w:t xml:space="preserve">Капитальный ремонт   Скважины №1 (№ СР-813) или замена насосного агрегата ЭЦВ 8-25-110 на аналог с улучшением технико-экономическими показателями </w:t>
            </w:r>
          </w:p>
        </w:tc>
        <w:tc>
          <w:tcPr>
            <w:tcW w:w="991" w:type="dxa"/>
          </w:tcPr>
          <w:p w:rsidR="00C1481A" w:rsidRPr="00487216" w:rsidRDefault="00C1481A" w:rsidP="00C1481A">
            <w:pPr>
              <w:suppressAutoHyphens w:val="0"/>
              <w:jc w:val="center"/>
              <w:rPr>
                <w:rFonts w:ascii="Times New Roman" w:hAnsi="Times New Roman"/>
                <w:sz w:val="24"/>
                <w:szCs w:val="24"/>
              </w:rPr>
            </w:pPr>
          </w:p>
        </w:tc>
        <w:tc>
          <w:tcPr>
            <w:tcW w:w="991" w:type="dxa"/>
          </w:tcPr>
          <w:p w:rsidR="00C1481A" w:rsidRPr="00487216" w:rsidRDefault="00C1481A" w:rsidP="00C1481A">
            <w:pPr>
              <w:suppressAutoHyphens w:val="0"/>
              <w:jc w:val="center"/>
              <w:rPr>
                <w:rFonts w:ascii="Times New Roman" w:hAnsi="Times New Roman"/>
                <w:sz w:val="24"/>
                <w:szCs w:val="24"/>
              </w:rPr>
            </w:pPr>
          </w:p>
        </w:tc>
        <w:tc>
          <w:tcPr>
            <w:tcW w:w="1004" w:type="dxa"/>
            <w:shd w:val="clear" w:color="auto" w:fill="7F7F7F" w:themeFill="text1" w:themeFillTint="80"/>
          </w:tcPr>
          <w:p w:rsidR="00C1481A" w:rsidRPr="00487216" w:rsidRDefault="00C1481A" w:rsidP="00C1481A">
            <w:pPr>
              <w:suppressAutoHyphens w:val="0"/>
              <w:jc w:val="center"/>
              <w:rPr>
                <w:rFonts w:ascii="Times New Roman" w:hAnsi="Times New Roman"/>
                <w:sz w:val="24"/>
                <w:szCs w:val="24"/>
              </w:rPr>
            </w:pPr>
          </w:p>
        </w:tc>
        <w:tc>
          <w:tcPr>
            <w:tcW w:w="1005" w:type="dxa"/>
          </w:tcPr>
          <w:p w:rsidR="00C1481A" w:rsidRPr="00487216" w:rsidRDefault="00C1481A" w:rsidP="00C1481A">
            <w:pPr>
              <w:suppressAutoHyphens w:val="0"/>
              <w:jc w:val="center"/>
              <w:rPr>
                <w:rFonts w:ascii="Times New Roman" w:hAnsi="Times New Roman"/>
                <w:sz w:val="24"/>
                <w:szCs w:val="24"/>
              </w:rPr>
            </w:pPr>
          </w:p>
        </w:tc>
        <w:tc>
          <w:tcPr>
            <w:tcW w:w="1163" w:type="dxa"/>
          </w:tcPr>
          <w:p w:rsidR="00C1481A" w:rsidRPr="00487216" w:rsidRDefault="00C1481A" w:rsidP="00C1481A">
            <w:pPr>
              <w:suppressAutoHyphens w:val="0"/>
              <w:jc w:val="center"/>
              <w:rPr>
                <w:rFonts w:ascii="Times New Roman" w:hAnsi="Times New Roman"/>
                <w:sz w:val="24"/>
                <w:szCs w:val="24"/>
              </w:rPr>
            </w:pPr>
          </w:p>
        </w:tc>
      </w:tr>
      <w:tr w:rsidR="00C1481A" w:rsidRPr="00444770" w:rsidTr="00C1481A">
        <w:trPr>
          <w:trHeight w:val="1138"/>
        </w:trPr>
        <w:tc>
          <w:tcPr>
            <w:tcW w:w="4764" w:type="dxa"/>
          </w:tcPr>
          <w:p w:rsidR="00C1481A" w:rsidRPr="00487216" w:rsidRDefault="00C1481A" w:rsidP="00C1481A">
            <w:pPr>
              <w:suppressAutoHyphens w:val="0"/>
              <w:rPr>
                <w:rFonts w:ascii="Times New Roman" w:hAnsi="Times New Roman"/>
                <w:sz w:val="24"/>
                <w:szCs w:val="24"/>
              </w:rPr>
            </w:pPr>
            <w:r w:rsidRPr="00487216">
              <w:rPr>
                <w:rFonts w:ascii="Times New Roman" w:hAnsi="Times New Roman"/>
                <w:sz w:val="24"/>
                <w:szCs w:val="24"/>
              </w:rPr>
              <w:t xml:space="preserve">Капитальный ремонт Скважины №2 (№А-98) или замена насосного агрегата ЭЦВ 8-25-110 на аналог с улучшенными технико-экономическими показателями </w:t>
            </w:r>
          </w:p>
        </w:tc>
        <w:tc>
          <w:tcPr>
            <w:tcW w:w="991" w:type="dxa"/>
          </w:tcPr>
          <w:p w:rsidR="00C1481A" w:rsidRPr="00487216" w:rsidRDefault="00C1481A" w:rsidP="00C1481A">
            <w:pPr>
              <w:suppressAutoHyphens w:val="0"/>
              <w:jc w:val="center"/>
              <w:rPr>
                <w:rFonts w:ascii="Times New Roman" w:hAnsi="Times New Roman"/>
                <w:sz w:val="24"/>
                <w:szCs w:val="24"/>
              </w:rPr>
            </w:pPr>
          </w:p>
        </w:tc>
        <w:tc>
          <w:tcPr>
            <w:tcW w:w="991" w:type="dxa"/>
          </w:tcPr>
          <w:p w:rsidR="00C1481A" w:rsidRPr="00487216" w:rsidRDefault="00C1481A" w:rsidP="00C1481A">
            <w:pPr>
              <w:suppressAutoHyphens w:val="0"/>
              <w:jc w:val="center"/>
              <w:rPr>
                <w:rFonts w:ascii="Times New Roman" w:hAnsi="Times New Roman"/>
                <w:sz w:val="24"/>
                <w:szCs w:val="24"/>
              </w:rPr>
            </w:pPr>
          </w:p>
        </w:tc>
        <w:tc>
          <w:tcPr>
            <w:tcW w:w="1004" w:type="dxa"/>
            <w:shd w:val="clear" w:color="auto" w:fill="7F7F7F" w:themeFill="text1" w:themeFillTint="80"/>
          </w:tcPr>
          <w:p w:rsidR="00C1481A" w:rsidRPr="00487216" w:rsidRDefault="00C1481A" w:rsidP="00C1481A">
            <w:pPr>
              <w:suppressAutoHyphens w:val="0"/>
              <w:jc w:val="center"/>
              <w:rPr>
                <w:rFonts w:ascii="Times New Roman" w:hAnsi="Times New Roman"/>
                <w:sz w:val="24"/>
                <w:szCs w:val="24"/>
              </w:rPr>
            </w:pPr>
          </w:p>
        </w:tc>
        <w:tc>
          <w:tcPr>
            <w:tcW w:w="1005" w:type="dxa"/>
          </w:tcPr>
          <w:p w:rsidR="00C1481A" w:rsidRPr="00487216" w:rsidRDefault="00C1481A" w:rsidP="00C1481A">
            <w:pPr>
              <w:suppressAutoHyphens w:val="0"/>
              <w:jc w:val="center"/>
              <w:rPr>
                <w:rFonts w:ascii="Times New Roman" w:hAnsi="Times New Roman"/>
                <w:sz w:val="24"/>
                <w:szCs w:val="24"/>
              </w:rPr>
            </w:pPr>
          </w:p>
        </w:tc>
        <w:tc>
          <w:tcPr>
            <w:tcW w:w="1163" w:type="dxa"/>
          </w:tcPr>
          <w:p w:rsidR="00C1481A" w:rsidRPr="00487216" w:rsidRDefault="00C1481A" w:rsidP="00C1481A">
            <w:pPr>
              <w:suppressAutoHyphens w:val="0"/>
              <w:jc w:val="center"/>
              <w:rPr>
                <w:rFonts w:ascii="Times New Roman" w:hAnsi="Times New Roman"/>
                <w:sz w:val="24"/>
                <w:szCs w:val="24"/>
              </w:rPr>
            </w:pPr>
          </w:p>
        </w:tc>
      </w:tr>
      <w:tr w:rsidR="00C1481A" w:rsidRPr="00444770" w:rsidTr="00C1481A">
        <w:trPr>
          <w:trHeight w:val="1254"/>
        </w:trPr>
        <w:tc>
          <w:tcPr>
            <w:tcW w:w="4764" w:type="dxa"/>
          </w:tcPr>
          <w:p w:rsidR="00C1481A" w:rsidRPr="00487216" w:rsidRDefault="00C1481A" w:rsidP="00C1481A">
            <w:pPr>
              <w:suppressAutoHyphens w:val="0"/>
              <w:rPr>
                <w:rFonts w:ascii="Times New Roman" w:hAnsi="Times New Roman"/>
                <w:sz w:val="24"/>
                <w:szCs w:val="24"/>
              </w:rPr>
            </w:pPr>
            <w:r w:rsidRPr="00487216">
              <w:rPr>
                <w:rFonts w:ascii="Times New Roman" w:hAnsi="Times New Roman"/>
                <w:sz w:val="24"/>
                <w:szCs w:val="24"/>
              </w:rPr>
              <w:t>Капитальный ремонт Скважины № 7 (№ СР-817   или замена насосного агрегата ЭЦВ 8-25-100 на аналог с улучшенными технико-экономическими показателями</w:t>
            </w:r>
          </w:p>
        </w:tc>
        <w:tc>
          <w:tcPr>
            <w:tcW w:w="991" w:type="dxa"/>
          </w:tcPr>
          <w:p w:rsidR="00C1481A" w:rsidRPr="00487216" w:rsidRDefault="00C1481A" w:rsidP="00C1481A">
            <w:pPr>
              <w:suppressAutoHyphens w:val="0"/>
              <w:jc w:val="center"/>
              <w:rPr>
                <w:rFonts w:ascii="Times New Roman" w:hAnsi="Times New Roman"/>
                <w:sz w:val="24"/>
                <w:szCs w:val="24"/>
              </w:rPr>
            </w:pPr>
          </w:p>
        </w:tc>
        <w:tc>
          <w:tcPr>
            <w:tcW w:w="991" w:type="dxa"/>
          </w:tcPr>
          <w:p w:rsidR="00C1481A" w:rsidRPr="00487216" w:rsidRDefault="00C1481A" w:rsidP="00C1481A">
            <w:pPr>
              <w:suppressAutoHyphens w:val="0"/>
              <w:jc w:val="center"/>
              <w:rPr>
                <w:rFonts w:ascii="Times New Roman" w:hAnsi="Times New Roman"/>
                <w:sz w:val="24"/>
                <w:szCs w:val="24"/>
              </w:rPr>
            </w:pPr>
          </w:p>
        </w:tc>
        <w:tc>
          <w:tcPr>
            <w:tcW w:w="1004" w:type="dxa"/>
          </w:tcPr>
          <w:p w:rsidR="00C1481A" w:rsidRPr="00487216" w:rsidRDefault="00C1481A" w:rsidP="00C1481A">
            <w:pPr>
              <w:suppressAutoHyphens w:val="0"/>
              <w:jc w:val="center"/>
              <w:rPr>
                <w:rFonts w:ascii="Times New Roman" w:hAnsi="Times New Roman"/>
                <w:sz w:val="24"/>
                <w:szCs w:val="24"/>
              </w:rPr>
            </w:pPr>
          </w:p>
        </w:tc>
        <w:tc>
          <w:tcPr>
            <w:tcW w:w="1005" w:type="dxa"/>
            <w:shd w:val="clear" w:color="auto" w:fill="7F7F7F" w:themeFill="text1" w:themeFillTint="80"/>
          </w:tcPr>
          <w:p w:rsidR="00C1481A" w:rsidRPr="00487216" w:rsidRDefault="00C1481A" w:rsidP="00C1481A">
            <w:pPr>
              <w:suppressAutoHyphens w:val="0"/>
              <w:jc w:val="center"/>
              <w:rPr>
                <w:rFonts w:ascii="Times New Roman" w:hAnsi="Times New Roman"/>
                <w:sz w:val="24"/>
                <w:szCs w:val="24"/>
              </w:rPr>
            </w:pPr>
          </w:p>
        </w:tc>
        <w:tc>
          <w:tcPr>
            <w:tcW w:w="1163" w:type="dxa"/>
          </w:tcPr>
          <w:p w:rsidR="00C1481A" w:rsidRPr="00487216" w:rsidRDefault="00C1481A" w:rsidP="00C1481A">
            <w:pPr>
              <w:suppressAutoHyphens w:val="0"/>
              <w:jc w:val="center"/>
              <w:rPr>
                <w:rFonts w:ascii="Times New Roman" w:hAnsi="Times New Roman"/>
                <w:sz w:val="24"/>
                <w:szCs w:val="24"/>
              </w:rPr>
            </w:pPr>
          </w:p>
        </w:tc>
      </w:tr>
      <w:tr w:rsidR="00C1481A" w:rsidRPr="00444770" w:rsidTr="00C1481A">
        <w:trPr>
          <w:trHeight w:val="1131"/>
        </w:trPr>
        <w:tc>
          <w:tcPr>
            <w:tcW w:w="4764" w:type="dxa"/>
          </w:tcPr>
          <w:p w:rsidR="00C1481A" w:rsidRPr="00487216" w:rsidRDefault="00C1481A" w:rsidP="00C1481A">
            <w:pPr>
              <w:suppressAutoHyphens w:val="0"/>
              <w:rPr>
                <w:rFonts w:ascii="Times New Roman" w:hAnsi="Times New Roman"/>
                <w:sz w:val="24"/>
                <w:szCs w:val="24"/>
              </w:rPr>
            </w:pPr>
            <w:r w:rsidRPr="00487216">
              <w:rPr>
                <w:rFonts w:ascii="Times New Roman" w:hAnsi="Times New Roman"/>
                <w:sz w:val="24"/>
                <w:szCs w:val="24"/>
              </w:rPr>
              <w:t>Капитальный ремонт Скважины № 8 (№ 8)</w:t>
            </w:r>
          </w:p>
          <w:p w:rsidR="00C1481A" w:rsidRPr="00487216" w:rsidRDefault="00C1481A" w:rsidP="00C1481A">
            <w:pPr>
              <w:suppressAutoHyphens w:val="0"/>
              <w:rPr>
                <w:rFonts w:ascii="Times New Roman" w:hAnsi="Times New Roman"/>
                <w:sz w:val="24"/>
                <w:szCs w:val="24"/>
              </w:rPr>
            </w:pPr>
            <w:r w:rsidRPr="00487216">
              <w:rPr>
                <w:rFonts w:ascii="Times New Roman" w:hAnsi="Times New Roman"/>
                <w:sz w:val="24"/>
                <w:szCs w:val="24"/>
              </w:rPr>
              <w:t>или замена насосного агрегата ЭЦВ 8-25-100 на аналог с улучшенными технико-экономическими показателями</w:t>
            </w:r>
          </w:p>
        </w:tc>
        <w:tc>
          <w:tcPr>
            <w:tcW w:w="991" w:type="dxa"/>
          </w:tcPr>
          <w:p w:rsidR="00C1481A" w:rsidRPr="00487216" w:rsidRDefault="00C1481A" w:rsidP="00C1481A">
            <w:pPr>
              <w:suppressAutoHyphens w:val="0"/>
              <w:jc w:val="center"/>
              <w:rPr>
                <w:rFonts w:ascii="Times New Roman" w:hAnsi="Times New Roman"/>
                <w:sz w:val="24"/>
                <w:szCs w:val="24"/>
              </w:rPr>
            </w:pPr>
          </w:p>
        </w:tc>
        <w:tc>
          <w:tcPr>
            <w:tcW w:w="991" w:type="dxa"/>
          </w:tcPr>
          <w:p w:rsidR="00C1481A" w:rsidRPr="00487216" w:rsidRDefault="00C1481A" w:rsidP="00C1481A">
            <w:pPr>
              <w:suppressAutoHyphens w:val="0"/>
              <w:jc w:val="center"/>
              <w:rPr>
                <w:rFonts w:ascii="Times New Roman" w:hAnsi="Times New Roman"/>
                <w:sz w:val="24"/>
                <w:szCs w:val="24"/>
              </w:rPr>
            </w:pPr>
          </w:p>
        </w:tc>
        <w:tc>
          <w:tcPr>
            <w:tcW w:w="1004" w:type="dxa"/>
          </w:tcPr>
          <w:p w:rsidR="00C1481A" w:rsidRPr="00487216" w:rsidRDefault="00C1481A" w:rsidP="00C1481A">
            <w:pPr>
              <w:suppressAutoHyphens w:val="0"/>
              <w:jc w:val="center"/>
              <w:rPr>
                <w:rFonts w:ascii="Times New Roman" w:hAnsi="Times New Roman"/>
                <w:sz w:val="24"/>
                <w:szCs w:val="24"/>
              </w:rPr>
            </w:pPr>
          </w:p>
        </w:tc>
        <w:tc>
          <w:tcPr>
            <w:tcW w:w="1005" w:type="dxa"/>
          </w:tcPr>
          <w:p w:rsidR="00C1481A" w:rsidRPr="00487216" w:rsidRDefault="00C1481A" w:rsidP="00C1481A">
            <w:pPr>
              <w:suppressAutoHyphens w:val="0"/>
              <w:jc w:val="center"/>
              <w:rPr>
                <w:rFonts w:ascii="Times New Roman" w:hAnsi="Times New Roman"/>
                <w:sz w:val="24"/>
                <w:szCs w:val="24"/>
              </w:rPr>
            </w:pPr>
          </w:p>
        </w:tc>
        <w:tc>
          <w:tcPr>
            <w:tcW w:w="1163" w:type="dxa"/>
            <w:shd w:val="clear" w:color="auto" w:fill="7F7F7F" w:themeFill="text1" w:themeFillTint="80"/>
          </w:tcPr>
          <w:p w:rsidR="00C1481A" w:rsidRPr="00487216" w:rsidRDefault="00C1481A" w:rsidP="00C1481A">
            <w:pPr>
              <w:suppressAutoHyphens w:val="0"/>
              <w:jc w:val="center"/>
              <w:rPr>
                <w:rFonts w:ascii="Times New Roman" w:hAnsi="Times New Roman"/>
                <w:sz w:val="24"/>
                <w:szCs w:val="24"/>
              </w:rPr>
            </w:pPr>
          </w:p>
        </w:tc>
      </w:tr>
      <w:tr w:rsidR="00C1481A" w:rsidRPr="00444770" w:rsidTr="00C1481A">
        <w:trPr>
          <w:trHeight w:val="1353"/>
        </w:trPr>
        <w:tc>
          <w:tcPr>
            <w:tcW w:w="4764" w:type="dxa"/>
          </w:tcPr>
          <w:p w:rsidR="00C1481A" w:rsidRPr="00487216" w:rsidRDefault="00C1481A" w:rsidP="00C1481A">
            <w:pPr>
              <w:suppressAutoHyphens w:val="0"/>
              <w:rPr>
                <w:rFonts w:ascii="Times New Roman" w:hAnsi="Times New Roman"/>
                <w:sz w:val="24"/>
                <w:szCs w:val="24"/>
              </w:rPr>
            </w:pPr>
            <w:r w:rsidRPr="00487216">
              <w:rPr>
                <w:rFonts w:ascii="Times New Roman" w:hAnsi="Times New Roman"/>
                <w:sz w:val="24"/>
                <w:szCs w:val="24"/>
              </w:rPr>
              <w:t>Капитальный ремонт   Скважины № 3 (№ СР-814) или замена насосного агрегата ЭЦВ 8-25-120 на аналог с улучшенными</w:t>
            </w:r>
          </w:p>
          <w:p w:rsidR="00C1481A" w:rsidRPr="00487216" w:rsidRDefault="00C1481A" w:rsidP="00C1481A">
            <w:pPr>
              <w:suppressAutoHyphens w:val="0"/>
              <w:rPr>
                <w:rFonts w:ascii="Times New Roman" w:hAnsi="Times New Roman"/>
                <w:sz w:val="24"/>
                <w:szCs w:val="24"/>
              </w:rPr>
            </w:pPr>
            <w:r w:rsidRPr="00487216">
              <w:rPr>
                <w:rFonts w:ascii="Times New Roman" w:hAnsi="Times New Roman"/>
                <w:sz w:val="24"/>
                <w:szCs w:val="24"/>
              </w:rPr>
              <w:t>технико-экономическими показателями</w:t>
            </w:r>
          </w:p>
        </w:tc>
        <w:tc>
          <w:tcPr>
            <w:tcW w:w="991" w:type="dxa"/>
          </w:tcPr>
          <w:p w:rsidR="00C1481A" w:rsidRPr="00487216" w:rsidRDefault="00C1481A" w:rsidP="00C1481A">
            <w:pPr>
              <w:suppressAutoHyphens w:val="0"/>
              <w:jc w:val="center"/>
              <w:rPr>
                <w:rFonts w:ascii="Times New Roman" w:hAnsi="Times New Roman"/>
                <w:sz w:val="24"/>
                <w:szCs w:val="24"/>
              </w:rPr>
            </w:pPr>
          </w:p>
        </w:tc>
        <w:tc>
          <w:tcPr>
            <w:tcW w:w="991" w:type="dxa"/>
          </w:tcPr>
          <w:p w:rsidR="00C1481A" w:rsidRPr="00487216" w:rsidRDefault="00C1481A" w:rsidP="00C1481A">
            <w:pPr>
              <w:suppressAutoHyphens w:val="0"/>
              <w:jc w:val="center"/>
              <w:rPr>
                <w:rFonts w:ascii="Times New Roman" w:hAnsi="Times New Roman"/>
                <w:sz w:val="24"/>
                <w:szCs w:val="24"/>
              </w:rPr>
            </w:pPr>
          </w:p>
        </w:tc>
        <w:tc>
          <w:tcPr>
            <w:tcW w:w="1004" w:type="dxa"/>
          </w:tcPr>
          <w:p w:rsidR="00C1481A" w:rsidRPr="00487216" w:rsidRDefault="00C1481A" w:rsidP="00C1481A">
            <w:pPr>
              <w:suppressAutoHyphens w:val="0"/>
              <w:jc w:val="center"/>
              <w:rPr>
                <w:rFonts w:ascii="Times New Roman" w:hAnsi="Times New Roman"/>
                <w:sz w:val="24"/>
                <w:szCs w:val="24"/>
              </w:rPr>
            </w:pPr>
          </w:p>
        </w:tc>
        <w:tc>
          <w:tcPr>
            <w:tcW w:w="1005" w:type="dxa"/>
          </w:tcPr>
          <w:p w:rsidR="00C1481A" w:rsidRPr="00487216" w:rsidRDefault="00C1481A" w:rsidP="00C1481A">
            <w:pPr>
              <w:suppressAutoHyphens w:val="0"/>
              <w:jc w:val="center"/>
              <w:rPr>
                <w:rFonts w:ascii="Times New Roman" w:hAnsi="Times New Roman"/>
                <w:sz w:val="24"/>
                <w:szCs w:val="24"/>
              </w:rPr>
            </w:pPr>
          </w:p>
        </w:tc>
        <w:tc>
          <w:tcPr>
            <w:tcW w:w="1163" w:type="dxa"/>
            <w:shd w:val="clear" w:color="auto" w:fill="7F7F7F" w:themeFill="text1" w:themeFillTint="80"/>
          </w:tcPr>
          <w:p w:rsidR="00C1481A" w:rsidRPr="00487216" w:rsidRDefault="00C1481A" w:rsidP="00C1481A">
            <w:pPr>
              <w:suppressAutoHyphens w:val="0"/>
              <w:jc w:val="center"/>
              <w:rPr>
                <w:rFonts w:ascii="Times New Roman" w:hAnsi="Times New Roman"/>
                <w:sz w:val="24"/>
                <w:szCs w:val="24"/>
              </w:rPr>
            </w:pPr>
          </w:p>
        </w:tc>
      </w:tr>
    </w:tbl>
    <w:p w:rsidR="00487216" w:rsidRDefault="00487216"/>
    <w:p w:rsidR="00487216" w:rsidRDefault="00487216"/>
    <w:p w:rsidR="00487216" w:rsidRDefault="00487216"/>
    <w:p w:rsidR="00487216" w:rsidRDefault="00487216"/>
    <w:p w:rsidR="00487216" w:rsidRDefault="00487216"/>
    <w:p w:rsidR="00487216" w:rsidRDefault="00487216"/>
    <w:p w:rsidR="00487216" w:rsidRDefault="00487216"/>
    <w:p w:rsidR="00487216" w:rsidRDefault="00487216"/>
    <w:p w:rsidR="004408F5" w:rsidRDefault="004408F5"/>
    <w:p w:rsidR="00487216" w:rsidRDefault="00487216"/>
    <w:p w:rsidR="00487216" w:rsidRDefault="00487216"/>
    <w:p w:rsidR="00487216" w:rsidRDefault="00487216"/>
    <w:p w:rsidR="00C52EFE" w:rsidRPr="00487216" w:rsidRDefault="00C52EFE" w:rsidP="00195131">
      <w:pPr>
        <w:jc w:val="center"/>
        <w:rPr>
          <w:rFonts w:ascii="Times New Roman" w:hAnsi="Times New Roman"/>
          <w:sz w:val="28"/>
          <w:szCs w:val="28"/>
        </w:rPr>
      </w:pPr>
      <w:r>
        <w:rPr>
          <w:rFonts w:ascii="Times New Roman" w:eastAsia="Calibri" w:hAnsi="Times New Roman"/>
          <w:sz w:val="28"/>
          <w:szCs w:val="28"/>
        </w:rPr>
        <w:lastRenderedPageBreak/>
        <w:t>Мероприятия,</w:t>
      </w:r>
      <w:r w:rsidRPr="006E2ED3">
        <w:rPr>
          <w:rFonts w:ascii="Times New Roman" w:eastAsia="Calibri" w:hAnsi="Times New Roman"/>
          <w:sz w:val="28"/>
          <w:szCs w:val="28"/>
        </w:rPr>
        <w:t xml:space="preserve"> реализуемые в сфере</w:t>
      </w:r>
      <w:r>
        <w:rPr>
          <w:rFonts w:ascii="Times New Roman" w:eastAsia="Calibri" w:hAnsi="Times New Roman"/>
          <w:sz w:val="28"/>
          <w:szCs w:val="28"/>
        </w:rPr>
        <w:t xml:space="preserve"> водоотведения</w:t>
      </w:r>
    </w:p>
    <w:p w:rsidR="007C4594" w:rsidRDefault="001118A1">
      <w:pPr>
        <w:rPr>
          <w:rFonts w:ascii="Times New Roman" w:hAnsi="Times New Roman"/>
          <w:sz w:val="28"/>
          <w:szCs w:val="28"/>
        </w:rPr>
      </w:pPr>
      <w:r>
        <w:tab/>
      </w:r>
      <w:r>
        <w:tab/>
      </w:r>
      <w:r>
        <w:tab/>
      </w:r>
      <w:r>
        <w:tab/>
      </w:r>
      <w:r>
        <w:tab/>
      </w:r>
      <w:r>
        <w:tab/>
      </w:r>
      <w:r>
        <w:tab/>
      </w:r>
      <w:r>
        <w:tab/>
      </w:r>
    </w:p>
    <w:p w:rsidR="00AA4C85" w:rsidRPr="00C1481A" w:rsidRDefault="00C1481A" w:rsidP="004408F5">
      <w:pPr>
        <w:jc w:val="right"/>
        <w:rPr>
          <w:rFonts w:ascii="Times New Roman" w:hAnsi="Times New Roman"/>
          <w:sz w:val="24"/>
          <w:szCs w:val="24"/>
        </w:rPr>
      </w:pPr>
      <w:bookmarkStart w:id="1" w:name="_GoBack"/>
      <w:bookmarkEnd w:id="1"/>
      <w:r w:rsidRPr="00C1481A">
        <w:rPr>
          <w:rFonts w:ascii="Times New Roman" w:hAnsi="Times New Roman"/>
          <w:sz w:val="24"/>
          <w:szCs w:val="24"/>
        </w:rPr>
        <w:t>Таблица № 4</w:t>
      </w:r>
    </w:p>
    <w:tbl>
      <w:tblPr>
        <w:tblStyle w:val="a3"/>
        <w:tblpPr w:leftFromText="180" w:rightFromText="180" w:vertAnchor="page" w:horzAnchor="margin" w:tblpY="2204"/>
        <w:tblW w:w="9918" w:type="dxa"/>
        <w:tblLayout w:type="fixed"/>
        <w:tblLook w:val="04A0"/>
      </w:tblPr>
      <w:tblGrid>
        <w:gridCol w:w="4777"/>
        <w:gridCol w:w="1238"/>
        <w:gridCol w:w="974"/>
        <w:gridCol w:w="974"/>
        <w:gridCol w:w="974"/>
        <w:gridCol w:w="981"/>
      </w:tblGrid>
      <w:tr w:rsidR="008754C3" w:rsidRPr="008754C3" w:rsidTr="008754C3">
        <w:tc>
          <w:tcPr>
            <w:tcW w:w="4777" w:type="dxa"/>
          </w:tcPr>
          <w:p w:rsidR="008754C3" w:rsidRPr="008754C3" w:rsidRDefault="008754C3" w:rsidP="008754C3">
            <w:pPr>
              <w:jc w:val="center"/>
              <w:rPr>
                <w:rFonts w:ascii="Times New Roman" w:hAnsi="Times New Roman"/>
                <w:b/>
                <w:sz w:val="22"/>
                <w:szCs w:val="22"/>
              </w:rPr>
            </w:pPr>
            <w:r w:rsidRPr="008754C3">
              <w:rPr>
                <w:rFonts w:ascii="Times New Roman" w:hAnsi="Times New Roman"/>
                <w:b/>
                <w:sz w:val="22"/>
                <w:szCs w:val="22"/>
              </w:rPr>
              <w:t>Наименование объекта/перечь предлагаемых мероприятий</w:t>
            </w:r>
          </w:p>
        </w:tc>
        <w:tc>
          <w:tcPr>
            <w:tcW w:w="1238" w:type="dxa"/>
          </w:tcPr>
          <w:p w:rsidR="008754C3" w:rsidRPr="008754C3" w:rsidRDefault="008754C3" w:rsidP="008754C3">
            <w:pPr>
              <w:jc w:val="center"/>
              <w:rPr>
                <w:rFonts w:ascii="Times New Roman" w:hAnsi="Times New Roman"/>
                <w:b/>
                <w:sz w:val="22"/>
                <w:szCs w:val="22"/>
              </w:rPr>
            </w:pPr>
            <w:r w:rsidRPr="008754C3">
              <w:rPr>
                <w:rFonts w:ascii="Times New Roman" w:hAnsi="Times New Roman"/>
                <w:b/>
                <w:sz w:val="22"/>
                <w:szCs w:val="22"/>
              </w:rPr>
              <w:t>2026г.</w:t>
            </w:r>
          </w:p>
        </w:tc>
        <w:tc>
          <w:tcPr>
            <w:tcW w:w="974" w:type="dxa"/>
          </w:tcPr>
          <w:p w:rsidR="008754C3" w:rsidRPr="008754C3" w:rsidRDefault="008754C3" w:rsidP="008754C3">
            <w:pPr>
              <w:jc w:val="center"/>
              <w:rPr>
                <w:rFonts w:ascii="Times New Roman" w:hAnsi="Times New Roman"/>
                <w:b/>
                <w:sz w:val="22"/>
                <w:szCs w:val="22"/>
              </w:rPr>
            </w:pPr>
            <w:r w:rsidRPr="008754C3">
              <w:rPr>
                <w:rFonts w:ascii="Times New Roman" w:hAnsi="Times New Roman"/>
                <w:b/>
                <w:sz w:val="22"/>
                <w:szCs w:val="22"/>
              </w:rPr>
              <w:t>2027г.</w:t>
            </w:r>
          </w:p>
        </w:tc>
        <w:tc>
          <w:tcPr>
            <w:tcW w:w="974" w:type="dxa"/>
          </w:tcPr>
          <w:p w:rsidR="008754C3" w:rsidRPr="008754C3" w:rsidRDefault="008754C3" w:rsidP="008754C3">
            <w:pPr>
              <w:jc w:val="center"/>
              <w:rPr>
                <w:rFonts w:ascii="Times New Roman" w:hAnsi="Times New Roman"/>
                <w:b/>
                <w:sz w:val="22"/>
                <w:szCs w:val="22"/>
              </w:rPr>
            </w:pPr>
            <w:r w:rsidRPr="008754C3">
              <w:rPr>
                <w:rFonts w:ascii="Times New Roman" w:hAnsi="Times New Roman"/>
                <w:b/>
                <w:sz w:val="22"/>
                <w:szCs w:val="22"/>
              </w:rPr>
              <w:t>2028г.</w:t>
            </w:r>
          </w:p>
        </w:tc>
        <w:tc>
          <w:tcPr>
            <w:tcW w:w="974" w:type="dxa"/>
          </w:tcPr>
          <w:p w:rsidR="008754C3" w:rsidRPr="008754C3" w:rsidRDefault="008754C3" w:rsidP="008754C3">
            <w:pPr>
              <w:jc w:val="center"/>
              <w:rPr>
                <w:rFonts w:ascii="Times New Roman" w:hAnsi="Times New Roman"/>
                <w:b/>
                <w:sz w:val="22"/>
                <w:szCs w:val="22"/>
              </w:rPr>
            </w:pPr>
            <w:r w:rsidRPr="008754C3">
              <w:rPr>
                <w:rFonts w:ascii="Times New Roman" w:hAnsi="Times New Roman"/>
                <w:b/>
                <w:sz w:val="22"/>
                <w:szCs w:val="22"/>
              </w:rPr>
              <w:t>2029г.</w:t>
            </w:r>
          </w:p>
        </w:tc>
        <w:tc>
          <w:tcPr>
            <w:tcW w:w="981" w:type="dxa"/>
          </w:tcPr>
          <w:p w:rsidR="008754C3" w:rsidRPr="008754C3" w:rsidRDefault="008754C3" w:rsidP="008754C3">
            <w:pPr>
              <w:jc w:val="center"/>
              <w:rPr>
                <w:rFonts w:ascii="Times New Roman" w:hAnsi="Times New Roman"/>
                <w:b/>
                <w:sz w:val="22"/>
                <w:szCs w:val="22"/>
              </w:rPr>
            </w:pPr>
            <w:r w:rsidRPr="008754C3">
              <w:rPr>
                <w:rFonts w:ascii="Times New Roman" w:hAnsi="Times New Roman"/>
                <w:b/>
                <w:sz w:val="22"/>
                <w:szCs w:val="22"/>
              </w:rPr>
              <w:t>2030г.</w:t>
            </w:r>
          </w:p>
        </w:tc>
      </w:tr>
      <w:tr w:rsidR="008754C3" w:rsidRPr="008754C3" w:rsidTr="008754C3">
        <w:trPr>
          <w:trHeight w:val="431"/>
        </w:trPr>
        <w:tc>
          <w:tcPr>
            <w:tcW w:w="4777" w:type="dxa"/>
          </w:tcPr>
          <w:p w:rsidR="008754C3" w:rsidRPr="008754C3" w:rsidRDefault="008754C3" w:rsidP="008754C3">
            <w:pPr>
              <w:rPr>
                <w:rFonts w:ascii="Times New Roman" w:hAnsi="Times New Roman"/>
                <w:sz w:val="22"/>
                <w:szCs w:val="22"/>
              </w:rPr>
            </w:pPr>
            <w:r w:rsidRPr="008754C3">
              <w:rPr>
                <w:rFonts w:ascii="Times New Roman" w:hAnsi="Times New Roman"/>
                <w:sz w:val="22"/>
                <w:szCs w:val="22"/>
              </w:rPr>
              <w:t>Капитальный ремонт КНС</w:t>
            </w:r>
          </w:p>
        </w:tc>
        <w:tc>
          <w:tcPr>
            <w:tcW w:w="1238" w:type="dxa"/>
            <w:shd w:val="clear" w:color="auto" w:fill="7F7F7F" w:themeFill="text1" w:themeFillTint="80"/>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81" w:type="dxa"/>
          </w:tcPr>
          <w:p w:rsidR="008754C3" w:rsidRPr="008754C3" w:rsidRDefault="008754C3" w:rsidP="008754C3">
            <w:pPr>
              <w:rPr>
                <w:rFonts w:ascii="Times New Roman" w:hAnsi="Times New Roman"/>
                <w:sz w:val="22"/>
                <w:szCs w:val="22"/>
              </w:rPr>
            </w:pPr>
          </w:p>
        </w:tc>
      </w:tr>
      <w:tr w:rsidR="008754C3" w:rsidRPr="008754C3" w:rsidTr="008754C3">
        <w:tc>
          <w:tcPr>
            <w:tcW w:w="4777" w:type="dxa"/>
          </w:tcPr>
          <w:p w:rsidR="008754C3" w:rsidRPr="008754C3" w:rsidRDefault="008754C3" w:rsidP="008754C3">
            <w:pPr>
              <w:rPr>
                <w:rFonts w:ascii="Times New Roman" w:hAnsi="Times New Roman"/>
                <w:sz w:val="22"/>
                <w:szCs w:val="22"/>
              </w:rPr>
            </w:pPr>
            <w:r w:rsidRPr="008754C3">
              <w:rPr>
                <w:rFonts w:ascii="Times New Roman" w:hAnsi="Times New Roman"/>
                <w:sz w:val="22"/>
                <w:szCs w:val="22"/>
              </w:rPr>
              <w:t>Капитальный ремонт сетей водоотведения от КНС-5 до узла Б</w:t>
            </w:r>
          </w:p>
        </w:tc>
        <w:tc>
          <w:tcPr>
            <w:tcW w:w="1238" w:type="dxa"/>
            <w:shd w:val="clear" w:color="auto" w:fill="7F7F7F" w:themeFill="text1" w:themeFillTint="80"/>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81" w:type="dxa"/>
          </w:tcPr>
          <w:p w:rsidR="008754C3" w:rsidRPr="008754C3" w:rsidRDefault="008754C3" w:rsidP="008754C3">
            <w:pPr>
              <w:rPr>
                <w:rFonts w:ascii="Times New Roman" w:hAnsi="Times New Roman"/>
                <w:sz w:val="22"/>
                <w:szCs w:val="22"/>
              </w:rPr>
            </w:pPr>
          </w:p>
        </w:tc>
      </w:tr>
      <w:tr w:rsidR="008754C3" w:rsidRPr="008754C3" w:rsidTr="008754C3">
        <w:tc>
          <w:tcPr>
            <w:tcW w:w="4777" w:type="dxa"/>
          </w:tcPr>
          <w:p w:rsidR="008754C3" w:rsidRPr="008754C3" w:rsidRDefault="008754C3" w:rsidP="008754C3">
            <w:pPr>
              <w:rPr>
                <w:rFonts w:ascii="Times New Roman" w:hAnsi="Times New Roman"/>
                <w:sz w:val="22"/>
                <w:szCs w:val="22"/>
              </w:rPr>
            </w:pPr>
            <w:r w:rsidRPr="008754C3">
              <w:rPr>
                <w:rFonts w:ascii="Times New Roman" w:hAnsi="Times New Roman"/>
                <w:sz w:val="22"/>
                <w:szCs w:val="22"/>
              </w:rPr>
              <w:t xml:space="preserve">Реконструкция   КНС №1  </w:t>
            </w:r>
            <w:proofErr w:type="gramStart"/>
            <w:r w:rsidRPr="008754C3">
              <w:rPr>
                <w:rFonts w:ascii="Times New Roman" w:hAnsi="Times New Roman"/>
                <w:sz w:val="22"/>
                <w:szCs w:val="22"/>
              </w:rPr>
              <w:t>подземной</w:t>
            </w:r>
            <w:proofErr w:type="gramEnd"/>
            <w:r w:rsidRPr="008754C3">
              <w:rPr>
                <w:rFonts w:ascii="Times New Roman" w:hAnsi="Times New Roman"/>
                <w:sz w:val="22"/>
                <w:szCs w:val="22"/>
              </w:rPr>
              <w:t xml:space="preserve"> и надземной части объекта </w:t>
            </w:r>
          </w:p>
        </w:tc>
        <w:tc>
          <w:tcPr>
            <w:tcW w:w="1238" w:type="dxa"/>
          </w:tcPr>
          <w:p w:rsidR="008754C3" w:rsidRPr="008754C3" w:rsidRDefault="008754C3" w:rsidP="008754C3">
            <w:pPr>
              <w:rPr>
                <w:rFonts w:ascii="Times New Roman" w:hAnsi="Times New Roman"/>
                <w:sz w:val="22"/>
                <w:szCs w:val="22"/>
              </w:rPr>
            </w:pPr>
          </w:p>
        </w:tc>
        <w:tc>
          <w:tcPr>
            <w:tcW w:w="974" w:type="dxa"/>
            <w:shd w:val="clear" w:color="auto" w:fill="7F7F7F" w:themeFill="text1" w:themeFillTint="80"/>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81" w:type="dxa"/>
          </w:tcPr>
          <w:p w:rsidR="008754C3" w:rsidRPr="008754C3" w:rsidRDefault="008754C3" w:rsidP="008754C3">
            <w:pPr>
              <w:rPr>
                <w:rFonts w:ascii="Times New Roman" w:hAnsi="Times New Roman"/>
                <w:sz w:val="22"/>
                <w:szCs w:val="22"/>
              </w:rPr>
            </w:pPr>
          </w:p>
        </w:tc>
      </w:tr>
      <w:tr w:rsidR="008754C3" w:rsidRPr="008754C3" w:rsidTr="008754C3">
        <w:tc>
          <w:tcPr>
            <w:tcW w:w="4777" w:type="dxa"/>
          </w:tcPr>
          <w:p w:rsidR="008754C3" w:rsidRPr="008754C3" w:rsidRDefault="008754C3" w:rsidP="008754C3">
            <w:pPr>
              <w:rPr>
                <w:rFonts w:ascii="Times New Roman" w:hAnsi="Times New Roman"/>
                <w:sz w:val="22"/>
                <w:szCs w:val="22"/>
              </w:rPr>
            </w:pPr>
            <w:r w:rsidRPr="008754C3">
              <w:rPr>
                <w:rFonts w:ascii="Times New Roman" w:hAnsi="Times New Roman"/>
                <w:sz w:val="22"/>
                <w:szCs w:val="22"/>
              </w:rPr>
              <w:t>Реконструкция   КНС № 6 подземной и надземной части объекта</w:t>
            </w:r>
          </w:p>
        </w:tc>
        <w:tc>
          <w:tcPr>
            <w:tcW w:w="1238" w:type="dxa"/>
            <w:shd w:val="clear" w:color="auto" w:fill="7F7F7F" w:themeFill="text1" w:themeFillTint="80"/>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81" w:type="dxa"/>
          </w:tcPr>
          <w:p w:rsidR="008754C3" w:rsidRPr="008754C3" w:rsidRDefault="008754C3" w:rsidP="008754C3">
            <w:pPr>
              <w:rPr>
                <w:rFonts w:ascii="Times New Roman" w:hAnsi="Times New Roman"/>
                <w:sz w:val="22"/>
                <w:szCs w:val="22"/>
              </w:rPr>
            </w:pPr>
          </w:p>
        </w:tc>
      </w:tr>
      <w:tr w:rsidR="008754C3" w:rsidRPr="008754C3" w:rsidTr="008754C3">
        <w:tc>
          <w:tcPr>
            <w:tcW w:w="4777" w:type="dxa"/>
          </w:tcPr>
          <w:p w:rsidR="008754C3" w:rsidRPr="008754C3" w:rsidRDefault="008754C3" w:rsidP="008754C3">
            <w:pPr>
              <w:rPr>
                <w:rFonts w:ascii="Times New Roman" w:hAnsi="Times New Roman"/>
                <w:sz w:val="22"/>
                <w:szCs w:val="22"/>
              </w:rPr>
            </w:pPr>
            <w:r w:rsidRPr="008754C3">
              <w:rPr>
                <w:rFonts w:ascii="Times New Roman" w:hAnsi="Times New Roman"/>
                <w:sz w:val="22"/>
                <w:szCs w:val="22"/>
              </w:rPr>
              <w:t>Реконструкция   КНС № 5 подземной и надземной части объекта</w:t>
            </w:r>
          </w:p>
        </w:tc>
        <w:tc>
          <w:tcPr>
            <w:tcW w:w="1238"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shd w:val="clear" w:color="auto" w:fill="7F7F7F" w:themeFill="text1" w:themeFillTint="80"/>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81" w:type="dxa"/>
          </w:tcPr>
          <w:p w:rsidR="008754C3" w:rsidRPr="008754C3" w:rsidRDefault="008754C3" w:rsidP="008754C3">
            <w:pPr>
              <w:rPr>
                <w:rFonts w:ascii="Times New Roman" w:hAnsi="Times New Roman"/>
                <w:sz w:val="22"/>
                <w:szCs w:val="22"/>
              </w:rPr>
            </w:pPr>
          </w:p>
        </w:tc>
      </w:tr>
      <w:tr w:rsidR="008754C3" w:rsidRPr="008754C3" w:rsidTr="008754C3">
        <w:tc>
          <w:tcPr>
            <w:tcW w:w="4777" w:type="dxa"/>
          </w:tcPr>
          <w:p w:rsidR="008754C3" w:rsidRPr="008754C3" w:rsidRDefault="008754C3" w:rsidP="008754C3">
            <w:pPr>
              <w:rPr>
                <w:rFonts w:ascii="Times New Roman" w:hAnsi="Times New Roman"/>
                <w:sz w:val="22"/>
                <w:szCs w:val="22"/>
              </w:rPr>
            </w:pPr>
            <w:r w:rsidRPr="008754C3">
              <w:rPr>
                <w:rFonts w:ascii="Times New Roman" w:hAnsi="Times New Roman"/>
                <w:sz w:val="22"/>
                <w:szCs w:val="22"/>
              </w:rPr>
              <w:t>Реконструкция   КНС № 3 подземной и надземной части объекта</w:t>
            </w:r>
          </w:p>
        </w:tc>
        <w:tc>
          <w:tcPr>
            <w:tcW w:w="1238"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shd w:val="clear" w:color="auto" w:fill="7F7F7F" w:themeFill="text1" w:themeFillTint="80"/>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81" w:type="dxa"/>
          </w:tcPr>
          <w:p w:rsidR="008754C3" w:rsidRPr="008754C3" w:rsidRDefault="008754C3" w:rsidP="008754C3">
            <w:pPr>
              <w:rPr>
                <w:rFonts w:ascii="Times New Roman" w:hAnsi="Times New Roman"/>
                <w:sz w:val="22"/>
                <w:szCs w:val="22"/>
              </w:rPr>
            </w:pPr>
          </w:p>
        </w:tc>
      </w:tr>
      <w:tr w:rsidR="008754C3" w:rsidRPr="008754C3" w:rsidTr="008754C3">
        <w:tc>
          <w:tcPr>
            <w:tcW w:w="4777" w:type="dxa"/>
          </w:tcPr>
          <w:p w:rsidR="008754C3" w:rsidRPr="008754C3" w:rsidRDefault="008754C3" w:rsidP="008754C3">
            <w:pPr>
              <w:rPr>
                <w:rFonts w:ascii="Times New Roman" w:hAnsi="Times New Roman"/>
                <w:sz w:val="22"/>
                <w:szCs w:val="22"/>
              </w:rPr>
            </w:pPr>
            <w:r w:rsidRPr="008754C3">
              <w:rPr>
                <w:rFonts w:ascii="Times New Roman" w:hAnsi="Times New Roman"/>
                <w:sz w:val="22"/>
                <w:szCs w:val="22"/>
              </w:rPr>
              <w:t>Реконструкция   КНС № 7 подземной и надземной части объекта</w:t>
            </w:r>
          </w:p>
        </w:tc>
        <w:tc>
          <w:tcPr>
            <w:tcW w:w="1238"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shd w:val="clear" w:color="auto" w:fill="7F7F7F" w:themeFill="text1" w:themeFillTint="80"/>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81" w:type="dxa"/>
          </w:tcPr>
          <w:p w:rsidR="008754C3" w:rsidRPr="008754C3" w:rsidRDefault="008754C3" w:rsidP="008754C3">
            <w:pPr>
              <w:rPr>
                <w:rFonts w:ascii="Times New Roman" w:hAnsi="Times New Roman"/>
                <w:sz w:val="22"/>
                <w:szCs w:val="22"/>
              </w:rPr>
            </w:pPr>
          </w:p>
        </w:tc>
      </w:tr>
      <w:tr w:rsidR="008754C3" w:rsidRPr="008754C3" w:rsidTr="008754C3">
        <w:tc>
          <w:tcPr>
            <w:tcW w:w="4777" w:type="dxa"/>
          </w:tcPr>
          <w:p w:rsidR="008754C3" w:rsidRPr="008754C3" w:rsidRDefault="008754C3" w:rsidP="008754C3">
            <w:pPr>
              <w:rPr>
                <w:rFonts w:ascii="Times New Roman" w:hAnsi="Times New Roman"/>
                <w:sz w:val="22"/>
                <w:szCs w:val="22"/>
              </w:rPr>
            </w:pPr>
            <w:r w:rsidRPr="008754C3">
              <w:rPr>
                <w:rFonts w:ascii="Times New Roman" w:hAnsi="Times New Roman"/>
                <w:sz w:val="22"/>
                <w:szCs w:val="22"/>
              </w:rPr>
              <w:t>Реконструкция   КНС № 4 подземной и надземной части объекта</w:t>
            </w:r>
          </w:p>
        </w:tc>
        <w:tc>
          <w:tcPr>
            <w:tcW w:w="1238"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shd w:val="clear" w:color="auto" w:fill="7F7F7F" w:themeFill="text1" w:themeFillTint="80"/>
          </w:tcPr>
          <w:p w:rsidR="008754C3" w:rsidRPr="008754C3" w:rsidRDefault="008754C3" w:rsidP="008754C3">
            <w:pPr>
              <w:rPr>
                <w:rFonts w:ascii="Times New Roman" w:hAnsi="Times New Roman"/>
                <w:sz w:val="22"/>
                <w:szCs w:val="22"/>
              </w:rPr>
            </w:pPr>
          </w:p>
        </w:tc>
        <w:tc>
          <w:tcPr>
            <w:tcW w:w="981" w:type="dxa"/>
          </w:tcPr>
          <w:p w:rsidR="008754C3" w:rsidRPr="008754C3" w:rsidRDefault="008754C3" w:rsidP="008754C3">
            <w:pPr>
              <w:rPr>
                <w:rFonts w:ascii="Times New Roman" w:hAnsi="Times New Roman"/>
                <w:sz w:val="22"/>
                <w:szCs w:val="22"/>
              </w:rPr>
            </w:pPr>
          </w:p>
        </w:tc>
      </w:tr>
      <w:tr w:rsidR="008754C3" w:rsidRPr="008754C3" w:rsidTr="008754C3">
        <w:tc>
          <w:tcPr>
            <w:tcW w:w="4777" w:type="dxa"/>
          </w:tcPr>
          <w:p w:rsidR="008754C3" w:rsidRPr="008754C3" w:rsidRDefault="008754C3" w:rsidP="008754C3">
            <w:pPr>
              <w:rPr>
                <w:rFonts w:ascii="Times New Roman" w:hAnsi="Times New Roman"/>
                <w:sz w:val="22"/>
                <w:szCs w:val="22"/>
              </w:rPr>
            </w:pPr>
            <w:r w:rsidRPr="008754C3">
              <w:rPr>
                <w:rFonts w:ascii="Times New Roman" w:hAnsi="Times New Roman"/>
                <w:sz w:val="22"/>
                <w:szCs w:val="22"/>
              </w:rPr>
              <w:t>Реконструкция   КНС № 2 подземной и надземной части объекта</w:t>
            </w:r>
          </w:p>
        </w:tc>
        <w:tc>
          <w:tcPr>
            <w:tcW w:w="1238"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shd w:val="clear" w:color="auto" w:fill="7F7F7F" w:themeFill="text1" w:themeFillTint="80"/>
          </w:tcPr>
          <w:p w:rsidR="008754C3" w:rsidRPr="008754C3" w:rsidRDefault="008754C3" w:rsidP="008754C3">
            <w:pPr>
              <w:rPr>
                <w:rFonts w:ascii="Times New Roman" w:hAnsi="Times New Roman"/>
                <w:sz w:val="22"/>
                <w:szCs w:val="22"/>
              </w:rPr>
            </w:pPr>
          </w:p>
        </w:tc>
        <w:tc>
          <w:tcPr>
            <w:tcW w:w="981" w:type="dxa"/>
          </w:tcPr>
          <w:p w:rsidR="008754C3" w:rsidRPr="008754C3" w:rsidRDefault="008754C3" w:rsidP="008754C3">
            <w:pPr>
              <w:rPr>
                <w:rFonts w:ascii="Times New Roman" w:hAnsi="Times New Roman"/>
                <w:sz w:val="22"/>
                <w:szCs w:val="22"/>
              </w:rPr>
            </w:pPr>
          </w:p>
        </w:tc>
      </w:tr>
      <w:tr w:rsidR="008754C3" w:rsidRPr="008754C3" w:rsidTr="008754C3">
        <w:tc>
          <w:tcPr>
            <w:tcW w:w="4777" w:type="dxa"/>
          </w:tcPr>
          <w:p w:rsidR="008754C3" w:rsidRPr="008754C3" w:rsidRDefault="008754C3" w:rsidP="008754C3">
            <w:pPr>
              <w:rPr>
                <w:rFonts w:ascii="Times New Roman" w:hAnsi="Times New Roman"/>
                <w:sz w:val="22"/>
                <w:szCs w:val="22"/>
              </w:rPr>
            </w:pPr>
            <w:r w:rsidRPr="008754C3">
              <w:rPr>
                <w:rFonts w:ascii="Times New Roman" w:hAnsi="Times New Roman"/>
                <w:sz w:val="22"/>
                <w:szCs w:val="22"/>
              </w:rPr>
              <w:t xml:space="preserve">Реконструкция   КНС №8  </w:t>
            </w:r>
            <w:proofErr w:type="gramStart"/>
            <w:r w:rsidRPr="008754C3">
              <w:rPr>
                <w:rFonts w:ascii="Times New Roman" w:hAnsi="Times New Roman"/>
                <w:sz w:val="22"/>
                <w:szCs w:val="22"/>
              </w:rPr>
              <w:t>подземной</w:t>
            </w:r>
            <w:proofErr w:type="gramEnd"/>
            <w:r w:rsidRPr="008754C3">
              <w:rPr>
                <w:rFonts w:ascii="Times New Roman" w:hAnsi="Times New Roman"/>
                <w:sz w:val="22"/>
                <w:szCs w:val="22"/>
              </w:rPr>
              <w:t xml:space="preserve"> и надземной части объекта</w:t>
            </w:r>
          </w:p>
        </w:tc>
        <w:tc>
          <w:tcPr>
            <w:tcW w:w="1238"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shd w:val="clear" w:color="auto" w:fill="7F7F7F" w:themeFill="text1" w:themeFillTint="80"/>
          </w:tcPr>
          <w:p w:rsidR="008754C3" w:rsidRPr="008754C3" w:rsidRDefault="008754C3" w:rsidP="008754C3">
            <w:pPr>
              <w:rPr>
                <w:rFonts w:ascii="Times New Roman" w:hAnsi="Times New Roman"/>
                <w:sz w:val="22"/>
                <w:szCs w:val="22"/>
              </w:rPr>
            </w:pPr>
          </w:p>
        </w:tc>
        <w:tc>
          <w:tcPr>
            <w:tcW w:w="981" w:type="dxa"/>
          </w:tcPr>
          <w:p w:rsidR="008754C3" w:rsidRPr="008754C3" w:rsidRDefault="008754C3" w:rsidP="008754C3">
            <w:pPr>
              <w:rPr>
                <w:rFonts w:ascii="Times New Roman" w:hAnsi="Times New Roman"/>
                <w:sz w:val="22"/>
                <w:szCs w:val="22"/>
              </w:rPr>
            </w:pPr>
          </w:p>
        </w:tc>
      </w:tr>
      <w:tr w:rsidR="008754C3" w:rsidRPr="008754C3" w:rsidTr="008754C3">
        <w:tc>
          <w:tcPr>
            <w:tcW w:w="4777" w:type="dxa"/>
          </w:tcPr>
          <w:p w:rsidR="008754C3" w:rsidRPr="008754C3" w:rsidRDefault="008754C3" w:rsidP="008754C3">
            <w:pPr>
              <w:rPr>
                <w:rFonts w:ascii="Times New Roman" w:hAnsi="Times New Roman"/>
                <w:sz w:val="22"/>
                <w:szCs w:val="22"/>
              </w:rPr>
            </w:pPr>
            <w:r w:rsidRPr="008754C3">
              <w:rPr>
                <w:rFonts w:ascii="Times New Roman" w:hAnsi="Times New Roman"/>
                <w:sz w:val="22"/>
                <w:szCs w:val="22"/>
              </w:rPr>
              <w:t>Монтаж ГКНС дополнительной КНС 300 м3/час для потребностей развития и повышения надежности системы ВО</w:t>
            </w:r>
          </w:p>
        </w:tc>
        <w:tc>
          <w:tcPr>
            <w:tcW w:w="1238"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81" w:type="dxa"/>
            <w:shd w:val="clear" w:color="auto" w:fill="7F7F7F" w:themeFill="text1" w:themeFillTint="80"/>
          </w:tcPr>
          <w:p w:rsidR="008754C3" w:rsidRPr="008754C3" w:rsidRDefault="008754C3" w:rsidP="008754C3">
            <w:pPr>
              <w:rPr>
                <w:rFonts w:ascii="Times New Roman" w:hAnsi="Times New Roman"/>
                <w:sz w:val="22"/>
                <w:szCs w:val="22"/>
              </w:rPr>
            </w:pPr>
          </w:p>
        </w:tc>
      </w:tr>
      <w:tr w:rsidR="008754C3" w:rsidRPr="008754C3" w:rsidTr="008754C3">
        <w:tc>
          <w:tcPr>
            <w:tcW w:w="4777" w:type="dxa"/>
          </w:tcPr>
          <w:p w:rsidR="008754C3" w:rsidRPr="008754C3" w:rsidRDefault="008754C3" w:rsidP="008754C3">
            <w:pPr>
              <w:rPr>
                <w:rFonts w:ascii="Times New Roman" w:hAnsi="Times New Roman"/>
                <w:sz w:val="22"/>
                <w:szCs w:val="22"/>
              </w:rPr>
            </w:pPr>
            <w:r w:rsidRPr="008754C3">
              <w:rPr>
                <w:rFonts w:ascii="Times New Roman" w:hAnsi="Times New Roman"/>
                <w:sz w:val="22"/>
                <w:szCs w:val="22"/>
              </w:rPr>
              <w:t>Прокладка КОС-3000 дополнительной напорной магистрали от КОС-3000 до выпуска стоков в р.Пим</w:t>
            </w:r>
          </w:p>
        </w:tc>
        <w:tc>
          <w:tcPr>
            <w:tcW w:w="1238"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74" w:type="dxa"/>
          </w:tcPr>
          <w:p w:rsidR="008754C3" w:rsidRPr="008754C3" w:rsidRDefault="008754C3" w:rsidP="008754C3">
            <w:pPr>
              <w:rPr>
                <w:rFonts w:ascii="Times New Roman" w:hAnsi="Times New Roman"/>
                <w:sz w:val="22"/>
                <w:szCs w:val="22"/>
              </w:rPr>
            </w:pPr>
          </w:p>
        </w:tc>
        <w:tc>
          <w:tcPr>
            <w:tcW w:w="981" w:type="dxa"/>
            <w:shd w:val="clear" w:color="auto" w:fill="7F7F7F" w:themeFill="text1" w:themeFillTint="80"/>
          </w:tcPr>
          <w:p w:rsidR="008754C3" w:rsidRPr="008754C3" w:rsidRDefault="008754C3" w:rsidP="008754C3">
            <w:pPr>
              <w:rPr>
                <w:rFonts w:ascii="Times New Roman" w:hAnsi="Times New Roman"/>
                <w:sz w:val="22"/>
                <w:szCs w:val="22"/>
              </w:rPr>
            </w:pPr>
          </w:p>
        </w:tc>
      </w:tr>
      <w:tr w:rsidR="008754C3" w:rsidRPr="008754C3" w:rsidTr="008754C3">
        <w:trPr>
          <w:trHeight w:val="760"/>
        </w:trPr>
        <w:tc>
          <w:tcPr>
            <w:tcW w:w="4777" w:type="dxa"/>
          </w:tcPr>
          <w:p w:rsidR="008754C3" w:rsidRPr="008754C3" w:rsidRDefault="008754C3" w:rsidP="008754C3">
            <w:pPr>
              <w:rPr>
                <w:rFonts w:ascii="Times New Roman" w:hAnsi="Times New Roman"/>
                <w:sz w:val="22"/>
                <w:szCs w:val="22"/>
              </w:rPr>
            </w:pPr>
            <w:r w:rsidRPr="008754C3">
              <w:rPr>
                <w:rFonts w:ascii="Times New Roman" w:hAnsi="Times New Roman"/>
                <w:sz w:val="22"/>
                <w:szCs w:val="22"/>
              </w:rPr>
              <w:t>Реконструкция КОС-3000 м3/</w:t>
            </w:r>
            <w:proofErr w:type="spellStart"/>
            <w:r w:rsidRPr="008754C3">
              <w:rPr>
                <w:rFonts w:ascii="Times New Roman" w:hAnsi="Times New Roman"/>
                <w:sz w:val="22"/>
                <w:szCs w:val="22"/>
              </w:rPr>
              <w:t>сут.до</w:t>
            </w:r>
            <w:proofErr w:type="spellEnd"/>
            <w:r w:rsidRPr="008754C3">
              <w:rPr>
                <w:rFonts w:ascii="Times New Roman" w:hAnsi="Times New Roman"/>
                <w:sz w:val="22"/>
                <w:szCs w:val="22"/>
              </w:rPr>
              <w:t xml:space="preserve"> 6000 с.п. Нижнесортымский</w:t>
            </w:r>
          </w:p>
        </w:tc>
        <w:tc>
          <w:tcPr>
            <w:tcW w:w="1238" w:type="dxa"/>
          </w:tcPr>
          <w:p w:rsidR="008754C3" w:rsidRPr="008754C3" w:rsidRDefault="008754C3" w:rsidP="008754C3">
            <w:pPr>
              <w:rPr>
                <w:rFonts w:ascii="Times New Roman" w:hAnsi="Times New Roman"/>
                <w:sz w:val="22"/>
                <w:szCs w:val="22"/>
              </w:rPr>
            </w:pPr>
          </w:p>
        </w:tc>
        <w:tc>
          <w:tcPr>
            <w:tcW w:w="974" w:type="dxa"/>
            <w:shd w:val="clear" w:color="auto" w:fill="7F7F7F" w:themeFill="text1" w:themeFillTint="80"/>
          </w:tcPr>
          <w:p w:rsidR="008754C3" w:rsidRPr="008754C3" w:rsidRDefault="008754C3" w:rsidP="008754C3">
            <w:pPr>
              <w:rPr>
                <w:rFonts w:ascii="Times New Roman" w:hAnsi="Times New Roman"/>
                <w:sz w:val="22"/>
                <w:szCs w:val="22"/>
              </w:rPr>
            </w:pPr>
          </w:p>
        </w:tc>
        <w:tc>
          <w:tcPr>
            <w:tcW w:w="974" w:type="dxa"/>
            <w:shd w:val="clear" w:color="auto" w:fill="7F7F7F" w:themeFill="text1" w:themeFillTint="80"/>
          </w:tcPr>
          <w:p w:rsidR="008754C3" w:rsidRPr="008754C3" w:rsidRDefault="008754C3" w:rsidP="008754C3">
            <w:pPr>
              <w:rPr>
                <w:rFonts w:ascii="Times New Roman" w:hAnsi="Times New Roman"/>
                <w:sz w:val="22"/>
                <w:szCs w:val="22"/>
              </w:rPr>
            </w:pPr>
          </w:p>
        </w:tc>
        <w:tc>
          <w:tcPr>
            <w:tcW w:w="974" w:type="dxa"/>
            <w:shd w:val="clear" w:color="auto" w:fill="7F7F7F" w:themeFill="text1" w:themeFillTint="80"/>
          </w:tcPr>
          <w:p w:rsidR="008754C3" w:rsidRPr="008754C3" w:rsidRDefault="008754C3" w:rsidP="008754C3">
            <w:pPr>
              <w:rPr>
                <w:rFonts w:ascii="Times New Roman" w:hAnsi="Times New Roman"/>
                <w:sz w:val="22"/>
                <w:szCs w:val="22"/>
              </w:rPr>
            </w:pPr>
          </w:p>
        </w:tc>
        <w:tc>
          <w:tcPr>
            <w:tcW w:w="981" w:type="dxa"/>
            <w:shd w:val="clear" w:color="auto" w:fill="7F7F7F" w:themeFill="text1" w:themeFillTint="80"/>
          </w:tcPr>
          <w:p w:rsidR="008754C3" w:rsidRPr="008754C3" w:rsidRDefault="008754C3" w:rsidP="008754C3">
            <w:pPr>
              <w:rPr>
                <w:rFonts w:ascii="Times New Roman" w:hAnsi="Times New Roman"/>
                <w:sz w:val="22"/>
                <w:szCs w:val="22"/>
              </w:rPr>
            </w:pPr>
          </w:p>
        </w:tc>
      </w:tr>
    </w:tbl>
    <w:p w:rsidR="001118A1" w:rsidRPr="008754C3" w:rsidRDefault="001118A1">
      <w:pPr>
        <w:rPr>
          <w:rFonts w:ascii="Times New Roman" w:hAnsi="Times New Roman"/>
          <w:sz w:val="22"/>
          <w:szCs w:val="22"/>
        </w:rPr>
      </w:pPr>
    </w:p>
    <w:p w:rsidR="001118A1" w:rsidRDefault="001118A1">
      <w:pPr>
        <w:rPr>
          <w:rFonts w:ascii="Times New Roman" w:hAnsi="Times New Roman"/>
          <w:sz w:val="28"/>
          <w:szCs w:val="28"/>
        </w:rPr>
      </w:pPr>
    </w:p>
    <w:p w:rsidR="001118A1" w:rsidRDefault="001118A1">
      <w:pPr>
        <w:rPr>
          <w:rFonts w:ascii="Times New Roman" w:hAnsi="Times New Roman"/>
          <w:sz w:val="28"/>
          <w:szCs w:val="28"/>
        </w:rPr>
      </w:pPr>
    </w:p>
    <w:p w:rsidR="001118A1" w:rsidRPr="001118A1" w:rsidRDefault="001118A1">
      <w:pPr>
        <w:rPr>
          <w:rFonts w:ascii="Times New Roman" w:hAnsi="Times New Roman"/>
          <w:sz w:val="28"/>
          <w:szCs w:val="28"/>
        </w:rPr>
      </w:pPr>
    </w:p>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p w:rsidR="007C4594" w:rsidRDefault="007C4594"/>
    <w:sectPr w:rsidR="007C4594" w:rsidSect="007575AC">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58BA"/>
    <w:multiLevelType w:val="multilevel"/>
    <w:tmpl w:val="5A666C08"/>
    <w:lvl w:ilvl="0">
      <w:start w:val="1"/>
      <w:numFmt w:val="decimal"/>
      <w:lvlText w:val="%1"/>
      <w:lvlJc w:val="left"/>
      <w:pPr>
        <w:ind w:left="375" w:hanging="375"/>
      </w:pPr>
      <w:rPr>
        <w:rFonts w:hint="default"/>
      </w:rPr>
    </w:lvl>
    <w:lvl w:ilvl="1">
      <w:start w:val="4"/>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06615D54"/>
    <w:multiLevelType w:val="multilevel"/>
    <w:tmpl w:val="60D06090"/>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5CBF6257"/>
    <w:multiLevelType w:val="multilevel"/>
    <w:tmpl w:val="60D06090"/>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66CC5DA7"/>
    <w:multiLevelType w:val="multilevel"/>
    <w:tmpl w:val="59F6BC50"/>
    <w:lvl w:ilvl="0">
      <w:start w:val="1"/>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BF661F"/>
    <w:rsid w:val="000639F2"/>
    <w:rsid w:val="00096584"/>
    <w:rsid w:val="00100547"/>
    <w:rsid w:val="00104D8D"/>
    <w:rsid w:val="00105DCD"/>
    <w:rsid w:val="001118A1"/>
    <w:rsid w:val="00145647"/>
    <w:rsid w:val="00195131"/>
    <w:rsid w:val="00205ACA"/>
    <w:rsid w:val="00215C35"/>
    <w:rsid w:val="002828C7"/>
    <w:rsid w:val="002B2F3B"/>
    <w:rsid w:val="002B6873"/>
    <w:rsid w:val="002C32BA"/>
    <w:rsid w:val="0037480F"/>
    <w:rsid w:val="00413366"/>
    <w:rsid w:val="004408F5"/>
    <w:rsid w:val="00465BBF"/>
    <w:rsid w:val="00487216"/>
    <w:rsid w:val="00492E1D"/>
    <w:rsid w:val="006B087E"/>
    <w:rsid w:val="006E2ED3"/>
    <w:rsid w:val="007025DD"/>
    <w:rsid w:val="007575AC"/>
    <w:rsid w:val="007A2F04"/>
    <w:rsid w:val="007C4594"/>
    <w:rsid w:val="00836C18"/>
    <w:rsid w:val="008754C3"/>
    <w:rsid w:val="00983FF8"/>
    <w:rsid w:val="00986074"/>
    <w:rsid w:val="009A5486"/>
    <w:rsid w:val="00A1712C"/>
    <w:rsid w:val="00A42660"/>
    <w:rsid w:val="00A7456F"/>
    <w:rsid w:val="00AA4C85"/>
    <w:rsid w:val="00AC6E3D"/>
    <w:rsid w:val="00AF2681"/>
    <w:rsid w:val="00B4789A"/>
    <w:rsid w:val="00BF3E36"/>
    <w:rsid w:val="00BF661F"/>
    <w:rsid w:val="00C1481A"/>
    <w:rsid w:val="00C42F6F"/>
    <w:rsid w:val="00C52EFE"/>
    <w:rsid w:val="00C91F70"/>
    <w:rsid w:val="00CC2493"/>
    <w:rsid w:val="00D3447B"/>
    <w:rsid w:val="00E441FC"/>
    <w:rsid w:val="00E65541"/>
    <w:rsid w:val="00E74B9C"/>
    <w:rsid w:val="00F04A7F"/>
    <w:rsid w:val="00F05064"/>
    <w:rsid w:val="00F23333"/>
    <w:rsid w:val="00F42A22"/>
    <w:rsid w:val="00FC7E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C18"/>
    <w:pPr>
      <w:spacing w:after="0" w:line="240" w:lineRule="auto"/>
    </w:pPr>
    <w:rPr>
      <w:rFonts w:ascii="Calibri" w:eastAsia="Times New Roman" w:hAnsi="Calibri"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4594"/>
    <w:pPr>
      <w:suppressAutoHyphens/>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3447B"/>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Body Text"/>
    <w:aliases w:val="TabelTekst,text,Body Text2, Char,Body Text2 Char Char Char Char Char Char Char Char Char,Char,Main text,Body Text Char2 Char,Body Text Char1 Char Char,Body Text Char Char Char Char,TabelTekst Char Char Char Char"/>
    <w:basedOn w:val="a"/>
    <w:link w:val="a5"/>
    <w:unhideWhenUsed/>
    <w:rsid w:val="00D3447B"/>
    <w:pPr>
      <w:spacing w:line="360" w:lineRule="auto"/>
    </w:pPr>
    <w:rPr>
      <w:rFonts w:ascii="Arial" w:hAnsi="Arial"/>
      <w:sz w:val="24"/>
      <w:lang/>
    </w:rPr>
  </w:style>
  <w:style w:type="character" w:customStyle="1" w:styleId="a5">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4"/>
    <w:rsid w:val="00D3447B"/>
    <w:rPr>
      <w:rFonts w:ascii="Arial" w:eastAsia="Times New Roman" w:hAnsi="Arial" w:cs="Times New Roman"/>
      <w:sz w:val="24"/>
      <w:szCs w:val="20"/>
      <w:lang w:eastAsia="ru-RU"/>
    </w:rPr>
  </w:style>
  <w:style w:type="paragraph" w:customStyle="1" w:styleId="ConsNormal">
    <w:name w:val="ConsNormal"/>
    <w:rsid w:val="00D3447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formattext">
    <w:name w:val="formattext"/>
    <w:basedOn w:val="a"/>
    <w:rsid w:val="002C32BA"/>
    <w:pPr>
      <w:spacing w:before="100" w:beforeAutospacing="1" w:after="100" w:afterAutospacing="1"/>
    </w:pPr>
    <w:rPr>
      <w:rFonts w:ascii="Times New Roman" w:hAnsi="Times New Roman"/>
      <w:sz w:val="24"/>
      <w:szCs w:val="24"/>
    </w:rPr>
  </w:style>
  <w:style w:type="character" w:customStyle="1" w:styleId="match">
    <w:name w:val="match"/>
    <w:basedOn w:val="a0"/>
    <w:rsid w:val="002C32BA"/>
  </w:style>
  <w:style w:type="paragraph" w:styleId="a6">
    <w:name w:val="List Paragraph"/>
    <w:basedOn w:val="a"/>
    <w:uiPriority w:val="34"/>
    <w:qFormat/>
    <w:rsid w:val="00F23333"/>
    <w:pPr>
      <w:ind w:left="720"/>
      <w:contextualSpacing/>
    </w:pPr>
  </w:style>
  <w:style w:type="paragraph" w:styleId="a7">
    <w:name w:val="Balloon Text"/>
    <w:basedOn w:val="a"/>
    <w:link w:val="a8"/>
    <w:uiPriority w:val="99"/>
    <w:semiHidden/>
    <w:unhideWhenUsed/>
    <w:rsid w:val="00413366"/>
    <w:rPr>
      <w:rFonts w:ascii="Segoe UI" w:hAnsi="Segoe UI" w:cs="Segoe UI"/>
      <w:sz w:val="18"/>
      <w:szCs w:val="18"/>
    </w:rPr>
  </w:style>
  <w:style w:type="character" w:customStyle="1" w:styleId="a8">
    <w:name w:val="Текст выноски Знак"/>
    <w:basedOn w:val="a0"/>
    <w:link w:val="a7"/>
    <w:uiPriority w:val="99"/>
    <w:semiHidden/>
    <w:rsid w:val="00413366"/>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1226</Words>
  <Characters>6991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 Нижнесортымский</cp:lastModifiedBy>
  <cp:revision>2</cp:revision>
  <cp:lastPrinted>2025-11-20T06:16:00Z</cp:lastPrinted>
  <dcterms:created xsi:type="dcterms:W3CDTF">2025-11-20T07:10:00Z</dcterms:created>
  <dcterms:modified xsi:type="dcterms:W3CDTF">2025-11-20T07:10:00Z</dcterms:modified>
</cp:coreProperties>
</file>