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DC" w:rsidRDefault="00E30ADC" w:rsidP="00E30AD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DC" w:rsidRDefault="00E30ADC" w:rsidP="00E30A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30ADC" w:rsidRDefault="00E30ADC" w:rsidP="00E30A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30ADC" w:rsidRDefault="00E30ADC" w:rsidP="00E30AD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30ADC" w:rsidRDefault="00E30ADC" w:rsidP="00E3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30ADC" w:rsidRDefault="00E30ADC" w:rsidP="00E3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30ADC" w:rsidRDefault="00E30ADC" w:rsidP="00E3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ADC" w:rsidRDefault="00E30ADC" w:rsidP="00E30AD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E30ADC" w:rsidRDefault="00E30ADC" w:rsidP="00E30AD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E30ADC" w:rsidRDefault="00E30ADC" w:rsidP="00E30AD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E30ADC" w:rsidRDefault="00E30ADC" w:rsidP="00E30AD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E30ADC" w:rsidRDefault="005728F9" w:rsidP="00E30AD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E30ADC">
        <w:rPr>
          <w:rFonts w:ascii="Times New Roman" w:eastAsia="Times New Roman" w:hAnsi="Times New Roman" w:cs="Times New Roman"/>
          <w:sz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bookmarkStart w:id="0" w:name="_GoBack"/>
      <w:bookmarkEnd w:id="0"/>
      <w:r w:rsidR="00E30ADC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751563" w:rsidRPr="00173078" w:rsidRDefault="00751563" w:rsidP="007515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63" w:rsidRDefault="00751563" w:rsidP="007515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«Личный кабинет» поможет предотвратить проведение незаконных сделок с имуществом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палата по Ханты-Мансийскому автономному округу – Югре напоминает что</w:t>
      </w:r>
      <w:r w:rsidRPr="00751563">
        <w:rPr>
          <w:rFonts w:ascii="Times New Roman" w:hAnsi="Times New Roman" w:cs="Times New Roman"/>
          <w:sz w:val="24"/>
          <w:szCs w:val="24"/>
        </w:rPr>
        <w:t xml:space="preserve">, все сервисы получения </w:t>
      </w:r>
      <w:proofErr w:type="spellStart"/>
      <w:r w:rsidRPr="0075156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51563">
        <w:rPr>
          <w:rFonts w:ascii="Times New Roman" w:hAnsi="Times New Roman" w:cs="Times New Roman"/>
          <w:sz w:val="24"/>
          <w:szCs w:val="24"/>
        </w:rPr>
        <w:t xml:space="preserve"> на портале ведомства доступны только через "Личный кабинет", который поддерживает все необходимые функции для подачи заявлений в соответствии с требованиями федерального закона "О государственной регистрации недвижимости".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 xml:space="preserve">Для входа в "Личный кабинет" заявителю необходимо иметь подтвержденную учетную запись на портале </w:t>
      </w:r>
      <w:proofErr w:type="spellStart"/>
      <w:r w:rsidRPr="0075156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51563">
        <w:rPr>
          <w:rFonts w:ascii="Times New Roman" w:hAnsi="Times New Roman" w:cs="Times New Roman"/>
          <w:sz w:val="24"/>
          <w:szCs w:val="24"/>
        </w:rPr>
        <w:t>. Подтвердить ее он может в Центрах обслуживания, посетив любой из списка, предложенного на этом сайте, либо, используя собственную Усиленную квалифицированную электронную подпись, выданную аккредитованным удостоверяющим центром.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>В "</w:t>
      </w:r>
      <w:proofErr w:type="gramStart"/>
      <w:r w:rsidRPr="00751563"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 w:rsidRPr="00751563">
        <w:rPr>
          <w:rFonts w:ascii="Times New Roman" w:hAnsi="Times New Roman" w:cs="Times New Roman"/>
          <w:sz w:val="24"/>
          <w:szCs w:val="24"/>
        </w:rPr>
        <w:t xml:space="preserve"> кабинет" собственник недвижимости может получить наиболее востребованные услуги Росреестра, а также воспользоваться рядом удобных сервисов.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63">
        <w:rPr>
          <w:rFonts w:ascii="Times New Roman" w:hAnsi="Times New Roman" w:cs="Times New Roman"/>
          <w:sz w:val="24"/>
          <w:szCs w:val="24"/>
        </w:rPr>
        <w:t>В частности, владелец недвижимости может поставить запрет на проведение сделок с имуществом без его личного участия, а также подать заявление на исправление технической ошибки в сведениях ЕГРН о его недвижимости.</w:t>
      </w:r>
    </w:p>
    <w:p w:rsidR="00751563" w:rsidRDefault="00751563" w:rsidP="00751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7890" w:rsidRDefault="0075156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87890" w:rsidSect="00556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87890"/>
    <w:rsid w:val="003E53C1"/>
    <w:rsid w:val="005728F9"/>
    <w:rsid w:val="00751563"/>
    <w:rsid w:val="00E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4</cp:revision>
  <dcterms:created xsi:type="dcterms:W3CDTF">2018-02-07T09:53:00Z</dcterms:created>
  <dcterms:modified xsi:type="dcterms:W3CDTF">2018-03-28T11:36:00Z</dcterms:modified>
</cp:coreProperties>
</file>