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760" w:rsidRDefault="00E77760" w:rsidP="00E77760">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485775" cy="438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E77760" w:rsidRDefault="00E77760" w:rsidP="00E77760">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E77760" w:rsidRDefault="00E77760" w:rsidP="00E77760">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E77760" w:rsidRDefault="00E77760" w:rsidP="00E77760">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Ханты-Мансийскому автономному округу – Югре</w:t>
      </w:r>
    </w:p>
    <w:p w:rsidR="00E77760" w:rsidRDefault="00E77760" w:rsidP="00E77760">
      <w:pPr>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(Филиал ФГБУ «ФКП Росреестра»</w:t>
      </w:r>
      <w:proofErr w:type="gramEnd"/>
    </w:p>
    <w:p w:rsidR="00E77760" w:rsidRDefault="00E77760" w:rsidP="00E7776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Ханты-Мансийскому автономному округу – Югре)</w:t>
      </w:r>
    </w:p>
    <w:p w:rsidR="00E77760" w:rsidRDefault="00E77760" w:rsidP="00E77760">
      <w:pPr>
        <w:spacing w:after="0" w:line="240" w:lineRule="auto"/>
        <w:jc w:val="center"/>
        <w:rPr>
          <w:rFonts w:ascii="Times New Roman" w:eastAsia="Times New Roman" w:hAnsi="Times New Roman" w:cs="Times New Roman"/>
          <w:sz w:val="18"/>
          <w:szCs w:val="18"/>
          <w:lang w:eastAsia="ru-RU"/>
        </w:rPr>
      </w:pPr>
    </w:p>
    <w:p w:rsidR="00E77760" w:rsidRDefault="00E77760" w:rsidP="00E7776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Ведущий инженер                          </w:t>
      </w:r>
    </w:p>
    <w:p w:rsidR="00E77760" w:rsidRDefault="00E77760" w:rsidP="00E7776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отдела контроля и анализа деятельности</w:t>
      </w:r>
    </w:p>
    <w:p w:rsidR="00E77760" w:rsidRDefault="00E77760" w:rsidP="00E7776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proofErr w:type="spellStart"/>
      <w:r>
        <w:rPr>
          <w:rFonts w:ascii="Times New Roman" w:eastAsia="Times New Roman" w:hAnsi="Times New Roman" w:cs="Times New Roman"/>
          <w:sz w:val="16"/>
          <w:szCs w:val="16"/>
          <w:lang w:eastAsia="ru-RU"/>
        </w:rPr>
        <w:t>Кургак</w:t>
      </w:r>
      <w:proofErr w:type="spellEnd"/>
      <w:r>
        <w:rPr>
          <w:rFonts w:ascii="Times New Roman" w:eastAsia="Times New Roman" w:hAnsi="Times New Roman" w:cs="Times New Roman"/>
          <w:sz w:val="16"/>
          <w:szCs w:val="16"/>
          <w:lang w:eastAsia="ru-RU"/>
        </w:rPr>
        <w:t xml:space="preserve"> Н.В. </w:t>
      </w:r>
      <w:r>
        <w:rPr>
          <w:rFonts w:ascii="Times New Roman" w:eastAsia="Times New Roman" w:hAnsi="Times New Roman" w:cs="Times New Roman"/>
          <w:sz w:val="16"/>
          <w:szCs w:val="16"/>
          <w:lang w:eastAsia="ru-RU"/>
        </w:rPr>
        <w:br/>
        <w:t xml:space="preserve">                                                                                                                                                                                                                                    8(3467)300-444, </w:t>
      </w:r>
      <w:r>
        <w:rPr>
          <w:rFonts w:ascii="Times New Roman" w:eastAsia="Times New Roman" w:hAnsi="Times New Roman" w:cs="Times New Roman"/>
          <w:sz w:val="16"/>
          <w:szCs w:val="16"/>
          <w:lang w:eastAsia="ru-RU"/>
        </w:rPr>
        <w:br/>
        <w:t xml:space="preserve">                                                                                                                                                                                                                </w:t>
      </w:r>
      <w:r>
        <w:rPr>
          <w:rFonts w:ascii="Times New Roman" w:eastAsia="Times New Roman" w:hAnsi="Times New Roman" w:cs="Times New Roman"/>
          <w:sz w:val="16"/>
          <w:szCs w:val="16"/>
          <w:lang w:val="en-US" w:eastAsia="ru-RU"/>
        </w:rPr>
        <w:t>e</w:t>
      </w:r>
      <w:r>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bCs/>
          <w:sz w:val="16"/>
          <w:szCs w:val="16"/>
          <w:lang w:eastAsia="ru-RU"/>
        </w:rPr>
        <w:t>Press@86.kadastr.ru</w:t>
      </w:r>
    </w:p>
    <w:p w:rsidR="00E77760" w:rsidRDefault="00E77760" w:rsidP="00E77760">
      <w:pPr>
        <w:snapToGrid w:val="0"/>
        <w:spacing w:after="0" w:line="240" w:lineRule="atLeast"/>
        <w:jc w:val="center"/>
        <w:rPr>
          <w:rFonts w:ascii="Times New Roman" w:eastAsia="Times New Roman" w:hAnsi="Times New Roman" w:cs="Times New Roman"/>
          <w:sz w:val="48"/>
          <w:lang w:eastAsia="ru-RU"/>
        </w:rPr>
      </w:pPr>
      <w:r>
        <w:rPr>
          <w:rFonts w:ascii="Times New Roman" w:eastAsia="Times New Roman" w:hAnsi="Times New Roman" w:cs="Times New Roman"/>
          <w:sz w:val="48"/>
          <w:lang w:eastAsia="ru-RU"/>
        </w:rPr>
        <w:br/>
        <w:t>Пресс-релиз</w:t>
      </w:r>
    </w:p>
    <w:p w:rsidR="00E77760" w:rsidRDefault="008A2A34" w:rsidP="00E77760">
      <w:pPr>
        <w:spacing w:after="0" w:line="360" w:lineRule="auto"/>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20</w:t>
      </w:r>
      <w:r w:rsidR="00E77760">
        <w:rPr>
          <w:rFonts w:ascii="Times New Roman" w:eastAsia="Times New Roman" w:hAnsi="Times New Roman" w:cs="Times New Roman"/>
          <w:sz w:val="24"/>
          <w:lang w:eastAsia="ru-RU"/>
        </w:rPr>
        <w:t>.0</w:t>
      </w:r>
      <w:r>
        <w:rPr>
          <w:rFonts w:ascii="Times New Roman" w:eastAsia="Times New Roman" w:hAnsi="Times New Roman" w:cs="Times New Roman"/>
          <w:sz w:val="24"/>
          <w:lang w:eastAsia="ru-RU"/>
        </w:rPr>
        <w:t>3</w:t>
      </w:r>
      <w:bookmarkStart w:id="0" w:name="_GoBack"/>
      <w:bookmarkEnd w:id="0"/>
      <w:r w:rsidR="00E77760">
        <w:rPr>
          <w:rFonts w:ascii="Times New Roman" w:eastAsia="Times New Roman" w:hAnsi="Times New Roman" w:cs="Times New Roman"/>
          <w:sz w:val="24"/>
          <w:lang w:eastAsia="ru-RU"/>
        </w:rPr>
        <w:t>.2018</w:t>
      </w:r>
    </w:p>
    <w:p w:rsidR="000B59CC" w:rsidRPr="00173078" w:rsidRDefault="000B59CC" w:rsidP="000B59CC">
      <w:pPr>
        <w:spacing w:after="0" w:line="360" w:lineRule="auto"/>
        <w:ind w:firstLine="709"/>
        <w:contextualSpacing/>
        <w:jc w:val="both"/>
        <w:rPr>
          <w:rFonts w:ascii="Times New Roman" w:eastAsia="Times New Roman" w:hAnsi="Times New Roman" w:cs="Times New Roman"/>
          <w:sz w:val="24"/>
          <w:szCs w:val="24"/>
          <w:lang w:eastAsia="ru-RU"/>
        </w:rPr>
      </w:pPr>
    </w:p>
    <w:p w:rsidR="000B59CC" w:rsidRDefault="000B59CC" w:rsidP="000B59CC">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Порядок исправления ошибок, допущенных при регистрации объектов недвижимости </w:t>
      </w:r>
    </w:p>
    <w:p w:rsidR="000B59CC" w:rsidRDefault="000B59CC" w:rsidP="000B59C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Кадастровая палата по Ханты-Мансийскому автономному округу – Югре </w:t>
      </w:r>
      <w:r w:rsidRPr="000B59CC">
        <w:rPr>
          <w:rFonts w:ascii="Times New Roman" w:hAnsi="Times New Roman" w:cs="Times New Roman"/>
          <w:sz w:val="24"/>
          <w:szCs w:val="24"/>
        </w:rPr>
        <w:t xml:space="preserve"> информирует о том, какие действия необходимо предпринять в случае допущения ошибок при осуществлении учетно-регистрационных действий. В зависимости от этапа, на котором произошло искажение информации, несоответствия, могут быть техническими или реестровыми.</w:t>
      </w:r>
    </w:p>
    <w:p w:rsidR="000B59CC" w:rsidRDefault="000B59CC" w:rsidP="000B59CC">
      <w:pPr>
        <w:spacing w:line="360" w:lineRule="auto"/>
        <w:ind w:firstLine="709"/>
        <w:jc w:val="both"/>
        <w:rPr>
          <w:rFonts w:ascii="Times New Roman" w:hAnsi="Times New Roman" w:cs="Times New Roman"/>
          <w:sz w:val="24"/>
          <w:szCs w:val="24"/>
        </w:rPr>
      </w:pPr>
      <w:r w:rsidRPr="000B59CC">
        <w:rPr>
          <w:rFonts w:ascii="Times New Roman" w:hAnsi="Times New Roman" w:cs="Times New Roman"/>
          <w:sz w:val="24"/>
          <w:szCs w:val="24"/>
        </w:rPr>
        <w:t>Техническая ошибка (опечатка, грамматическая или арифметическая ошибки) может быть допущена работником органа регистрации прав в процессе внесения записей в Единый государственный реестр недвижимости (ЕГРН). Самые распространенные технические ошибки - неправильные фамилии, имена и отчества правообладателей, адреса объектов недвижимости. В этом случае данные ЕГРН будут отличаться от сведений в документах, представленных на осуществление учетно-регистрационных действий.</w:t>
      </w:r>
    </w:p>
    <w:p w:rsidR="000B59CC" w:rsidRDefault="000B59CC" w:rsidP="000B59CC">
      <w:pPr>
        <w:spacing w:line="360" w:lineRule="auto"/>
        <w:ind w:firstLine="709"/>
        <w:jc w:val="both"/>
        <w:rPr>
          <w:rFonts w:ascii="Times New Roman" w:hAnsi="Times New Roman" w:cs="Times New Roman"/>
          <w:sz w:val="24"/>
          <w:szCs w:val="24"/>
        </w:rPr>
      </w:pPr>
      <w:r w:rsidRPr="000B59CC">
        <w:rPr>
          <w:rFonts w:ascii="Times New Roman" w:hAnsi="Times New Roman" w:cs="Times New Roman"/>
          <w:sz w:val="24"/>
          <w:szCs w:val="24"/>
        </w:rPr>
        <w:t>Если же недостоверные сведения содержались в документах, представленных</w:t>
      </w:r>
      <w:r>
        <w:rPr>
          <w:rFonts w:ascii="Times New Roman" w:hAnsi="Times New Roman" w:cs="Times New Roman"/>
          <w:sz w:val="24"/>
          <w:szCs w:val="24"/>
        </w:rPr>
        <w:t xml:space="preserve"> </w:t>
      </w:r>
      <w:r w:rsidRPr="000B59CC">
        <w:rPr>
          <w:rFonts w:ascii="Times New Roman" w:hAnsi="Times New Roman" w:cs="Times New Roman"/>
          <w:sz w:val="24"/>
          <w:szCs w:val="24"/>
        </w:rPr>
        <w:t>на государственный кадастровый учет или государственную регистрацию прав, и были воспроизведены в ЕГРН, имеет место реестровая ошибка. Например, кадастровый инженер неправильно определил границы земельного участка или площадь здания. В результате - границы одного земельного участка переместились на гр</w:t>
      </w:r>
      <w:r>
        <w:rPr>
          <w:rFonts w:ascii="Times New Roman" w:hAnsi="Times New Roman" w:cs="Times New Roman"/>
          <w:sz w:val="24"/>
          <w:szCs w:val="24"/>
        </w:rPr>
        <w:t xml:space="preserve">аницы другого, а площадь здания </w:t>
      </w:r>
      <w:r w:rsidRPr="000B59CC">
        <w:rPr>
          <w:rFonts w:ascii="Times New Roman" w:hAnsi="Times New Roman" w:cs="Times New Roman"/>
          <w:sz w:val="24"/>
          <w:szCs w:val="24"/>
        </w:rPr>
        <w:t>не соответствует действительности.</w:t>
      </w:r>
    </w:p>
    <w:p w:rsidR="000B59CC" w:rsidRDefault="000B59CC" w:rsidP="000B59CC">
      <w:pPr>
        <w:spacing w:line="360" w:lineRule="auto"/>
        <w:ind w:firstLine="709"/>
        <w:jc w:val="both"/>
        <w:rPr>
          <w:rFonts w:ascii="Times New Roman" w:hAnsi="Times New Roman" w:cs="Times New Roman"/>
          <w:sz w:val="24"/>
          <w:szCs w:val="24"/>
        </w:rPr>
      </w:pPr>
      <w:r w:rsidRPr="000B59CC">
        <w:rPr>
          <w:rFonts w:ascii="Times New Roman" w:hAnsi="Times New Roman" w:cs="Times New Roman"/>
          <w:sz w:val="24"/>
          <w:szCs w:val="24"/>
        </w:rPr>
        <w:t xml:space="preserve">Несоответствие в записях может быть выявлено государственным регистратором прав самостоятельно либо заинтересованное лицо направляет заявление об исправлении технической или реестровой ошибки. Решение об их исправлении может быть также принято судом. Ошибки могут быть исправлены по решению государственного регистратора прав в случае, если это не </w:t>
      </w:r>
      <w:r w:rsidRPr="000B59CC">
        <w:rPr>
          <w:rFonts w:ascii="Times New Roman" w:hAnsi="Times New Roman" w:cs="Times New Roman"/>
          <w:sz w:val="24"/>
          <w:szCs w:val="24"/>
        </w:rPr>
        <w:lastRenderedPageBreak/>
        <w:t>влечет за собой прекращение, возникновение или переход права. В противном случае ситуация может быть разрешена только в судебном порядке.</w:t>
      </w:r>
    </w:p>
    <w:p w:rsidR="000B59CC" w:rsidRDefault="000B59CC" w:rsidP="000B59CC">
      <w:pPr>
        <w:spacing w:line="360" w:lineRule="auto"/>
        <w:ind w:firstLine="709"/>
        <w:jc w:val="both"/>
        <w:rPr>
          <w:rFonts w:ascii="Times New Roman" w:hAnsi="Times New Roman" w:cs="Times New Roman"/>
          <w:sz w:val="24"/>
          <w:szCs w:val="24"/>
        </w:rPr>
      </w:pPr>
      <w:r w:rsidRPr="000B59CC">
        <w:rPr>
          <w:rFonts w:ascii="Times New Roman" w:hAnsi="Times New Roman" w:cs="Times New Roman"/>
          <w:sz w:val="24"/>
          <w:szCs w:val="24"/>
        </w:rPr>
        <w:t>Заявление об исправлении ошибок в записях ЕГРН можно подать через подмосковные офисы многофункциональных центров предоставления государственных и муниципальных услуг или почтовым отправлением. Кроме этого, можно воспользоваться электронным сервисом "Подать заявление на государственную регистрацию прав" официального сайта Росреестра https://rosreestr.ru, доступ к которому осуществляется через "Личный кабинет правообладателя".</w:t>
      </w:r>
    </w:p>
    <w:p w:rsidR="000B59CC" w:rsidRDefault="000B59CC" w:rsidP="000B59CC">
      <w:pPr>
        <w:spacing w:line="360" w:lineRule="auto"/>
        <w:ind w:firstLine="709"/>
        <w:jc w:val="both"/>
        <w:rPr>
          <w:rFonts w:ascii="Times New Roman" w:hAnsi="Times New Roman" w:cs="Times New Roman"/>
          <w:sz w:val="24"/>
          <w:szCs w:val="24"/>
        </w:rPr>
      </w:pPr>
      <w:r w:rsidRPr="000B59CC">
        <w:rPr>
          <w:rFonts w:ascii="Times New Roman" w:hAnsi="Times New Roman" w:cs="Times New Roman"/>
          <w:sz w:val="24"/>
          <w:szCs w:val="24"/>
        </w:rPr>
        <w:t xml:space="preserve">Чтобы исправить реестровую ошибку, требуется собрать необходимый пакет документов (межевой план, технический план, акт обследования и т.д.). Документы, содержащие необходимые для исправления реестровых ошибок сведения, могут поступить в </w:t>
      </w:r>
      <w:proofErr w:type="spellStart"/>
      <w:r w:rsidRPr="000B59CC">
        <w:rPr>
          <w:rFonts w:ascii="Times New Roman" w:hAnsi="Times New Roman" w:cs="Times New Roman"/>
          <w:sz w:val="24"/>
          <w:szCs w:val="24"/>
        </w:rPr>
        <w:t>Росреестр</w:t>
      </w:r>
      <w:proofErr w:type="spellEnd"/>
      <w:r w:rsidRPr="000B59CC">
        <w:rPr>
          <w:rFonts w:ascii="Times New Roman" w:hAnsi="Times New Roman" w:cs="Times New Roman"/>
          <w:sz w:val="24"/>
          <w:szCs w:val="24"/>
        </w:rPr>
        <w:t xml:space="preserve"> в порядке межведомственного информационного взаимодействия (без участия гражданина), в случае если ошибка содержалась в таких документах.</w:t>
      </w:r>
      <w:r>
        <w:rPr>
          <w:rFonts w:ascii="Times New Roman" w:hAnsi="Times New Roman" w:cs="Times New Roman"/>
          <w:sz w:val="24"/>
          <w:szCs w:val="24"/>
        </w:rPr>
        <w:t xml:space="preserve"> </w:t>
      </w:r>
    </w:p>
    <w:p w:rsidR="000B59CC" w:rsidRDefault="000B59CC" w:rsidP="000B59CC">
      <w:pPr>
        <w:spacing w:line="360" w:lineRule="auto"/>
        <w:ind w:firstLine="709"/>
        <w:jc w:val="both"/>
        <w:rPr>
          <w:rFonts w:ascii="Times New Roman" w:hAnsi="Times New Roman" w:cs="Times New Roman"/>
          <w:sz w:val="24"/>
          <w:szCs w:val="24"/>
        </w:rPr>
      </w:pPr>
      <w:r w:rsidRPr="000B59CC">
        <w:rPr>
          <w:rFonts w:ascii="Times New Roman" w:hAnsi="Times New Roman" w:cs="Times New Roman"/>
          <w:sz w:val="24"/>
          <w:szCs w:val="24"/>
        </w:rPr>
        <w:t>Техническая ошибка исправляется в течение трех дней после поступления соответствующей информации в орган регистрации прав, реестровая - в течение пяти дней после поступления соответствующих документов. В течение трех рабочих дней со дня исправления технической или реестровой ошибки об этом уведомляются все заинтересованные лица.</w:t>
      </w:r>
    </w:p>
    <w:p w:rsidR="000B59CC" w:rsidRDefault="000B59CC" w:rsidP="000B59CC">
      <w:pPr>
        <w:ind w:firstLine="708"/>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p>
    <w:p w:rsidR="000B59CC" w:rsidRDefault="000B59CC" w:rsidP="000B59C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FD7A71" w:rsidRDefault="000B59CC">
      <w:r>
        <w:rPr>
          <w:rFonts w:ascii="Times New Roman" w:hAnsi="Times New Roman" w:cs="Times New Roman"/>
          <w:sz w:val="20"/>
          <w:szCs w:val="20"/>
        </w:rPr>
        <w:t>При использовании материала просим сообщить о дате и месте публикации на адрес электронной почты Press@86.kadastr.ru или по телефону 8(3467)300-444. Благодарим за сотрудничество.</w:t>
      </w:r>
    </w:p>
    <w:sectPr w:rsidR="00FD7A71" w:rsidSect="00556AC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03"/>
    <w:rsid w:val="000B59CC"/>
    <w:rsid w:val="008A2A34"/>
    <w:rsid w:val="00DC6203"/>
    <w:rsid w:val="00E77760"/>
    <w:rsid w:val="00FD7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9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59CC"/>
    <w:rPr>
      <w:color w:val="0000FF" w:themeColor="hyperlink"/>
      <w:u w:val="single"/>
    </w:rPr>
  </w:style>
  <w:style w:type="paragraph" w:styleId="a4">
    <w:name w:val="Balloon Text"/>
    <w:basedOn w:val="a"/>
    <w:link w:val="a5"/>
    <w:uiPriority w:val="99"/>
    <w:semiHidden/>
    <w:unhideWhenUsed/>
    <w:rsid w:val="000B59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5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9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59CC"/>
    <w:rPr>
      <w:color w:val="0000FF" w:themeColor="hyperlink"/>
      <w:u w:val="single"/>
    </w:rPr>
  </w:style>
  <w:style w:type="paragraph" w:styleId="a4">
    <w:name w:val="Balloon Text"/>
    <w:basedOn w:val="a"/>
    <w:link w:val="a5"/>
    <w:uiPriority w:val="99"/>
    <w:semiHidden/>
    <w:unhideWhenUsed/>
    <w:rsid w:val="000B59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5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2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HluzovaV</dc:creator>
  <cp:keywords/>
  <dc:description/>
  <cp:lastModifiedBy>Кургак Наталья Викторовна</cp:lastModifiedBy>
  <cp:revision>4</cp:revision>
  <dcterms:created xsi:type="dcterms:W3CDTF">2018-02-07T09:46:00Z</dcterms:created>
  <dcterms:modified xsi:type="dcterms:W3CDTF">2018-03-28T11:35:00Z</dcterms:modified>
</cp:coreProperties>
</file>