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C3695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6D234E" w:rsidRPr="00916E18" w:rsidRDefault="006D234E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6D234E" w:rsidRPr="006D234E" w:rsidRDefault="006D234E" w:rsidP="006D234E">
      <w:pPr>
        <w:pStyle w:val="a3"/>
        <w:ind w:left="11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4E">
        <w:rPr>
          <w:rFonts w:ascii="Times New Roman" w:hAnsi="Times New Roman" w:cs="Times New Roman"/>
          <w:b/>
          <w:sz w:val="24"/>
          <w:szCs w:val="24"/>
        </w:rPr>
        <w:t>Сделки с недвижимостью, подлежащие</w:t>
      </w:r>
    </w:p>
    <w:p w:rsidR="006D234E" w:rsidRPr="006D234E" w:rsidRDefault="006D234E" w:rsidP="006D234E">
      <w:pPr>
        <w:pStyle w:val="a3"/>
        <w:ind w:left="11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4E">
        <w:rPr>
          <w:rFonts w:ascii="Times New Roman" w:hAnsi="Times New Roman" w:cs="Times New Roman"/>
          <w:b/>
          <w:sz w:val="24"/>
          <w:szCs w:val="24"/>
        </w:rPr>
        <w:t>обязательному нотариальному удостоверению</w:t>
      </w:r>
    </w:p>
    <w:p w:rsidR="006D234E" w:rsidRPr="006D234E" w:rsidRDefault="006D234E" w:rsidP="006D234E">
      <w:pPr>
        <w:pStyle w:val="a3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В соответствии с законодательством (</w:t>
      </w:r>
      <w:r w:rsidRPr="006D234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п.2 ст.163 ГК РФ</w:t>
      </w:r>
      <w:r w:rsidRPr="006D234E">
        <w:rPr>
          <w:rFonts w:ascii="Times New Roman" w:hAnsi="Times New Roman" w:cs="Times New Roman"/>
          <w:sz w:val="24"/>
          <w:szCs w:val="24"/>
        </w:rPr>
        <w:t xml:space="preserve">) ряд сделок с недвижимым имуществом требует обязательного нотариального удостоверения. </w:t>
      </w:r>
      <w:r w:rsidRPr="006D234E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Кадастровая палата напоминает, последствием несоблюдения нотариальной формы будет являться отсутствие правовых последствий ее заключения.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Нотариальное удостоверение сделок с недвижимостью обязательно в случаях: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-по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-сделки, связанной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 xml:space="preserve">-сделки с объектом недвижимости, если заявление и документы на регистрацию этой сделки или на ее </w:t>
      </w:r>
      <w:proofErr w:type="gramStart"/>
      <w:r w:rsidRPr="006D234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D234E">
        <w:rPr>
          <w:rFonts w:ascii="Times New Roman" w:hAnsi="Times New Roman" w:cs="Times New Roman"/>
          <w:sz w:val="24"/>
          <w:szCs w:val="24"/>
        </w:rPr>
        <w:t xml:space="preserve"> на регистрацию права, ограничения или обременения права представляются почтовым отправлением.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Нотариальному удостоверению подлежат доверенности: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-на представление заявления и документов на кадастровый учет, регистрацию прав и на совершение сделок, требующих нотариальной формы;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-на распоряжение зарегистрированными в государственных реестрах правами;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-на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</w:p>
    <w:p w:rsidR="006D234E" w:rsidRPr="006D234E" w:rsidRDefault="006D234E" w:rsidP="006D234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Также, нотариального удостоверения требуют договоры уступки требования и перевода долга по нотариально удостоверенной сделке и соглашение об изменении и расторжении нотариально удостоверенного договора.</w:t>
      </w:r>
    </w:p>
    <w:p w:rsidR="00F30094" w:rsidRPr="006D234E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Pr="006D234E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3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D30C5"/>
    <w:rsid w:val="005A712B"/>
    <w:rsid w:val="005D1CEC"/>
    <w:rsid w:val="006D234E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23</cp:revision>
  <dcterms:created xsi:type="dcterms:W3CDTF">2018-04-09T10:14:00Z</dcterms:created>
  <dcterms:modified xsi:type="dcterms:W3CDTF">2019-02-15T05:57:00Z</dcterms:modified>
</cp:coreProperties>
</file>