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931944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2271EA" w:rsidRPr="001F7DA2" w:rsidRDefault="002271EA" w:rsidP="002271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7DA2">
        <w:rPr>
          <w:rFonts w:ascii="Times New Roman" w:hAnsi="Times New Roman" w:cs="Times New Roman"/>
          <w:b/>
          <w:sz w:val="28"/>
          <w:szCs w:val="28"/>
        </w:rPr>
        <w:t>Нюансы продления «дачной амнистии»</w:t>
      </w:r>
    </w:p>
    <w:bookmarkEnd w:id="0"/>
    <w:p w:rsidR="002271EA" w:rsidRPr="002271EA" w:rsidRDefault="002271EA" w:rsidP="002271E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71EA" w:rsidRPr="002271EA" w:rsidRDefault="002271EA" w:rsidP="002271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Согласно федеральному закону от 28.02.2018 года № 36-ФЗ «О внесении изменений в отдельные законодательные акты Российской Федерации» срок дачной амнистии продлен до 2020 года. Тем не менее, упрощенная процедура оформления земельных участков и недвижимости закончилась 1 марта 2019 года.</w:t>
      </w:r>
    </w:p>
    <w:p w:rsidR="002271EA" w:rsidRPr="002271EA" w:rsidRDefault="002271EA" w:rsidP="002271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Теперь процедура усложнена и для регистрации действует уведомительный характер.</w:t>
      </w:r>
    </w:p>
    <w:p w:rsidR="002271EA" w:rsidRPr="002271EA" w:rsidRDefault="002271EA" w:rsidP="002271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Граждане, у которых есть недвижимость и земельные участки, полученные до вступления в силу ЗК РФ – до 01.10.2001 года, должны уведомить местные власти о начале строительных работ на земельном участке и уже после уведомления начинать работы.</w:t>
      </w:r>
    </w:p>
    <w:p w:rsidR="002271EA" w:rsidRPr="002271EA" w:rsidRDefault="002271EA" w:rsidP="002271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Как оформить право собственности на дом после 1 марта 2019 года:</w:t>
      </w:r>
    </w:p>
    <w:p w:rsidR="002271EA" w:rsidRPr="002271EA" w:rsidRDefault="002271EA" w:rsidP="00227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1.Уведомить местную администрацию о начале возведения здания. Данная процедура осуществляется с помощью многофункционального центра (МФЦ).</w:t>
      </w:r>
    </w:p>
    <w:p w:rsidR="002271EA" w:rsidRPr="002271EA" w:rsidRDefault="002271EA" w:rsidP="00227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2.Начать строительство дома.</w:t>
      </w:r>
    </w:p>
    <w:p w:rsidR="002271EA" w:rsidRPr="002271EA" w:rsidRDefault="002271EA" w:rsidP="00227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3.С помощью МФЦ необходимо сообщить об окончании строительства.</w:t>
      </w:r>
    </w:p>
    <w:p w:rsidR="002271EA" w:rsidRPr="002271EA" w:rsidRDefault="002271EA" w:rsidP="00227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4.Администрация проверяет дом на соответствие объекта строительства требованиям законодательства о градостроительной деятельности.</w:t>
      </w:r>
    </w:p>
    <w:p w:rsidR="002271EA" w:rsidRPr="002271EA" w:rsidRDefault="002271EA" w:rsidP="00227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 xml:space="preserve">5.В случае если постройка соответствует нормам, данные направляются </w:t>
      </w:r>
      <w:r w:rsidRPr="002271EA">
        <w:rPr>
          <w:rFonts w:ascii="Times New Roman" w:hAnsi="Times New Roman" w:cs="Times New Roman"/>
          <w:sz w:val="26"/>
          <w:szCs w:val="26"/>
        </w:rPr>
        <w:br/>
        <w:t xml:space="preserve">в </w:t>
      </w:r>
      <w:proofErr w:type="spellStart"/>
      <w:r w:rsidRPr="002271EA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2271EA">
        <w:rPr>
          <w:rFonts w:ascii="Times New Roman" w:hAnsi="Times New Roman" w:cs="Times New Roman"/>
          <w:sz w:val="26"/>
          <w:szCs w:val="26"/>
        </w:rPr>
        <w:t>, после чего выдается соответствующий документ о праве собственности. Если нет, то заявителю необходимо снести здание или произвести его частичную перестройку.</w:t>
      </w:r>
    </w:p>
    <w:p w:rsidR="002271EA" w:rsidRPr="002271EA" w:rsidRDefault="002271EA" w:rsidP="002271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После 1 марта оформление для всех типов домов будет единым, вне зависимости от того на какой земле располагается дом: СНТ, ДНП или ИЖС. Ранее для ИЖС были более строгие требования: нужно было разрешение на строительство и ввод объекта в эксплуатацию.</w:t>
      </w:r>
    </w:p>
    <w:p w:rsidR="002271EA" w:rsidRPr="002271EA" w:rsidRDefault="002271EA" w:rsidP="002271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Бессрочное действие дачной амнистии</w:t>
      </w:r>
    </w:p>
    <w:p w:rsidR="001C7462" w:rsidRPr="002271EA" w:rsidRDefault="002271EA" w:rsidP="002271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EA">
        <w:rPr>
          <w:rFonts w:ascii="Times New Roman" w:hAnsi="Times New Roman" w:cs="Times New Roman"/>
          <w:sz w:val="26"/>
          <w:szCs w:val="26"/>
        </w:rPr>
        <w:t>На бани и сараи «дачная амнистия» действует бессрочно, т.к. они относятся к нежилым объектам. Такие виды построек необходимо также зарегистрировать. Но в данном случае граждане не ограничены во времени.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271EA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2019-06-13T05:12:00Z</dcterms:created>
  <dcterms:modified xsi:type="dcterms:W3CDTF">2019-06-13T05:12:00Z</dcterms:modified>
</cp:coreProperties>
</file>