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AE4477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672FAB" w:rsidRPr="00C01DF1" w:rsidRDefault="00672FAB" w:rsidP="00672FA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Кадастровая палата — чем занимается</w:t>
      </w:r>
    </w:p>
    <w:p w:rsidR="00672FAB" w:rsidRPr="00C01DF1" w:rsidRDefault="00672FAB" w:rsidP="00672FA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земли и недвижимого имущества всегда актуален для граждан, а также для организаций. Порой, при совершении сделок, приходится вникать во всевозможные юридические тонкости. Нюансов может быть множество. К примеру, зачастую при совершении сделки нужно взять из Единого Государственного Реестра Прав собственности (далее—ЕГРП) выписку или справку. Поэтому тема учета земель и недвижимости всегда остается важной. Каким образом государство ведет земельный кадастр? И, главное, куда обращаться гражданам по возникшим вопросам?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давайте разберем, что представляет собой Росреестр.</w:t>
      </w:r>
    </w:p>
    <w:p w:rsidR="00672FAB" w:rsidRPr="00C01DF1" w:rsidRDefault="00672FAB" w:rsidP="00672F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Росреестр — госорган, относящийся к исполнительной ветви власти. Он имеет множество функций, таких как: операции по созданию целостной системы учёта недвижимости. Регистрация прав на недвижимость. Регистрация операций с недвижимостью. Контрольная и надзорная деятельность.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наиболее эффективной работы Росреестра и был введен такой орган, как </w:t>
      </w:r>
      <w:r w:rsidRPr="00C0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</w:t>
      </w: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задача кадастровых палат это, в первую очередь, ведение кадастрового учета на территории РФ.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Кадастр, согласно Земельному кодексу РФ — это свод данных, в который вносится и фиксируется информация об объектах недвижимости для исчисления налогообложения. Таким образом, кадастр недвижимости — это своего рода база данных о недвижимом имуществе, необходимая государству для упрощения работы налоговых органов.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Кадастровой палаты заключается в том, что именно грамотное ведение государственного кадастра недвижимости определяет рациональное использование земельных владений, как в интересах отдельных собственников, так и государства в целом. Однако, помимо этого, палата имеет множество других задач.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кадастровой палаты: Ведение кадастра недвижимости и ведение учета недвижимого имущества. Палата предоставляет заинтересованным лицам сведения, ранее внесенные в кадастр. Поэтому, если вам необходимо подать документы для постановки на кадастровый учет, либо получить сведения из кадастра, то следует обращаться в кадастровую палату.   Кадастровая палата проверяет полученные от граждан и организаций документы о межевании участков. Межевание участков — это установление либо изменение границ участков.     Кадастровая палата учитывает, а также списывает объекты недвижимости, которые были учтены ранее, корректирует имеющиеся данные учтенных объектов.     Исправляет ошибки в кадастровых сведениях.     Определяет стоимость учтенных объектов, либо объектов, характеристики которых качественно или количественно поменялись.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 кадастровой палаты перечислены на ее официальном сайте. Для физических и юридических лиц установлены тарифы на предоставление услуг, таких как: выдача копии документа, служащего основанием для внесения информации об объекте недвижимости в кадастр недвижимости (например, копия межевого плана); выдача кадастровой выписки; выдача Кадастрового паспорта; выдача кадастрового плана. Также осуществляются консультации граждан и организаций по телефону, который указан на официальном сайте. Для удобства граждан кадастровые палаты существуют во всех субъектах Федерации. В регионах они были введены для того, чтобы определить подведомственность объектов недвижимости региона для конкретной палаты, а также для сокращения сроков кадастрового учета и оптимизации работы. 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672FAB"/>
    <w:rsid w:val="00702558"/>
    <w:rsid w:val="007B5D79"/>
    <w:rsid w:val="009D59D4"/>
    <w:rsid w:val="00A4262D"/>
    <w:rsid w:val="00A80A4A"/>
    <w:rsid w:val="00A833E4"/>
    <w:rsid w:val="00AE4477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2019-04-29T13:06:00Z</dcterms:modified>
</cp:coreProperties>
</file>