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7F04DA" w:rsidRPr="007F04DA" w:rsidRDefault="00187EE5" w:rsidP="003D6D0F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3D6D0F">
        <w:rPr>
          <w:rFonts w:ascii="Times New Roman" w:hAnsi="Times New Roman" w:cs="Times New Roman"/>
          <w:sz w:val="24"/>
        </w:rPr>
        <w:t>.2017</w:t>
      </w:r>
    </w:p>
    <w:p w:rsidR="00140AD4" w:rsidRDefault="008603ED" w:rsidP="00187EE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Взаимодействие Управления Росреестра, Кадастровой палаты и МФЦ</w:t>
      </w:r>
    </w:p>
    <w:p w:rsidR="00B0611B" w:rsidRDefault="00B0611B" w:rsidP="00187EE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187EE5" w:rsidRDefault="00187EE5" w:rsidP="00187E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E5">
        <w:rPr>
          <w:rFonts w:ascii="Times New Roman" w:hAnsi="Times New Roman" w:cs="Times New Roman"/>
          <w:sz w:val="24"/>
          <w:szCs w:val="24"/>
        </w:rPr>
        <w:t>Развитие оказания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услуг Росреестра на базе </w:t>
      </w:r>
      <w:r w:rsidRPr="00187EE5">
        <w:rPr>
          <w:rFonts w:ascii="Times New Roman" w:hAnsi="Times New Roman" w:cs="Times New Roman"/>
          <w:sz w:val="24"/>
          <w:szCs w:val="24"/>
        </w:rPr>
        <w:t>многофункциональных  центров  является  одним из приорите</w:t>
      </w:r>
      <w:r>
        <w:rPr>
          <w:rFonts w:ascii="Times New Roman" w:hAnsi="Times New Roman" w:cs="Times New Roman"/>
          <w:sz w:val="24"/>
          <w:szCs w:val="24"/>
        </w:rPr>
        <w:t xml:space="preserve">тных направлений деятельности  </w:t>
      </w:r>
      <w:r w:rsidRPr="00187EE5">
        <w:rPr>
          <w:rFonts w:ascii="Times New Roman" w:hAnsi="Times New Roman" w:cs="Times New Roman"/>
          <w:sz w:val="24"/>
          <w:szCs w:val="24"/>
        </w:rPr>
        <w:t>филиала Федерального государственного бюджетного учре</w:t>
      </w:r>
      <w:r>
        <w:rPr>
          <w:rFonts w:ascii="Times New Roman" w:hAnsi="Times New Roman" w:cs="Times New Roman"/>
          <w:sz w:val="24"/>
          <w:szCs w:val="24"/>
        </w:rPr>
        <w:t xml:space="preserve">ждения «Федеральная кадастровая </w:t>
      </w:r>
      <w:r w:rsidRPr="00187EE5">
        <w:rPr>
          <w:rFonts w:ascii="Times New Roman" w:hAnsi="Times New Roman" w:cs="Times New Roman"/>
          <w:sz w:val="24"/>
          <w:szCs w:val="24"/>
        </w:rPr>
        <w:t>палата Федеральной службы государственной регистрации, кадастра и картографии» по Ханты</w:t>
      </w:r>
      <w:r w:rsidR="00B0611B">
        <w:rPr>
          <w:rFonts w:ascii="Times New Roman" w:hAnsi="Times New Roman" w:cs="Times New Roman"/>
          <w:sz w:val="24"/>
          <w:szCs w:val="24"/>
        </w:rPr>
        <w:t xml:space="preserve">-Мансийскому автономному округу </w:t>
      </w:r>
      <w:r w:rsidR="00B0611B" w:rsidRPr="00B0611B">
        <w:rPr>
          <w:rFonts w:ascii="Times New Roman" w:hAnsi="Times New Roman" w:cs="Times New Roman"/>
          <w:sz w:val="24"/>
          <w:szCs w:val="24"/>
        </w:rPr>
        <w:t xml:space="preserve">– </w:t>
      </w:r>
      <w:r w:rsidRPr="00187EE5">
        <w:rPr>
          <w:rFonts w:ascii="Times New Roman" w:hAnsi="Times New Roman" w:cs="Times New Roman"/>
          <w:sz w:val="24"/>
          <w:szCs w:val="24"/>
        </w:rPr>
        <w:t>Югре (Кадастровая палата).</w:t>
      </w:r>
    </w:p>
    <w:p w:rsidR="00187EE5" w:rsidRPr="00B0611B" w:rsidRDefault="00187EE5" w:rsidP="00187E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EE5">
        <w:rPr>
          <w:rFonts w:ascii="Times New Roman" w:hAnsi="Times New Roman" w:cs="Times New Roman"/>
          <w:sz w:val="24"/>
          <w:szCs w:val="24"/>
        </w:rPr>
        <w:t>Взаимодействие с МФЦ в части предоставления услуг осуществляется в рамках трехстор</w:t>
      </w:r>
      <w:r w:rsidR="00B0611B">
        <w:rPr>
          <w:rFonts w:ascii="Times New Roman" w:hAnsi="Times New Roman" w:cs="Times New Roman"/>
          <w:sz w:val="24"/>
          <w:szCs w:val="24"/>
        </w:rPr>
        <w:t>оннего соглашения от 09.12.2016 «О</w:t>
      </w:r>
      <w:r w:rsidR="00B0611B" w:rsidRPr="00B0611B">
        <w:rPr>
          <w:rFonts w:ascii="Times New Roman" w:hAnsi="Times New Roman" w:cs="Times New Roman"/>
          <w:sz w:val="24"/>
          <w:szCs w:val="24"/>
        </w:rPr>
        <w:t xml:space="preserve"> взаимодействии между Управлением Федеральной службы государственной</w:t>
      </w:r>
      <w:r w:rsidR="00B0611B">
        <w:rPr>
          <w:rFonts w:ascii="Times New Roman" w:hAnsi="Times New Roman" w:cs="Times New Roman"/>
          <w:sz w:val="24"/>
          <w:szCs w:val="24"/>
        </w:rPr>
        <w:t xml:space="preserve"> </w:t>
      </w:r>
      <w:r w:rsidR="00B0611B" w:rsidRPr="00B0611B">
        <w:rPr>
          <w:rFonts w:ascii="Times New Roman" w:hAnsi="Times New Roman" w:cs="Times New Roman"/>
          <w:sz w:val="24"/>
          <w:szCs w:val="24"/>
        </w:rPr>
        <w:t>регистрации, кадастра и картографии по Ханты</w:t>
      </w:r>
      <w:r w:rsidR="00B0611B">
        <w:rPr>
          <w:rFonts w:ascii="Times New Roman" w:hAnsi="Times New Roman" w:cs="Times New Roman"/>
          <w:sz w:val="24"/>
          <w:szCs w:val="24"/>
        </w:rPr>
        <w:t xml:space="preserve">-Мансийскому автономному округу </w:t>
      </w:r>
      <w:r w:rsidR="00B0611B" w:rsidRPr="00B0611B">
        <w:rPr>
          <w:rFonts w:ascii="Times New Roman" w:hAnsi="Times New Roman" w:cs="Times New Roman"/>
          <w:sz w:val="24"/>
          <w:szCs w:val="24"/>
        </w:rPr>
        <w:t>–</w:t>
      </w:r>
      <w:r w:rsidR="00B0611B">
        <w:rPr>
          <w:rFonts w:ascii="Times New Roman" w:hAnsi="Times New Roman" w:cs="Times New Roman"/>
          <w:sz w:val="24"/>
          <w:szCs w:val="24"/>
        </w:rPr>
        <w:t xml:space="preserve"> </w:t>
      </w:r>
      <w:r w:rsidR="00B0611B" w:rsidRPr="00B0611B">
        <w:rPr>
          <w:rFonts w:ascii="Times New Roman" w:hAnsi="Times New Roman" w:cs="Times New Roman"/>
          <w:sz w:val="24"/>
          <w:szCs w:val="24"/>
        </w:rPr>
        <w:t>Югре, филиалом федерального государс</w:t>
      </w:r>
      <w:r w:rsidR="00B0611B">
        <w:rPr>
          <w:rFonts w:ascii="Times New Roman" w:hAnsi="Times New Roman" w:cs="Times New Roman"/>
          <w:sz w:val="24"/>
          <w:szCs w:val="24"/>
        </w:rPr>
        <w:t>твенного бюджетного учреждения «</w:t>
      </w:r>
      <w:r w:rsidR="00B0611B" w:rsidRPr="00B0611B">
        <w:rPr>
          <w:rFonts w:ascii="Times New Roman" w:hAnsi="Times New Roman" w:cs="Times New Roman"/>
          <w:sz w:val="24"/>
          <w:szCs w:val="24"/>
        </w:rPr>
        <w:t xml:space="preserve">Федеральная кадастровая палата Федеральной службы государственной регистрации, кадастра и </w:t>
      </w:r>
      <w:r w:rsidR="00B0611B">
        <w:rPr>
          <w:rFonts w:ascii="Times New Roman" w:hAnsi="Times New Roman" w:cs="Times New Roman"/>
          <w:sz w:val="24"/>
          <w:szCs w:val="24"/>
        </w:rPr>
        <w:t>картографии»</w:t>
      </w:r>
      <w:r w:rsidR="00B0611B" w:rsidRPr="00B0611B">
        <w:rPr>
          <w:rFonts w:ascii="Times New Roman" w:hAnsi="Times New Roman" w:cs="Times New Roman"/>
          <w:sz w:val="24"/>
          <w:szCs w:val="24"/>
        </w:rPr>
        <w:t xml:space="preserve"> по Ханты-Мансий</w:t>
      </w:r>
      <w:r w:rsidR="00B0611B">
        <w:rPr>
          <w:rFonts w:ascii="Times New Roman" w:hAnsi="Times New Roman" w:cs="Times New Roman"/>
          <w:sz w:val="24"/>
          <w:szCs w:val="24"/>
        </w:rPr>
        <w:t xml:space="preserve">скому автономному округу </w:t>
      </w:r>
      <w:r w:rsidR="00B0611B" w:rsidRPr="00B0611B">
        <w:rPr>
          <w:rFonts w:ascii="Times New Roman" w:hAnsi="Times New Roman" w:cs="Times New Roman"/>
          <w:sz w:val="24"/>
          <w:szCs w:val="24"/>
        </w:rPr>
        <w:t>–</w:t>
      </w:r>
      <w:r w:rsidR="00B0611B">
        <w:rPr>
          <w:rFonts w:ascii="Times New Roman" w:hAnsi="Times New Roman" w:cs="Times New Roman"/>
          <w:sz w:val="24"/>
          <w:szCs w:val="24"/>
        </w:rPr>
        <w:t xml:space="preserve"> </w:t>
      </w:r>
      <w:r w:rsidR="00B0611B" w:rsidRPr="00B0611B">
        <w:rPr>
          <w:rFonts w:ascii="Times New Roman" w:hAnsi="Times New Roman" w:cs="Times New Roman"/>
          <w:sz w:val="24"/>
          <w:szCs w:val="24"/>
        </w:rPr>
        <w:t>Югре и Автономным учреждением Ханты-Манси</w:t>
      </w:r>
      <w:r w:rsidR="00B0611B">
        <w:rPr>
          <w:rFonts w:ascii="Times New Roman" w:hAnsi="Times New Roman" w:cs="Times New Roman"/>
          <w:sz w:val="24"/>
          <w:szCs w:val="24"/>
        </w:rPr>
        <w:t xml:space="preserve">йского автономного округа </w:t>
      </w:r>
      <w:r w:rsidR="00B0611B" w:rsidRPr="00B0611B">
        <w:rPr>
          <w:rFonts w:ascii="Times New Roman" w:hAnsi="Times New Roman" w:cs="Times New Roman"/>
          <w:sz w:val="24"/>
          <w:szCs w:val="24"/>
        </w:rPr>
        <w:t>–</w:t>
      </w:r>
      <w:r w:rsidR="00B0611B">
        <w:rPr>
          <w:rFonts w:ascii="Times New Roman" w:hAnsi="Times New Roman" w:cs="Times New Roman"/>
          <w:sz w:val="24"/>
          <w:szCs w:val="24"/>
        </w:rPr>
        <w:t xml:space="preserve"> Югры «</w:t>
      </w:r>
      <w:r w:rsidR="00B0611B" w:rsidRPr="00B0611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</w:t>
      </w:r>
      <w:proofErr w:type="gramEnd"/>
      <w:r w:rsidR="00B0611B" w:rsidRPr="00B0611B"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="00B0611B">
        <w:rPr>
          <w:rFonts w:ascii="Times New Roman" w:hAnsi="Times New Roman" w:cs="Times New Roman"/>
          <w:sz w:val="24"/>
          <w:szCs w:val="24"/>
        </w:rPr>
        <w:t>нных и муниципальных услуг Югры».</w:t>
      </w:r>
    </w:p>
    <w:p w:rsidR="00187EE5" w:rsidRPr="00187EE5" w:rsidRDefault="00187EE5" w:rsidP="00187E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E5">
        <w:rPr>
          <w:rFonts w:ascii="Times New Roman" w:hAnsi="Times New Roman" w:cs="Times New Roman"/>
          <w:sz w:val="24"/>
          <w:szCs w:val="24"/>
        </w:rPr>
        <w:t>Сотрудники МФЦ обучены специалистами Филиала всем необходимым теоретическим и практическим основам оказания государственных услуг Росреестра</w:t>
      </w:r>
      <w:r w:rsidR="00B0611B">
        <w:rPr>
          <w:rFonts w:ascii="Times New Roman" w:hAnsi="Times New Roman" w:cs="Times New Roman"/>
          <w:sz w:val="24"/>
          <w:szCs w:val="24"/>
        </w:rPr>
        <w:t>.</w:t>
      </w:r>
    </w:p>
    <w:p w:rsidR="00187EE5" w:rsidRPr="00187EE5" w:rsidRDefault="00187EE5" w:rsidP="00187E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E5">
        <w:rPr>
          <w:rFonts w:ascii="Times New Roman" w:hAnsi="Times New Roman" w:cs="Times New Roman"/>
          <w:sz w:val="24"/>
          <w:szCs w:val="24"/>
        </w:rPr>
        <w:t>Обращение в МФЦ позволяет гражданам экономить время, так как по принципу «одного окна» можно подать документы на государственную регистрацию прав, постановку объектов недвижимости на го</w:t>
      </w:r>
      <w:r w:rsidR="00D4520D">
        <w:rPr>
          <w:rFonts w:ascii="Times New Roman" w:hAnsi="Times New Roman" w:cs="Times New Roman"/>
          <w:sz w:val="24"/>
          <w:szCs w:val="24"/>
        </w:rPr>
        <w:t>сударственный кадастровый учёт (в том числе на проведение единой процедуры)</w:t>
      </w:r>
      <w:r w:rsidR="00084655">
        <w:rPr>
          <w:rFonts w:ascii="Times New Roman" w:hAnsi="Times New Roman" w:cs="Times New Roman"/>
          <w:sz w:val="24"/>
          <w:szCs w:val="24"/>
        </w:rPr>
        <w:t xml:space="preserve"> </w:t>
      </w:r>
      <w:r w:rsidRPr="00187EE5">
        <w:rPr>
          <w:rFonts w:ascii="Times New Roman" w:hAnsi="Times New Roman" w:cs="Times New Roman"/>
          <w:sz w:val="24"/>
          <w:szCs w:val="24"/>
        </w:rPr>
        <w:t>и предоставление сведений из Е</w:t>
      </w:r>
      <w:r w:rsidR="00084655">
        <w:rPr>
          <w:rFonts w:ascii="Times New Roman" w:hAnsi="Times New Roman" w:cs="Times New Roman"/>
          <w:sz w:val="24"/>
          <w:szCs w:val="24"/>
        </w:rPr>
        <w:t>диного государственного реестра</w:t>
      </w:r>
      <w:r w:rsidR="000956D2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084655">
        <w:rPr>
          <w:rFonts w:ascii="Times New Roman" w:hAnsi="Times New Roman" w:cs="Times New Roman"/>
          <w:sz w:val="24"/>
          <w:szCs w:val="24"/>
        </w:rPr>
        <w:t xml:space="preserve">. </w:t>
      </w:r>
      <w:r w:rsidRPr="00187EE5">
        <w:rPr>
          <w:rFonts w:ascii="Times New Roman" w:hAnsi="Times New Roman" w:cs="Times New Roman"/>
          <w:sz w:val="24"/>
          <w:szCs w:val="24"/>
        </w:rPr>
        <w:t>Принцип «одного окна» при предоставлении государственных услуг предусматривает исключение или максимально возможное ограничение участия заявителей в процессе сбора документов и справок в разных организациях.</w:t>
      </w:r>
    </w:p>
    <w:p w:rsidR="003D6D0F" w:rsidRDefault="00187EE5" w:rsidP="00187E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E5">
        <w:rPr>
          <w:rFonts w:ascii="Times New Roman" w:hAnsi="Times New Roman" w:cs="Times New Roman"/>
          <w:sz w:val="24"/>
          <w:szCs w:val="24"/>
        </w:rPr>
        <w:lastRenderedPageBreak/>
        <w:t>Обращаем внимание заявителей на то, что сотрудники МФЦ только принимают документы на о</w:t>
      </w:r>
      <w:r w:rsidR="00B0611B">
        <w:rPr>
          <w:rFonts w:ascii="Times New Roman" w:hAnsi="Times New Roman" w:cs="Times New Roman"/>
          <w:sz w:val="24"/>
          <w:szCs w:val="24"/>
        </w:rPr>
        <w:t>казание государственных услуг, а</w:t>
      </w:r>
      <w:r w:rsidR="000956D2">
        <w:rPr>
          <w:rFonts w:ascii="Times New Roman" w:hAnsi="Times New Roman" w:cs="Times New Roman"/>
          <w:sz w:val="24"/>
          <w:szCs w:val="24"/>
        </w:rPr>
        <w:t xml:space="preserve"> не участвуют в принятии решения</w:t>
      </w:r>
      <w:r w:rsidRPr="00187EE5">
        <w:rPr>
          <w:rFonts w:ascii="Times New Roman" w:hAnsi="Times New Roman" w:cs="Times New Roman"/>
          <w:sz w:val="24"/>
          <w:szCs w:val="24"/>
        </w:rPr>
        <w:t xml:space="preserve"> об осуществлении государственного кадастрового учета </w:t>
      </w:r>
      <w:r w:rsidR="00B0611B">
        <w:rPr>
          <w:rFonts w:ascii="Times New Roman" w:hAnsi="Times New Roman" w:cs="Times New Roman"/>
          <w:sz w:val="24"/>
          <w:szCs w:val="24"/>
        </w:rPr>
        <w:t>и</w:t>
      </w:r>
      <w:r w:rsidRPr="00187EE5">
        <w:rPr>
          <w:rFonts w:ascii="Times New Roman" w:hAnsi="Times New Roman" w:cs="Times New Roman"/>
          <w:sz w:val="24"/>
          <w:szCs w:val="24"/>
        </w:rPr>
        <w:t xml:space="preserve"> об осуществлении гос</w:t>
      </w:r>
      <w:r w:rsidR="00084655">
        <w:rPr>
          <w:rFonts w:ascii="Times New Roman" w:hAnsi="Times New Roman" w:cs="Times New Roman"/>
          <w:sz w:val="24"/>
          <w:szCs w:val="24"/>
        </w:rPr>
        <w:t>ударственной регистрации</w:t>
      </w:r>
      <w:r w:rsidR="00B0611B">
        <w:rPr>
          <w:rFonts w:ascii="Times New Roman" w:hAnsi="Times New Roman" w:cs="Times New Roman"/>
          <w:sz w:val="24"/>
          <w:szCs w:val="24"/>
        </w:rPr>
        <w:t xml:space="preserve"> прав. </w:t>
      </w:r>
    </w:p>
    <w:p w:rsidR="003D6D0F" w:rsidRDefault="003D6D0F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6B" w:rsidRDefault="002E696B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20D" w:rsidRDefault="00D4520D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655" w:rsidRDefault="00084655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655" w:rsidRDefault="00084655" w:rsidP="003D6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12" w:rsidRPr="00D51109" w:rsidRDefault="009B4112" w:rsidP="009B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1D7551" w:rsidRDefault="009B4112" w:rsidP="001D75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1D75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84655"/>
    <w:rsid w:val="00087EA8"/>
    <w:rsid w:val="000956D2"/>
    <w:rsid w:val="000A0BA9"/>
    <w:rsid w:val="00140AD4"/>
    <w:rsid w:val="00153FAE"/>
    <w:rsid w:val="00187EE5"/>
    <w:rsid w:val="001B5A5F"/>
    <w:rsid w:val="001D2C65"/>
    <w:rsid w:val="001D7551"/>
    <w:rsid w:val="001E5951"/>
    <w:rsid w:val="002212E6"/>
    <w:rsid w:val="00236159"/>
    <w:rsid w:val="00293C5E"/>
    <w:rsid w:val="002A0B3A"/>
    <w:rsid w:val="002E696B"/>
    <w:rsid w:val="002F40D4"/>
    <w:rsid w:val="0031322A"/>
    <w:rsid w:val="003D6D0F"/>
    <w:rsid w:val="0041020D"/>
    <w:rsid w:val="004338A6"/>
    <w:rsid w:val="004B358C"/>
    <w:rsid w:val="004B72C9"/>
    <w:rsid w:val="00541FFD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603ED"/>
    <w:rsid w:val="008B6899"/>
    <w:rsid w:val="00923417"/>
    <w:rsid w:val="00976BE1"/>
    <w:rsid w:val="009B4112"/>
    <w:rsid w:val="009B664E"/>
    <w:rsid w:val="00A16E39"/>
    <w:rsid w:val="00A72AE3"/>
    <w:rsid w:val="00AE3B8C"/>
    <w:rsid w:val="00AF00F7"/>
    <w:rsid w:val="00AF5CE3"/>
    <w:rsid w:val="00AF72DF"/>
    <w:rsid w:val="00B0611B"/>
    <w:rsid w:val="00B406B3"/>
    <w:rsid w:val="00B41651"/>
    <w:rsid w:val="00C23550"/>
    <w:rsid w:val="00C365E8"/>
    <w:rsid w:val="00C870A1"/>
    <w:rsid w:val="00CF19D4"/>
    <w:rsid w:val="00D3158E"/>
    <w:rsid w:val="00D4520D"/>
    <w:rsid w:val="00D647C1"/>
    <w:rsid w:val="00D7399D"/>
    <w:rsid w:val="00DD24B7"/>
    <w:rsid w:val="00DD7184"/>
    <w:rsid w:val="00E016E7"/>
    <w:rsid w:val="00E17061"/>
    <w:rsid w:val="00E209C8"/>
    <w:rsid w:val="00E32D7A"/>
    <w:rsid w:val="00E67A2E"/>
    <w:rsid w:val="00F42A19"/>
    <w:rsid w:val="00F70C49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38</cp:revision>
  <cp:lastPrinted>2017-03-31T04:13:00Z</cp:lastPrinted>
  <dcterms:created xsi:type="dcterms:W3CDTF">2016-12-15T04:44:00Z</dcterms:created>
  <dcterms:modified xsi:type="dcterms:W3CDTF">2017-03-31T04:14:00Z</dcterms:modified>
</cp:coreProperties>
</file>