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5B" w:rsidRDefault="00576E0B" w:rsidP="002F49BD">
      <w:pPr>
        <w:spacing w:after="0"/>
        <w:jc w:val="center"/>
        <w:rPr>
          <w:sz w:val="32"/>
          <w:szCs w:val="32"/>
        </w:rPr>
      </w:pPr>
      <w:r w:rsidRPr="00751C52">
        <w:rPr>
          <w:sz w:val="32"/>
          <w:szCs w:val="32"/>
        </w:rPr>
        <w:t>Ипотека жилья. Сроки. Регистрация.</w:t>
      </w:r>
    </w:p>
    <w:p w:rsidR="00751C52" w:rsidRPr="007E068F" w:rsidRDefault="00751C52" w:rsidP="002F49BD">
      <w:pPr>
        <w:spacing w:after="0"/>
        <w:jc w:val="center"/>
        <w:rPr>
          <w:sz w:val="16"/>
          <w:szCs w:val="16"/>
        </w:rPr>
      </w:pPr>
    </w:p>
    <w:p w:rsidR="00700EFA" w:rsidRDefault="002F49BD" w:rsidP="0065222D">
      <w:pPr>
        <w:spacing w:after="0"/>
        <w:ind w:firstLine="708"/>
        <w:jc w:val="both"/>
      </w:pPr>
      <w:r>
        <w:t>С 22 июля 1998 года вступил в силу Федеральный закон от 16 июля 1998 года</w:t>
      </w:r>
      <w:r w:rsidR="00D6254E">
        <w:t xml:space="preserve"> № 102-ФЗ </w:t>
      </w:r>
      <w:r>
        <w:t xml:space="preserve"> «Об ипотеке (залоге недвижимости)».  Настоящий Закон в соответствии с нормами Гражданского кодекса РФ о залоге (§ 3 главы 23) регулирует отношения, возникающие в связи с залогом недвижимого имущества (ипотекой), государственной регистрацией ипотеки, а также определяет особенности ипотеки земельных участков, предприятий, зданий и жилых помещений. </w:t>
      </w:r>
    </w:p>
    <w:p w:rsidR="00700EFA" w:rsidRDefault="00700EFA" w:rsidP="0065222D">
      <w:pPr>
        <w:spacing w:after="0"/>
        <w:ind w:firstLine="708"/>
        <w:jc w:val="both"/>
      </w:pPr>
      <w:r>
        <w:t>Согласно</w:t>
      </w:r>
      <w:r w:rsidR="00D6254E">
        <w:t xml:space="preserve"> ст.1 Закона</w:t>
      </w:r>
      <w:r>
        <w:t xml:space="preserve"> залог возникает на основании договора о залоге недвижимого имущества (договору об ипотеке) где одна сторона -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- залогодателя преимущественно перед другими кредиторами залогодателя, за изъятиями, установленными федеральным законом.</w:t>
      </w:r>
    </w:p>
    <w:p w:rsidR="00700EFA" w:rsidRDefault="00700EFA" w:rsidP="0065222D">
      <w:pPr>
        <w:spacing w:after="0"/>
        <w:ind w:firstLine="708"/>
        <w:jc w:val="both"/>
      </w:pPr>
      <w:r>
        <w:t xml:space="preserve">Одними из </w:t>
      </w:r>
      <w:r w:rsidR="0065222D">
        <w:t xml:space="preserve">предметов ипотеки, </w:t>
      </w:r>
      <w:r>
        <w:t xml:space="preserve"> которые могут быть заложены</w:t>
      </w:r>
      <w:r w:rsidR="0065222D">
        <w:t xml:space="preserve">, являются </w:t>
      </w:r>
      <w:r>
        <w:t xml:space="preserve"> жилые дома, квартиры и части жилых домов и квартир, состоящие из одной или нескольких изолированных комнат</w:t>
      </w:r>
      <w:r w:rsidR="0065222D">
        <w:t xml:space="preserve"> при условии, что права собственности на них  зарегистрированы в порядке, установленном для государственной регистрации прав на недвижимое имущество и сделок с ним.</w:t>
      </w:r>
    </w:p>
    <w:p w:rsidR="0065222D" w:rsidRDefault="0065222D" w:rsidP="0065222D">
      <w:pPr>
        <w:spacing w:after="0"/>
        <w:ind w:firstLine="708"/>
        <w:jc w:val="both"/>
      </w:pPr>
      <w:r>
        <w:t xml:space="preserve">При ипотеке квартиры в многоквартирном жилом доме, части которого в соответствии с пунктом 1 статьи 290 Гражданского кодекса Российской Федерации находятся в общей долевой собственности залогодателя и других лиц, заложенной считается наряду с жилым помещением соответствующая доля в праве общей собственности на жилой дом. </w:t>
      </w:r>
    </w:p>
    <w:p w:rsidR="0065222D" w:rsidRDefault="0065222D" w:rsidP="00C70784">
      <w:pPr>
        <w:spacing w:after="0"/>
        <w:ind w:firstLine="708"/>
        <w:jc w:val="both"/>
      </w:pPr>
      <w:r>
        <w:t xml:space="preserve">Ипотека жилого дома или квартиры, находящихся в собственности несовершеннолетних граждан, ограниченно дееспособных или недееспособных лиц, над которыми установлены опека или попечительство, осуществляется в порядке, установленном законодательством Российской Федерации для совершения сделок с имуществом подопечных. (ст.37 Гражданского кодекса РФ.) </w:t>
      </w:r>
    </w:p>
    <w:p w:rsidR="002F49BD" w:rsidRDefault="002F49BD" w:rsidP="00C70784">
      <w:pPr>
        <w:tabs>
          <w:tab w:val="right" w:pos="9355"/>
        </w:tabs>
        <w:spacing w:after="0"/>
        <w:ind w:firstLine="708"/>
        <w:jc w:val="both"/>
      </w:pPr>
      <w:r>
        <w:t xml:space="preserve">На сегодняшний день, в городе </w:t>
      </w:r>
      <w:r w:rsidR="008A543D">
        <w:t>Мегионе 78</w:t>
      </w:r>
      <w:r>
        <w:t xml:space="preserve">% жилого фонда приобретается </w:t>
      </w:r>
      <w:proofErr w:type="gramStart"/>
      <w:r>
        <w:t xml:space="preserve">гражданами </w:t>
      </w:r>
      <w:r w:rsidR="00751C52">
        <w:t xml:space="preserve"> за</w:t>
      </w:r>
      <w:proofErr w:type="gramEnd"/>
      <w:r w:rsidR="00751C52">
        <w:t xml:space="preserve"> счет кредитных средств предоставленных кредитными организациями.</w:t>
      </w:r>
    </w:p>
    <w:p w:rsidR="00700EFA" w:rsidRDefault="000F09A5" w:rsidP="00C70784">
      <w:pPr>
        <w:tabs>
          <w:tab w:val="right" w:pos="9355"/>
        </w:tabs>
        <w:spacing w:after="0"/>
        <w:ind w:firstLine="708"/>
        <w:jc w:val="both"/>
      </w:pPr>
      <w:r>
        <w:t xml:space="preserve">В соответствии с федеральным законом от 27.07.1997 «О государственной регистрации прав на недвижимое имущество и сделок с ним» и иными нормативно-правовыми актами, срок государственной регистрации прав и сделок по договорам купли-продажи жилых помещений с условием рассрочки платежа, договорам о приобретении жилых помещений на средства ипотечного кредита (займа), договорам ипотеки (залога) жилых помещений </w:t>
      </w:r>
      <w:r w:rsidR="00C70784">
        <w:t>не более 5 рабочих дней.</w:t>
      </w:r>
      <w:r>
        <w:t xml:space="preserve"> </w:t>
      </w:r>
    </w:p>
    <w:p w:rsidR="00C70784" w:rsidRDefault="00C70784" w:rsidP="00C70784">
      <w:pPr>
        <w:tabs>
          <w:tab w:val="right" w:pos="9355"/>
        </w:tabs>
        <w:spacing w:after="0"/>
        <w:ind w:firstLine="708"/>
        <w:jc w:val="both"/>
      </w:pPr>
      <w:r>
        <w:t>Ипотека подлежит государственной регистрации в Едином государственном реестре прав на недвижимое имущество и сделок с ним в порядке, установленном федеральным законом о государственной регистрации прав на недвижимое имущество и сделок с ним. Государственная регистрация ипотеки осуществляется по месту нахождения имущества, являющегося предметом ипотеки.</w:t>
      </w:r>
      <w:r w:rsidRPr="00C70784">
        <w:t xml:space="preserve"> </w:t>
      </w:r>
    </w:p>
    <w:p w:rsidR="00C70784" w:rsidRDefault="00C70784" w:rsidP="00C70784">
      <w:pPr>
        <w:tabs>
          <w:tab w:val="right" w:pos="9355"/>
        </w:tabs>
        <w:spacing w:after="0"/>
        <w:ind w:firstLine="708"/>
        <w:jc w:val="both"/>
      </w:pPr>
      <w:r>
        <w:t>За государственную регистрацию договора об ипотеке и ипотеки как ограничения (обременения) прав на недвижимое имущество, включая внесение соответствующих записей в Единый государственный реестр прав на недвижимое имущество и сделок с ним и выдачу документов о государственной регистрации, государственная пошлина уплачивается один раз за все указанные действия в размерах и порядке, которые установлены законодательством Российской Федерации о налогах и сборах. А именно: -</w:t>
      </w:r>
      <w:r w:rsidR="00BA0A19">
        <w:t xml:space="preserve"> </w:t>
      </w:r>
      <w:r>
        <w:t>если договор об ипотеке заключен физическими лицами-1000 рублей</w:t>
      </w:r>
      <w:r w:rsidR="00ED458A">
        <w:t xml:space="preserve"> </w:t>
      </w:r>
      <w:r>
        <w:t>(в сумме);</w:t>
      </w:r>
    </w:p>
    <w:p w:rsidR="00C70784" w:rsidRDefault="00C70784" w:rsidP="00C70784">
      <w:pPr>
        <w:tabs>
          <w:tab w:val="right" w:pos="9355"/>
        </w:tabs>
        <w:spacing w:after="0"/>
        <w:ind w:firstLine="708"/>
        <w:jc w:val="both"/>
      </w:pPr>
      <w:r>
        <w:t>-если договор об ипотеке заключен юридическими лицами – 4000 рублей (в сумме);</w:t>
      </w:r>
    </w:p>
    <w:p w:rsidR="00C70784" w:rsidRDefault="00C70784" w:rsidP="00C70784">
      <w:pPr>
        <w:tabs>
          <w:tab w:val="right" w:pos="9355"/>
        </w:tabs>
        <w:spacing w:after="0"/>
        <w:ind w:firstLine="708"/>
        <w:jc w:val="both"/>
      </w:pPr>
      <w:r>
        <w:t>- если договор об ипотеке заключен физическими и юридическими лицами – 1000 рублей (в сумме).</w:t>
      </w:r>
    </w:p>
    <w:p w:rsidR="00C70784" w:rsidRDefault="00C70784" w:rsidP="00C70784">
      <w:pPr>
        <w:tabs>
          <w:tab w:val="right" w:pos="9355"/>
        </w:tabs>
        <w:spacing w:after="0"/>
        <w:ind w:firstLine="708"/>
        <w:jc w:val="both"/>
      </w:pPr>
      <w:r>
        <w:t>Государственная регистрация ипотеки в силу закона осуществляется на основании заявления залогодержателя или залогодателя либо нотариуса, удостоверившего договор, влекущий за собой возникновение ипотеки в силу закона, без уплаты государственной пошлины.</w:t>
      </w:r>
    </w:p>
    <w:p w:rsidR="003A329C" w:rsidRPr="003A329C" w:rsidRDefault="003A329C" w:rsidP="00150A05">
      <w:pPr>
        <w:tabs>
          <w:tab w:val="right" w:pos="9355"/>
        </w:tabs>
        <w:spacing w:after="0"/>
        <w:jc w:val="both"/>
      </w:pPr>
      <w:bookmarkStart w:id="0" w:name="_GoBack"/>
      <w:bookmarkEnd w:id="0"/>
    </w:p>
    <w:sectPr w:rsidR="003A329C" w:rsidRPr="003A329C" w:rsidSect="007E06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E0B"/>
    <w:rsid w:val="000110A3"/>
    <w:rsid w:val="000F09A5"/>
    <w:rsid w:val="00150A05"/>
    <w:rsid w:val="002F49BD"/>
    <w:rsid w:val="003A329C"/>
    <w:rsid w:val="00576E0B"/>
    <w:rsid w:val="00637554"/>
    <w:rsid w:val="0065222D"/>
    <w:rsid w:val="00700EFA"/>
    <w:rsid w:val="00751C52"/>
    <w:rsid w:val="007E068F"/>
    <w:rsid w:val="008A543D"/>
    <w:rsid w:val="00A4505B"/>
    <w:rsid w:val="00AD0255"/>
    <w:rsid w:val="00BA0A19"/>
    <w:rsid w:val="00C235F5"/>
    <w:rsid w:val="00C70784"/>
    <w:rsid w:val="00D6254E"/>
    <w:rsid w:val="00D91357"/>
    <w:rsid w:val="00E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546FB-C908-483C-87DD-33B51EF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Рубин</cp:lastModifiedBy>
  <cp:revision>12</cp:revision>
  <dcterms:created xsi:type="dcterms:W3CDTF">2013-09-11T03:58:00Z</dcterms:created>
  <dcterms:modified xsi:type="dcterms:W3CDTF">2016-10-21T12:08:00Z</dcterms:modified>
</cp:coreProperties>
</file>