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E" w:rsidRDefault="009C5D7E" w:rsidP="009C5D7E">
      <w:pPr>
        <w:jc w:val="center"/>
      </w:pPr>
      <w:r>
        <w:rPr>
          <w:noProof/>
          <w:lang w:eastAsia="ru-RU"/>
        </w:rPr>
        <w:drawing>
          <wp:inline distT="0" distB="0" distL="0" distR="0" wp14:anchorId="77C03841" wp14:editId="243B08C8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9C5D7E" w:rsidRPr="00801156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9C5D7E" w:rsidRPr="00801156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D7E" w:rsidRPr="00923417" w:rsidRDefault="009C5D7E" w:rsidP="009C5D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9C5D7E" w:rsidRPr="00A07E38" w:rsidRDefault="009C5D7E" w:rsidP="009C5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9C5D7E" w:rsidRPr="007F71CB" w:rsidRDefault="009C5D7E" w:rsidP="009C5D7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9C5D7E" w:rsidRDefault="005F6582" w:rsidP="009C5D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bookmarkStart w:id="0" w:name="_GoBack"/>
      <w:bookmarkEnd w:id="0"/>
      <w:r w:rsidR="009C5D7E">
        <w:rPr>
          <w:rFonts w:ascii="Times New Roman" w:hAnsi="Times New Roman" w:cs="Times New Roman"/>
          <w:sz w:val="24"/>
        </w:rPr>
        <w:t>.03.2017</w:t>
      </w:r>
    </w:p>
    <w:p w:rsidR="009C5D7E" w:rsidRDefault="009C5D7E" w:rsidP="009C5D7E">
      <w:pPr>
        <w:spacing w:after="0"/>
        <w:rPr>
          <w:rFonts w:ascii="Times New Roman" w:hAnsi="Times New Roman" w:cs="Times New Roman"/>
          <w:sz w:val="24"/>
        </w:rPr>
      </w:pPr>
    </w:p>
    <w:p w:rsidR="009C5D7E" w:rsidRPr="00E80F25" w:rsidRDefault="002A5754" w:rsidP="002A5754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филиала Кадастровой палаты по ХМАО-Югре принял участие в заседании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Инвестсовета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Югры</w:t>
      </w:r>
    </w:p>
    <w:p w:rsidR="009C5D7E" w:rsidRPr="00E80F25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5754" w:rsidRPr="002A5754" w:rsidRDefault="002A5754" w:rsidP="002A57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54">
        <w:rPr>
          <w:rFonts w:ascii="Times New Roman" w:hAnsi="Times New Roman" w:cs="Times New Roman"/>
          <w:color w:val="000000"/>
          <w:sz w:val="24"/>
          <w:szCs w:val="24"/>
        </w:rPr>
        <w:t xml:space="preserve">2 марта состоялось первое в этом году заседание Инвестиционного совета Югры под председательством губернатора ХМАО-Югры Натальи Комаровой. Участие в заседании приняли более 120 человек, среди которых были представители органов государственной власти, бизнеса и общественных организаций. Директор филиала Кадастровой палаты по ХМАО-Югре </w:t>
      </w:r>
      <w:proofErr w:type="spellStart"/>
      <w:r w:rsidRPr="002A5754">
        <w:rPr>
          <w:rFonts w:ascii="Times New Roman" w:hAnsi="Times New Roman" w:cs="Times New Roman"/>
          <w:color w:val="000000"/>
          <w:sz w:val="24"/>
          <w:szCs w:val="24"/>
        </w:rPr>
        <w:t>Лутфуллин</w:t>
      </w:r>
      <w:proofErr w:type="spellEnd"/>
      <w:r w:rsidRPr="002A5754">
        <w:rPr>
          <w:rFonts w:ascii="Times New Roman" w:hAnsi="Times New Roman" w:cs="Times New Roman"/>
          <w:color w:val="000000"/>
          <w:sz w:val="24"/>
          <w:szCs w:val="24"/>
        </w:rPr>
        <w:t xml:space="preserve"> Рафаэль </w:t>
      </w:r>
      <w:proofErr w:type="spellStart"/>
      <w:r w:rsidRPr="002A5754">
        <w:rPr>
          <w:rFonts w:ascii="Times New Roman" w:hAnsi="Times New Roman" w:cs="Times New Roman"/>
          <w:color w:val="000000"/>
          <w:sz w:val="24"/>
          <w:szCs w:val="24"/>
        </w:rPr>
        <w:t>Рифгатович</w:t>
      </w:r>
      <w:proofErr w:type="spellEnd"/>
      <w:r w:rsidRPr="002A5754">
        <w:rPr>
          <w:rFonts w:ascii="Times New Roman" w:hAnsi="Times New Roman" w:cs="Times New Roman"/>
          <w:color w:val="000000"/>
          <w:sz w:val="24"/>
          <w:szCs w:val="24"/>
        </w:rPr>
        <w:t xml:space="preserve"> также принял участие в заседании. </w:t>
      </w:r>
    </w:p>
    <w:p w:rsidR="002A5754" w:rsidRPr="002A5754" w:rsidRDefault="002A5754" w:rsidP="002A57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54">
        <w:rPr>
          <w:rFonts w:ascii="Times New Roman" w:hAnsi="Times New Roman" w:cs="Times New Roman"/>
          <w:color w:val="000000"/>
          <w:sz w:val="24"/>
          <w:szCs w:val="24"/>
        </w:rPr>
        <w:t>Члены инвестиционного Совета рассмотрели вопросы состояния и развития конкурентной среды на рынках услуг и повышения эффективности процедур выдачи лицензии на право осуществления медицинской деятельности.</w:t>
      </w:r>
    </w:p>
    <w:p w:rsidR="002A5754" w:rsidRPr="002A5754" w:rsidRDefault="002A5754" w:rsidP="002A57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54">
        <w:rPr>
          <w:rFonts w:ascii="Times New Roman" w:hAnsi="Times New Roman" w:cs="Times New Roman"/>
          <w:color w:val="000000"/>
          <w:sz w:val="24"/>
          <w:szCs w:val="24"/>
        </w:rPr>
        <w:t>Было отмечено, что по итогам 2016 года все 7 положений национального Стандарта развития конкуренции в субъектах Российской Федерации внедрены в Югре. Кроме того, у региона есть хороший резе</w:t>
      </w:r>
      <w:proofErr w:type="gramStart"/>
      <w:r w:rsidRPr="002A5754">
        <w:rPr>
          <w:rFonts w:ascii="Times New Roman" w:hAnsi="Times New Roman" w:cs="Times New Roman"/>
          <w:color w:val="000000"/>
          <w:sz w:val="24"/>
          <w:szCs w:val="24"/>
        </w:rPr>
        <w:t>рв в сф</w:t>
      </w:r>
      <w:proofErr w:type="gramEnd"/>
      <w:r w:rsidRPr="002A5754">
        <w:rPr>
          <w:rFonts w:ascii="Times New Roman" w:hAnsi="Times New Roman" w:cs="Times New Roman"/>
          <w:color w:val="000000"/>
          <w:sz w:val="24"/>
          <w:szCs w:val="24"/>
        </w:rPr>
        <w:t xml:space="preserve">ере конкуренции и намечены точки роста этого показателя. В ходе обсуждения данной темы были рассмотрены технологии снижения административного барьера для предпринимателей и поддержание здоровой конкурентной среды на рынке товаров и услуг автономного округа. </w:t>
      </w:r>
    </w:p>
    <w:p w:rsidR="009C5D7E" w:rsidRDefault="002A5754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54">
        <w:rPr>
          <w:rFonts w:ascii="Times New Roman" w:hAnsi="Times New Roman" w:cs="Times New Roman"/>
          <w:color w:val="000000"/>
          <w:sz w:val="24"/>
          <w:szCs w:val="24"/>
        </w:rPr>
        <w:t>Обсуждались также вопросы повышения конкуренции в розничной торговле и методы поддержки добросовестных предпринимателей со стороны органов власти.</w:t>
      </w:r>
    </w:p>
    <w:p w:rsidR="009C5D7E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Pr="00D51109" w:rsidRDefault="009C5D7E" w:rsidP="009C5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5D7E" w:rsidRPr="00ED725F" w:rsidRDefault="009C5D7E" w:rsidP="009C5D7E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p w:rsidR="00AB6787" w:rsidRDefault="00AB6787"/>
    <w:sectPr w:rsidR="00AB678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9"/>
    <w:rsid w:val="002A5754"/>
    <w:rsid w:val="00316FF9"/>
    <w:rsid w:val="005F6582"/>
    <w:rsid w:val="007F2589"/>
    <w:rsid w:val="009C5D7E"/>
    <w:rsid w:val="00AB6787"/>
    <w:rsid w:val="00C61350"/>
    <w:rsid w:val="00DA59C2"/>
    <w:rsid w:val="00E237CB"/>
    <w:rsid w:val="00EA7FE1"/>
    <w:rsid w:val="00E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Ролюк Иван Иванович</cp:lastModifiedBy>
  <cp:revision>8</cp:revision>
  <dcterms:created xsi:type="dcterms:W3CDTF">2017-03-16T05:54:00Z</dcterms:created>
  <dcterms:modified xsi:type="dcterms:W3CDTF">2017-03-21T06:25:00Z</dcterms:modified>
</cp:coreProperties>
</file>