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1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878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tabs>
                <w:tab w:val="left" w:pos="2810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Дата, время (МСК)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tabs>
                <w:tab w:val="left" w:pos="2810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center"/>
              <w:tabs>
                <w:tab w:val="left" w:pos="2810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План мероприятий,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апрель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2024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3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Запуск разрешительного режима на кассе. Ответы на вопросы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Алексей Пронин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Менеджер проекта группы по партнерским решениям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835"/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https://xn--80ajghhoc2aj1c8b.xn--p1ai/</w:t>
            </w:r>
            <w:r>
              <w:rPr>
                <w:rStyle w:val="835"/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lectures</w:t>
            </w:r>
            <w:r>
              <w:rPr>
                <w:rStyle w:val="835"/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/</w:t>
            </w:r>
            <w:r>
              <w:rPr>
                <w:rStyle w:val="835"/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vebinary</w:t>
            </w:r>
            <w:r>
              <w:rPr>
                <w:rStyle w:val="835"/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/?ELEMENT_ID=433596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3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12:00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Готовые решения для малого бизнеса: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Маркировка.Просто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. Корма для животных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Ирина Ларина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проектов ТГ Корма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Иван Дворников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br/>
              <w:t xml:space="preserve">Департамента производственных решений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9" w:tooltip="https://xn--80ajghhoc2aj1c8b.xn--p1ai/lectures/vebinary/?ELEMENT_ID=432995" w:history="1"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https://xn--80ajghhoc2aj1c8b.xn--p1ai/</w:t>
              </w:r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lectures</w:t>
              </w:r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/</w:t>
              </w:r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vebinary</w:t>
              </w:r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/?ELEMENT_ID=432995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Запуск разрешительного режима на кассе. Ответы на вопросы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Алексей Пронин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Менеджер проекта группы по партнерским решениям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https://xn--80ajghhoc2aj1c8b.xn--p1ai/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lectures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/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vebinary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/?ELEMENT_ID=433604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11:00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Партнерский вебинар «Маркировка товарных групп Шины, Духи»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Ольга Никифорова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проекта товарной группы «Бытовая электроника и парфюмерия»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Алёна Захарова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продукта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Getmark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https://xn--80ajghhoc2aj1c8b.xn--p1ai/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lectures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/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vebinary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/?ELEMENT_ID=433549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Вебинар с поставщиками кассовых решений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Спикеры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Юрий Гордеев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проекта товарной группы «Пиво и пивные напитки»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10" w:tooltip="https://xn--80ajghhoc2aj1c8b.xn--p1ai/lectures/vebinary/?ELEMENT_ID=433710" w:history="1"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Вебинар с поставщиками кассовых решений (</w:t>
              </w:r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xn</w:t>
              </w:r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--80ajghhoc2aj1c8b.xn--p1ai)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Эксперимент по маркировке отдельных видов технических средств реабилитации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Спикеры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Любовь Андреева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проектов ТГ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Фарма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https://xn--80ajghhoc2aj1c8b.xn--p1ai/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lectures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/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vebinary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/?ELEMENT_ID=433735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Пятница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Запуск разрешительного режима на кассе. Ответы на вопросы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40" w:lineRule="atLeast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Игорь Визгин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40" w:lineRule="atLeast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11" w:tooltip="https://xn--80ajghhoc2aj1c8b.xn--p1ai/lectures/vebinary/?ELEMENT_ID=433600" w:history="1"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Запуск разрешительного режима на кассе. Ответы на вопросы (</w:t>
              </w:r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xn</w:t>
              </w:r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--80ajghhoc2aj1c8b.xn--p1ai)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9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Партнерский вебинар к старту выбытия пива в потребительской упаковке с 1 июня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Спикеры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Алексей Родин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проекта товарной группы «Пиво и пивные напитки»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https://xn--80ajghhoc2aj1c8b.xn--p1ai/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lectures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/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vebinary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/?ELEMENT_ID=433702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9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11:00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Особенности импорта и экспорта растительных масел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Евгений Саяхов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проектов Управление безакцизных товарных групп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Таисия Сергеева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12" w:tooltip="https://xn--80ajghhoc2aj1c8b.xn--p1ai/lectures/vebinary/?ELEMENT_ID=433030" w:history="1"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https://xn--80ajghhoc2aj1c8b.xn--p1ai/</w:t>
              </w:r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lectures</w:t>
              </w:r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/</w:t>
              </w:r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vebinary</w:t>
              </w:r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/?ELEMENT_ID=433030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9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Вебинар "ТГ Ветеринарные препараты. Меры поддержки для производителей"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Вильнур Шагиахметов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проекта ТГ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Фарма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Иван Дворников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br/>
              <w:t xml:space="preserve">Департамента производственных решений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https://xn--80ajghhoc2aj1c8b.xn--p1ai/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lectures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/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vebinary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/?ELEMENT_ID=433753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10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10:00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Готовые решения для малого бизнеса.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Маркировка.Просто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Алексей Кошкарев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проектов товарной группы «Молоко»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Иван Дворников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br/>
              <w:t xml:space="preserve">Департамента производственных решений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Игорь Комаров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Аккаунт-менеджер группы внедрения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13" w:tooltip="https://xn--80ajghhoc2aj1c8b.xn--p1ai/lectures/vebinary/?ELEMENT_ID=433381" w:history="1"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https://xn--80ajghhoc2aj1c8b.xn--p1ai/</w:t>
              </w:r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lectures</w:t>
              </w:r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/</w:t>
              </w:r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vebinary</w:t>
              </w:r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/?ELEMENT_ID=433381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11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11:00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Готовые решения для бизнеса.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Маркировка.Просто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Юлия Гузиева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проектов товарной группы «Игрушки»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Иван Дворников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br/>
              <w:t xml:space="preserve">Департамента производственных решений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Игорь Комаров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Аккаунт-менеджер группы внедрения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br/>
            </w:r>
            <w:hyperlink r:id="rId14" w:tooltip="https://xn--80ajghhoc2aj1c8b.xn--p1ai/lectures/vebinary/?ELEMENT_ID=433385" w:history="1"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https://xn--80ajghhoc2aj1c8b.xn--p1ai/</w:t>
              </w:r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lectures</w:t>
              </w:r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/</w:t>
              </w:r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vebinary</w:t>
              </w:r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/?ELEMENT_ID=433385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11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11:00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Маркировка лекарственных препаратов: переход СУЗ с APIv2 на APIv3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Дмитрий Данков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Директор департамента группы общих компонентов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Василий Савин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Директор по консалтингу,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Utrace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Ариф Гаджиев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Эксперт по автоматизации процессов маркировки и прослеживаемости, компания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Utrace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15" w:tooltip="https://xn--80ajghhoc2aj1c8b.xn--p1ai/lectures/vebinary/?ELEMENT_ID=433758" w:history="1"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Маркировка лекарственных препаратов: переход СУЗ с APIv2 на APIv3 (</w:t>
              </w:r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xn</w:t>
              </w:r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--80ajghhoc2aj1c8b.xn--p1ai)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10:00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Готовые решения для маркировки продукции от Оператор-ЦРПТ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Спикеры: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Тигран Аветисян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направления товарной группы «Морепродукты»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Иван Дворников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 Департамента производственных решений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Василий Харитонов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группы интеграции с государственными ИС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Игорь Комаров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Аккаунт-менеджер группы внедрения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835"/>
                <w:rFonts w:ascii="Times New Roman" w:hAnsi="Times New Roman" w:cs="Times New Roman"/>
                <w:color w:val="000000" w:themeColor="text1"/>
                <w:lang w:eastAsia="ru-RU"/>
              </w:rPr>
              <w:t xml:space="preserve">https://xn--80ajghhoc2aj1c8b.xn--p1ai/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  <w:lang w:eastAsia="ru-RU"/>
              </w:rPr>
              <w:t xml:space="preserve">lectures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  <w:lang w:eastAsia="ru-RU"/>
              </w:rPr>
              <w:t xml:space="preserve">/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  <w:lang w:eastAsia="ru-RU"/>
              </w:rPr>
              <w:t xml:space="preserve">vebinary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  <w:lang w:eastAsia="ru-RU"/>
              </w:rPr>
              <w:t xml:space="preserve">/?ELEMENT_ID=433721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10:00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Партнерский вебинар к старту выбытия пива в потребительской упаковке с 1 июня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Юрий Гордеев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проекта товарной группы «Пиво и пивные напитки»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835"/>
                <w:rFonts w:ascii="Times New Roman" w:hAnsi="Times New Roman" w:cs="Times New Roman"/>
                <w:color w:val="000000" w:themeColor="text1"/>
                <w:lang w:eastAsia="ru-RU"/>
              </w:rPr>
              <w:t xml:space="preserve">https://xn--80ajghhoc2aj1c8b.xn--p1ai/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  <w:lang w:eastAsia="ru-RU"/>
              </w:rPr>
              <w:t xml:space="preserve">lectures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  <w:lang w:eastAsia="ru-RU"/>
              </w:rPr>
              <w:t xml:space="preserve">/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  <w:lang w:eastAsia="ru-RU"/>
              </w:rPr>
              <w:t xml:space="preserve">vebinary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  <w:lang w:eastAsia="ru-RU"/>
              </w:rPr>
              <w:t xml:space="preserve">/?ELEMENT_ID=433698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Партнерский вебинар. Разрешительный режим на кассах: сроки и требования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Алексей Пронин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Менеджер проекта группы по партнерским решениям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Юрий Портнов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Менеджер по работе с клиентами ГК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СофтБаланс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https://xn--80ajghhoc2aj1c8b.xn--p1ai/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lectures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vebinary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/?ELEMENT_ID=433652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17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10:00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Решения для маркировки продукции от 1С и Оператор-ЦРПТ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Спикеры: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Тигран Аветисян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направления товарной группы «Морепродукты»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Иван Дворников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br/>
              <w:t xml:space="preserve">Департамента производственных решений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Василий Харитонов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группы интеграции с государственными ИС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Игорь Комаров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Аккаунт-менеджер группы внедрения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br/>
            </w:r>
            <w:hyperlink r:id="rId16" w:tooltip="https://xn--80ajghhoc2aj1c8b.xn--p1ai/lectures/vebinary/?ELEMENT_ID=433374" w:history="1"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https://xn--80ajghhoc2aj1c8b.xn--p1ai/</w:t>
              </w:r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lectures</w:t>
              </w:r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/</w:t>
              </w:r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vebinary</w:t>
              </w:r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/?ELEMENT_ID=433374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17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11:00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Особенности импорта и экспорта безалкогольных напитков и соков. Подготовка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3-му этапу маркировки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Евгений Саяхов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проектов Управление безакцизных товарных групп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17" w:tooltip="https://xn--80ajghhoc2aj1c8b.xn--p1ai/lectures/vebinary/?ELEMENT_ID=433153" w:history="1"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https://xn--80ajghhoc2aj1c8b.xn--p1ai/</w:t>
              </w:r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lectures</w:t>
              </w:r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/</w:t>
              </w:r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vebinary</w:t>
              </w:r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/?ELEMENT_ID=433153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17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12:00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Готовые коробочные решения для малого бизнеса. Корма для животных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Ирина Ларина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проектов ТГ Корма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Иван Дворников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br/>
              <w:t xml:space="preserve">Департамента производственных решений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18" w:tooltip="https://xn--80ajghhoc2aj1c8b.xn--p1ai/lectures/vebinary/?ELEMENT_ID=432999" w:history="1"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https://xn--80ajghhoc2aj1c8b.xn--p1ai/</w:t>
              </w:r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lectures</w:t>
              </w:r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/</w:t>
              </w:r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vebinary</w:t>
              </w:r>
              <w:r>
                <w:rPr>
                  <w:rStyle w:val="835"/>
                  <w:rFonts w:ascii="Times New Roman" w:hAnsi="Times New Roman" w:cs="Times New Roman"/>
                  <w:color w:val="000000" w:themeColor="text1"/>
                </w:rPr>
                <w:t xml:space="preserve">/?ELEMENT_ID=432999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Партнерский вебинар к старту выбытия пива в потребительской упаковке с 1 июня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Юрий Гордеев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проекта товарной группы «Пиво и пивные напитки»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https://xn--80ajghhoc2aj1c8b.xn--p1ai/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lectures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/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vebinary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/?ELEMENT_ID=433706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10:00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Партнерский вебинар к старту выбытия пива в потребительской упаковке с 1 июня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Алексей Родин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проекта товарной группы «Пиво и пивные напитки»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https://xn--80ajghhoc2aj1c8b.xn--p1ai/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lectures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/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vebinary</w:t>
            </w:r>
            <w:r>
              <w:rPr>
                <w:rStyle w:val="835"/>
                <w:rFonts w:ascii="Times New Roman" w:hAnsi="Times New Roman" w:cs="Times New Roman"/>
                <w:color w:val="000000" w:themeColor="text1"/>
              </w:rPr>
              <w:t xml:space="preserve">/?ELEMENT_ID=433694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24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11:00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Q&amp;A. Линия поддержки бизнеса для ТГ «Упакованная вода» и «Соковая продукция и безалкогольные напитки»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Татьяна Самохвалова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Менеджер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br/>
              <w:t xml:space="preserve">Управление безакцизной пищевой продукции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</w:rPr>
              <w:t xml:space="preserve">Елена Мясникова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Руководитель проекта Товарной группы Вода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br/>
            </w:r>
            <w:hyperlink r:id="rId19" w:tooltip="https://xn--80ajghhoc2aj1c8b.xn--p1ai/lectures/vebinary/?ELEMENT_ID=433342" w:history="1"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https://xn--80ajghhoc2aj1c8b.xn--p1ai/</w:t>
              </w:r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lectures</w:t>
              </w:r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/</w:t>
              </w:r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vebinary</w:t>
              </w:r>
              <w:r>
                <w:rPr>
                  <w:rStyle w:val="835"/>
                  <w:rFonts w:ascii="Times New Roman" w:hAnsi="Times New Roman" w:eastAsia="Times New Roman" w:cs="Times New Roman"/>
                  <w:color w:val="000000" w:themeColor="text1"/>
                  <w:lang w:eastAsia="ru-RU"/>
                </w:rPr>
                <w:t xml:space="preserve">/?ELEMENT_ID=433342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</w:tbl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2">
    <w:name w:val="Heading 1 Char"/>
    <w:basedOn w:val="828"/>
    <w:link w:val="827"/>
    <w:uiPriority w:val="9"/>
    <w:rPr>
      <w:rFonts w:ascii="Arial" w:hAnsi="Arial" w:eastAsia="Arial" w:cs="Arial"/>
      <w:sz w:val="40"/>
      <w:szCs w:val="40"/>
    </w:rPr>
  </w:style>
  <w:style w:type="paragraph" w:styleId="653">
    <w:name w:val="Heading 2"/>
    <w:basedOn w:val="826"/>
    <w:next w:val="826"/>
    <w:link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4">
    <w:name w:val="Heading 2 Char"/>
    <w:basedOn w:val="828"/>
    <w:link w:val="653"/>
    <w:uiPriority w:val="9"/>
    <w:rPr>
      <w:rFonts w:ascii="Arial" w:hAnsi="Arial" w:eastAsia="Arial" w:cs="Arial"/>
      <w:sz w:val="34"/>
    </w:rPr>
  </w:style>
  <w:style w:type="paragraph" w:styleId="655">
    <w:name w:val="Heading 3"/>
    <w:basedOn w:val="826"/>
    <w:next w:val="826"/>
    <w:link w:val="6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6">
    <w:name w:val="Heading 3 Char"/>
    <w:basedOn w:val="828"/>
    <w:link w:val="655"/>
    <w:uiPriority w:val="9"/>
    <w:rPr>
      <w:rFonts w:ascii="Arial" w:hAnsi="Arial" w:eastAsia="Arial" w:cs="Arial"/>
      <w:sz w:val="30"/>
      <w:szCs w:val="30"/>
    </w:rPr>
  </w:style>
  <w:style w:type="paragraph" w:styleId="657">
    <w:name w:val="Heading 4"/>
    <w:basedOn w:val="826"/>
    <w:next w:val="826"/>
    <w:link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8">
    <w:name w:val="Heading 4 Char"/>
    <w:basedOn w:val="828"/>
    <w:link w:val="657"/>
    <w:uiPriority w:val="9"/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826"/>
    <w:next w:val="826"/>
    <w:link w:val="6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0">
    <w:name w:val="Heading 5 Char"/>
    <w:basedOn w:val="828"/>
    <w:link w:val="659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26"/>
    <w:next w:val="826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basedOn w:val="828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26"/>
    <w:next w:val="826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basedOn w:val="828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26"/>
    <w:next w:val="826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basedOn w:val="828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26"/>
    <w:next w:val="826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basedOn w:val="828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No Spacing"/>
    <w:uiPriority w:val="1"/>
    <w:qFormat/>
    <w:pPr>
      <w:spacing w:before="0" w:after="0" w:line="240" w:lineRule="auto"/>
    </w:pPr>
  </w:style>
  <w:style w:type="paragraph" w:styleId="670">
    <w:name w:val="Title"/>
    <w:basedOn w:val="826"/>
    <w:next w:val="826"/>
    <w:link w:val="6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1">
    <w:name w:val="Title Char"/>
    <w:basedOn w:val="828"/>
    <w:link w:val="670"/>
    <w:uiPriority w:val="10"/>
    <w:rPr>
      <w:sz w:val="48"/>
      <w:szCs w:val="48"/>
    </w:rPr>
  </w:style>
  <w:style w:type="paragraph" w:styleId="672">
    <w:name w:val="Subtitle"/>
    <w:basedOn w:val="826"/>
    <w:next w:val="826"/>
    <w:link w:val="673"/>
    <w:uiPriority w:val="11"/>
    <w:qFormat/>
    <w:pPr>
      <w:spacing w:before="200" w:after="200"/>
    </w:pPr>
    <w:rPr>
      <w:sz w:val="24"/>
      <w:szCs w:val="24"/>
    </w:rPr>
  </w:style>
  <w:style w:type="character" w:styleId="673">
    <w:name w:val="Subtitle Char"/>
    <w:basedOn w:val="828"/>
    <w:link w:val="672"/>
    <w:uiPriority w:val="11"/>
    <w:rPr>
      <w:sz w:val="24"/>
      <w:szCs w:val="24"/>
    </w:rPr>
  </w:style>
  <w:style w:type="paragraph" w:styleId="674">
    <w:name w:val="Quote"/>
    <w:basedOn w:val="826"/>
    <w:next w:val="826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6"/>
    <w:next w:val="826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basedOn w:val="826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basedOn w:val="828"/>
    <w:link w:val="678"/>
    <w:uiPriority w:val="99"/>
  </w:style>
  <w:style w:type="paragraph" w:styleId="680">
    <w:name w:val="Footer"/>
    <w:basedOn w:val="826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basedOn w:val="828"/>
    <w:link w:val="680"/>
    <w:uiPriority w:val="99"/>
  </w:style>
  <w:style w:type="paragraph" w:styleId="682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3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4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5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6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7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8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0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4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7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1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8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8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827">
    <w:name w:val="Heading 1"/>
    <w:basedOn w:val="826"/>
    <w:link w:val="834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28" w:default="1">
    <w:name w:val="Default Paragraph Font"/>
    <w:uiPriority w:val="1"/>
    <w:semiHidden/>
    <w:unhideWhenUsed/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table" w:styleId="831">
    <w:name w:val="Table Grid"/>
    <w:basedOn w:val="829"/>
    <w:uiPriority w:val="3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2">
    <w:name w:val="Normal (Web)"/>
    <w:basedOn w:val="826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833">
    <w:name w:val="List Paragraph"/>
    <w:basedOn w:val="826"/>
    <w:uiPriority w:val="34"/>
    <w:qFormat/>
    <w:pPr>
      <w:ind w:left="720"/>
    </w:pPr>
  </w:style>
  <w:style w:type="character" w:styleId="834" w:customStyle="1">
    <w:name w:val="Заголовок 1 Знак"/>
    <w:basedOn w:val="828"/>
    <w:link w:val="827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35">
    <w:name w:val="Hyperlink"/>
    <w:basedOn w:val="828"/>
    <w:uiPriority w:val="99"/>
    <w:unhideWhenUsed/>
    <w:rPr>
      <w:color w:val="0563c1" w:themeColor="hyperlink"/>
      <w:u w:val="single"/>
    </w:rPr>
  </w:style>
  <w:style w:type="character" w:styleId="836">
    <w:name w:val="Unresolved Mention"/>
    <w:basedOn w:val="828"/>
    <w:uiPriority w:val="99"/>
    <w:semiHidden/>
    <w:unhideWhenUsed/>
    <w:rPr>
      <w:color w:val="605e5c"/>
      <w:shd w:val="clear" w:color="auto" w:fill="e1dfdd"/>
    </w:rPr>
  </w:style>
  <w:style w:type="character" w:styleId="837">
    <w:name w:val="FollowedHyperlink"/>
    <w:basedOn w:val="828"/>
    <w:uiPriority w:val="99"/>
    <w:semiHidden/>
    <w:unhideWhenUsed/>
    <w:rPr>
      <w:color w:val="954f72" w:themeColor="followedHyperlink"/>
      <w:u w:val="single"/>
    </w:rPr>
  </w:style>
  <w:style w:type="paragraph" w:styleId="838" w:customStyle="1">
    <w:name w:val="pf0"/>
    <w:basedOn w:val="82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9" w:customStyle="1">
    <w:name w:val="cf01"/>
    <w:basedOn w:val="828"/>
    <w:rPr>
      <w:rFonts w:hint="default" w:ascii="Segoe UI" w:hAnsi="Segoe UI" w:cs="Segoe UI"/>
      <w:color w:val="262626"/>
      <w:sz w:val="36"/>
      <w:szCs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80ajghhoc2aj1c8b.xn--p1ai/lectures/vebinary/?ELEMENT_ID=432995" TargetMode="External"/><Relationship Id="rId10" Type="http://schemas.openxmlformats.org/officeDocument/2006/relationships/hyperlink" Target="https://xn--80ajghhoc2aj1c8b.xn--p1ai/lectures/vebinary/?ELEMENT_ID=433710" TargetMode="External"/><Relationship Id="rId11" Type="http://schemas.openxmlformats.org/officeDocument/2006/relationships/hyperlink" Target="https://xn--80ajghhoc2aj1c8b.xn--p1ai/lectures/vebinary/?ELEMENT_ID=433600" TargetMode="External"/><Relationship Id="rId12" Type="http://schemas.openxmlformats.org/officeDocument/2006/relationships/hyperlink" Target="https://xn--80ajghhoc2aj1c8b.xn--p1ai/lectures/vebinary/?ELEMENT_ID=433030" TargetMode="External"/><Relationship Id="rId13" Type="http://schemas.openxmlformats.org/officeDocument/2006/relationships/hyperlink" Target="https://xn--80ajghhoc2aj1c8b.xn--p1ai/lectures/vebinary/?ELEMENT_ID=433381" TargetMode="External"/><Relationship Id="rId14" Type="http://schemas.openxmlformats.org/officeDocument/2006/relationships/hyperlink" Target="https://xn--80ajghhoc2aj1c8b.xn--p1ai/lectures/vebinary/?ELEMENT_ID=433385" TargetMode="External"/><Relationship Id="rId15" Type="http://schemas.openxmlformats.org/officeDocument/2006/relationships/hyperlink" Target="https://xn--80ajghhoc2aj1c8b.xn--p1ai/lectures/vebinary/?ELEMENT_ID=433758" TargetMode="External"/><Relationship Id="rId16" Type="http://schemas.openxmlformats.org/officeDocument/2006/relationships/hyperlink" Target="https://xn--80ajghhoc2aj1c8b.xn--p1ai/lectures/vebinary/?ELEMENT_ID=433374" TargetMode="External"/><Relationship Id="rId17" Type="http://schemas.openxmlformats.org/officeDocument/2006/relationships/hyperlink" Target="https://xn--80ajghhoc2aj1c8b.xn--p1ai/lectures/vebinary/?ELEMENT_ID=433153" TargetMode="External"/><Relationship Id="rId18" Type="http://schemas.openxmlformats.org/officeDocument/2006/relationships/hyperlink" Target="https://xn--80ajghhoc2aj1c8b.xn--p1ai/lectures/vebinary/?ELEMENT_ID=432999" TargetMode="External"/><Relationship Id="rId19" Type="http://schemas.openxmlformats.org/officeDocument/2006/relationships/hyperlink" Target="https://xn--80ajghhoc2aj1c8b.xn--p1ai/lectures/vebinary/?ELEMENT_ID=43334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revision>5</cp:revision>
  <dcterms:created xsi:type="dcterms:W3CDTF">2024-03-29T11:57:00Z</dcterms:created>
  <dcterms:modified xsi:type="dcterms:W3CDTF">2024-04-02T09:38:03Z</dcterms:modified>
</cp:coreProperties>
</file>