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EF" w:rsidRPr="00D76044" w:rsidRDefault="00D667EF" w:rsidP="00D667EF">
      <w:pPr>
        <w:rPr>
          <w:rFonts w:ascii="Times New Roman" w:hAnsi="Times New Roman" w:cs="Times New Roman"/>
          <w:b/>
          <w:i/>
          <w:sz w:val="32"/>
          <w:szCs w:val="32"/>
        </w:rPr>
      </w:pPr>
      <w:r w:rsidRPr="00D76044">
        <w:rPr>
          <w:rFonts w:ascii="Times New Roman" w:eastAsia="Times New Roman" w:hAnsi="Times New Roman" w:cs="Times New Roman"/>
          <w:b/>
          <w:i/>
          <w:sz w:val="32"/>
          <w:szCs w:val="32"/>
          <w:lang w:eastAsia="ru-RU"/>
        </w:rPr>
        <w:t xml:space="preserve">    </w:t>
      </w:r>
      <w:r w:rsidRPr="00D76044">
        <w:rPr>
          <w:rFonts w:ascii="Times New Roman" w:hAnsi="Times New Roman" w:cs="Times New Roman"/>
          <w:b/>
          <w:i/>
          <w:sz w:val="32"/>
          <w:szCs w:val="32"/>
        </w:rPr>
        <w:t xml:space="preserve">                                </w:t>
      </w:r>
      <w:r w:rsidR="00D76044" w:rsidRPr="00D76044">
        <w:rPr>
          <w:rFonts w:ascii="Times New Roman" w:hAnsi="Times New Roman" w:cs="Times New Roman"/>
          <w:b/>
          <w:i/>
          <w:sz w:val="32"/>
          <w:szCs w:val="32"/>
        </w:rPr>
        <w:t xml:space="preserve">                           </w:t>
      </w:r>
      <w:r w:rsidRPr="00D76044">
        <w:rPr>
          <w:rFonts w:ascii="Times New Roman" w:hAnsi="Times New Roman" w:cs="Times New Roman"/>
          <w:b/>
          <w:i/>
          <w:sz w:val="32"/>
          <w:szCs w:val="32"/>
        </w:rPr>
        <w:t>Уважаемые жители поселения!</w:t>
      </w:r>
    </w:p>
    <w:p w:rsidR="00D667EF" w:rsidRPr="00D76044" w:rsidRDefault="00D667EF" w:rsidP="00D667EF">
      <w:pPr>
        <w:spacing w:after="0" w:line="240" w:lineRule="auto"/>
        <w:ind w:left="708" w:firstLine="708"/>
        <w:jc w:val="both"/>
        <w:rPr>
          <w:rFonts w:ascii="Times New Roman" w:eastAsia="Times New Roman" w:hAnsi="Times New Roman" w:cs="Times New Roman"/>
          <w:sz w:val="28"/>
          <w:szCs w:val="28"/>
          <w:lang w:eastAsia="ru-RU"/>
        </w:rPr>
      </w:pPr>
      <w:r w:rsidRPr="00D76044">
        <w:rPr>
          <w:rFonts w:ascii="Times New Roman" w:eastAsia="Times New Roman" w:hAnsi="Times New Roman" w:cs="Times New Roman"/>
          <w:sz w:val="28"/>
          <w:szCs w:val="28"/>
          <w:lang w:eastAsia="ru-RU"/>
        </w:rPr>
        <w:t>Банк России совместно с Правительством Российской Федерации и Генеральной прокуратурой Российской Федерации реализует комплекс мероприятий, направленных на выявление и пресечение нелегальной деятельности субъектов на финансовом рынке, несущих повышенные потенциальные риски мошенничества в отношении граждан.</w:t>
      </w:r>
    </w:p>
    <w:p w:rsidR="00D667EF" w:rsidRPr="00D76044" w:rsidRDefault="00D667EF" w:rsidP="00D667EF">
      <w:pPr>
        <w:spacing w:after="0" w:line="240" w:lineRule="auto"/>
        <w:ind w:left="708" w:firstLine="708"/>
        <w:jc w:val="both"/>
        <w:rPr>
          <w:rFonts w:ascii="Times New Roman" w:eastAsia="Times New Roman" w:hAnsi="Times New Roman" w:cs="Times New Roman"/>
          <w:sz w:val="28"/>
          <w:szCs w:val="28"/>
          <w:lang w:eastAsia="ru-RU"/>
        </w:rPr>
      </w:pPr>
      <w:r w:rsidRPr="00D76044">
        <w:rPr>
          <w:rFonts w:ascii="Times New Roman" w:eastAsia="Times New Roman" w:hAnsi="Times New Roman" w:cs="Times New Roman"/>
          <w:sz w:val="28"/>
          <w:szCs w:val="28"/>
          <w:lang w:eastAsia="ru-RU"/>
        </w:rPr>
        <w:t xml:space="preserve">Просим </w:t>
      </w:r>
      <w:proofErr w:type="gramStart"/>
      <w:r w:rsidRPr="00D76044">
        <w:rPr>
          <w:rFonts w:ascii="Times New Roman" w:eastAsia="Times New Roman" w:hAnsi="Times New Roman" w:cs="Times New Roman"/>
          <w:sz w:val="28"/>
          <w:szCs w:val="28"/>
          <w:lang w:eastAsia="ru-RU"/>
        </w:rPr>
        <w:t>Вас  при</w:t>
      </w:r>
      <w:proofErr w:type="gramEnd"/>
      <w:r w:rsidRPr="00D76044">
        <w:rPr>
          <w:rFonts w:ascii="Times New Roman" w:eastAsia="Times New Roman" w:hAnsi="Times New Roman" w:cs="Times New Roman"/>
          <w:sz w:val="28"/>
          <w:szCs w:val="28"/>
          <w:lang w:eastAsia="ru-RU"/>
        </w:rPr>
        <w:t xml:space="preserve"> выявлении рекламных материалов и фактов осуществления деятельности субъектами, имеющими признаки  нелегальной финансовой деятельности направлять информацию( характер деятельности, наименование, ИНН, адрес расположения офиса, размещения рекламы, копии (сканы, фото)договоров на оказание  финансовых услуг, листки рекламы, брошюры, фото баннеров и стендов объявлений в администрацию поселения по тел:71-446, адрес электронной почты:</w:t>
      </w:r>
      <w:proofErr w:type="spellStart"/>
      <w:r w:rsidRPr="00D76044">
        <w:rPr>
          <w:rFonts w:ascii="Times New Roman" w:eastAsia="Times New Roman" w:hAnsi="Times New Roman" w:cs="Times New Roman"/>
          <w:sz w:val="28"/>
          <w:szCs w:val="28"/>
          <w:lang w:val="en-US" w:eastAsia="ru-RU"/>
        </w:rPr>
        <w:t>adm</w:t>
      </w:r>
      <w:proofErr w:type="spellEnd"/>
      <w:r w:rsidRPr="00D76044">
        <w:rPr>
          <w:rFonts w:ascii="Times New Roman" w:eastAsia="Times New Roman" w:hAnsi="Times New Roman" w:cs="Times New Roman"/>
          <w:sz w:val="28"/>
          <w:szCs w:val="28"/>
          <w:lang w:eastAsia="ru-RU"/>
        </w:rPr>
        <w:t>_</w:t>
      </w:r>
      <w:proofErr w:type="spellStart"/>
      <w:r w:rsidRPr="00D76044">
        <w:rPr>
          <w:rFonts w:ascii="Times New Roman" w:eastAsia="Times New Roman" w:hAnsi="Times New Roman" w:cs="Times New Roman"/>
          <w:sz w:val="28"/>
          <w:szCs w:val="28"/>
          <w:lang w:val="en-US" w:eastAsia="ru-RU"/>
        </w:rPr>
        <w:t>sortum</w:t>
      </w:r>
      <w:proofErr w:type="spellEnd"/>
      <w:r w:rsidRPr="00D76044">
        <w:rPr>
          <w:rFonts w:ascii="Times New Roman" w:eastAsia="Times New Roman" w:hAnsi="Times New Roman" w:cs="Times New Roman"/>
          <w:sz w:val="28"/>
          <w:szCs w:val="28"/>
          <w:lang w:eastAsia="ru-RU"/>
        </w:rPr>
        <w:t>@</w:t>
      </w:r>
      <w:r w:rsidRPr="00D76044">
        <w:rPr>
          <w:rFonts w:ascii="Times New Roman" w:eastAsia="Times New Roman" w:hAnsi="Times New Roman" w:cs="Times New Roman"/>
          <w:sz w:val="28"/>
          <w:szCs w:val="28"/>
          <w:lang w:val="en-US" w:eastAsia="ru-RU"/>
        </w:rPr>
        <w:t>mail</w:t>
      </w:r>
      <w:r w:rsidRPr="00D76044">
        <w:rPr>
          <w:rFonts w:ascii="Times New Roman" w:eastAsia="Times New Roman" w:hAnsi="Times New Roman" w:cs="Times New Roman"/>
          <w:sz w:val="28"/>
          <w:szCs w:val="28"/>
          <w:lang w:eastAsia="ru-RU"/>
        </w:rPr>
        <w:t>.</w:t>
      </w:r>
      <w:proofErr w:type="spellStart"/>
      <w:r w:rsidRPr="00D76044">
        <w:rPr>
          <w:rFonts w:ascii="Times New Roman" w:eastAsia="Times New Roman" w:hAnsi="Times New Roman" w:cs="Times New Roman"/>
          <w:sz w:val="28"/>
          <w:szCs w:val="28"/>
          <w:lang w:val="en-US" w:eastAsia="ru-RU"/>
        </w:rPr>
        <w:t>ru</w:t>
      </w:r>
      <w:proofErr w:type="spellEnd"/>
      <w:r w:rsidRPr="00D76044">
        <w:rPr>
          <w:rFonts w:ascii="Times New Roman" w:eastAsia="Times New Roman" w:hAnsi="Times New Roman" w:cs="Times New Roman"/>
          <w:sz w:val="28"/>
          <w:szCs w:val="28"/>
          <w:lang w:eastAsia="ru-RU"/>
        </w:rPr>
        <w:t>;</w:t>
      </w:r>
    </w:p>
    <w:p w:rsidR="00632011" w:rsidRPr="00D76044" w:rsidRDefault="00D667EF" w:rsidP="00632011">
      <w:pPr>
        <w:spacing w:after="0" w:line="240" w:lineRule="auto"/>
        <w:ind w:left="708" w:firstLine="708"/>
        <w:jc w:val="both"/>
        <w:rPr>
          <w:rFonts w:ascii="Times New Roman" w:eastAsia="Times New Roman" w:hAnsi="Times New Roman" w:cs="Times New Roman"/>
          <w:sz w:val="28"/>
          <w:szCs w:val="28"/>
          <w:lang w:eastAsia="ru-RU"/>
        </w:rPr>
      </w:pPr>
      <w:r w:rsidRPr="00D76044">
        <w:rPr>
          <w:rFonts w:ascii="Times New Roman" w:eastAsia="Times New Roman" w:hAnsi="Times New Roman" w:cs="Times New Roman"/>
          <w:sz w:val="28"/>
          <w:szCs w:val="28"/>
          <w:lang w:eastAsia="ru-RU"/>
        </w:rPr>
        <w:t xml:space="preserve">– управление инвестиционной политики, развития предпринимательства и проектного управления администрации Сургутского района </w:t>
      </w:r>
      <w:proofErr w:type="gramStart"/>
      <w:r w:rsidRPr="00D76044">
        <w:rPr>
          <w:rFonts w:ascii="Times New Roman" w:eastAsia="Times New Roman" w:hAnsi="Times New Roman" w:cs="Times New Roman"/>
          <w:sz w:val="28"/>
          <w:szCs w:val="28"/>
          <w:lang w:eastAsia="ru-RU"/>
        </w:rPr>
        <w:t>по тел</w:t>
      </w:r>
      <w:proofErr w:type="gramEnd"/>
      <w:r w:rsidRPr="00D76044">
        <w:rPr>
          <w:rFonts w:ascii="Times New Roman" w:eastAsia="Times New Roman" w:hAnsi="Times New Roman" w:cs="Times New Roman"/>
          <w:sz w:val="28"/>
          <w:szCs w:val="28"/>
          <w:lang w:eastAsia="ru-RU"/>
        </w:rPr>
        <w:t>:8(34632)526-061; 526-008, адрес</w:t>
      </w:r>
      <w:r w:rsidR="00632011" w:rsidRPr="00D76044">
        <w:rPr>
          <w:rFonts w:ascii="Times New Roman" w:eastAsia="Times New Roman" w:hAnsi="Times New Roman" w:cs="Times New Roman"/>
          <w:sz w:val="28"/>
          <w:szCs w:val="28"/>
          <w:lang w:eastAsia="ru-RU"/>
        </w:rPr>
        <w:t>а</w:t>
      </w:r>
      <w:r w:rsidRPr="00D76044">
        <w:rPr>
          <w:rFonts w:ascii="Times New Roman" w:eastAsia="Times New Roman" w:hAnsi="Times New Roman" w:cs="Times New Roman"/>
          <w:sz w:val="28"/>
          <w:szCs w:val="28"/>
          <w:lang w:eastAsia="ru-RU"/>
        </w:rPr>
        <w:t xml:space="preserve"> электронной почты:</w:t>
      </w:r>
      <w:proofErr w:type="spellStart"/>
      <w:r w:rsidR="00632011" w:rsidRPr="00D76044">
        <w:rPr>
          <w:rFonts w:ascii="Times New Roman" w:eastAsia="Times New Roman" w:hAnsi="Times New Roman" w:cs="Times New Roman"/>
          <w:sz w:val="28"/>
          <w:szCs w:val="28"/>
          <w:lang w:val="en-US" w:eastAsia="ru-RU"/>
        </w:rPr>
        <w:t>MaksimenkoLL</w:t>
      </w:r>
      <w:proofErr w:type="spellEnd"/>
      <w:r w:rsidR="00632011" w:rsidRPr="00D76044">
        <w:rPr>
          <w:rFonts w:ascii="Times New Roman" w:eastAsia="Times New Roman" w:hAnsi="Times New Roman" w:cs="Times New Roman"/>
          <w:sz w:val="28"/>
          <w:szCs w:val="28"/>
          <w:lang w:eastAsia="ru-RU"/>
        </w:rPr>
        <w:t>@</w:t>
      </w:r>
      <w:proofErr w:type="spellStart"/>
      <w:r w:rsidR="00632011" w:rsidRPr="00D76044">
        <w:rPr>
          <w:rFonts w:ascii="Times New Roman" w:eastAsia="Times New Roman" w:hAnsi="Times New Roman" w:cs="Times New Roman"/>
          <w:sz w:val="28"/>
          <w:szCs w:val="28"/>
          <w:lang w:val="en-US" w:eastAsia="ru-RU"/>
        </w:rPr>
        <w:t>admsr</w:t>
      </w:r>
      <w:proofErr w:type="spellEnd"/>
      <w:r w:rsidR="00632011" w:rsidRPr="00D76044">
        <w:rPr>
          <w:rFonts w:ascii="Times New Roman" w:eastAsia="Times New Roman" w:hAnsi="Times New Roman" w:cs="Times New Roman"/>
          <w:sz w:val="28"/>
          <w:szCs w:val="28"/>
          <w:lang w:eastAsia="ru-RU"/>
        </w:rPr>
        <w:t>.</w:t>
      </w:r>
      <w:proofErr w:type="spellStart"/>
      <w:r w:rsidR="00632011" w:rsidRPr="00D76044">
        <w:rPr>
          <w:rFonts w:ascii="Times New Roman" w:eastAsia="Times New Roman" w:hAnsi="Times New Roman" w:cs="Times New Roman"/>
          <w:sz w:val="28"/>
          <w:szCs w:val="28"/>
          <w:lang w:val="en-US" w:eastAsia="ru-RU"/>
        </w:rPr>
        <w:t>ru</w:t>
      </w:r>
      <w:proofErr w:type="spellEnd"/>
      <w:r w:rsidR="00632011" w:rsidRPr="00D76044">
        <w:rPr>
          <w:rFonts w:ascii="Times New Roman" w:eastAsia="Times New Roman" w:hAnsi="Times New Roman" w:cs="Times New Roman"/>
          <w:sz w:val="28"/>
          <w:szCs w:val="28"/>
          <w:lang w:eastAsia="ru-RU"/>
        </w:rPr>
        <w:t xml:space="preserve">; </w:t>
      </w:r>
      <w:hyperlink r:id="rId4" w:history="1">
        <w:r w:rsidR="00632011" w:rsidRPr="00D76044">
          <w:rPr>
            <w:rStyle w:val="a5"/>
            <w:rFonts w:ascii="Times New Roman" w:eastAsia="Times New Roman" w:hAnsi="Times New Roman" w:cs="Times New Roman"/>
            <w:color w:val="auto"/>
            <w:sz w:val="28"/>
            <w:szCs w:val="28"/>
            <w:u w:val="none"/>
            <w:lang w:val="en-US" w:eastAsia="ru-RU"/>
          </w:rPr>
          <w:t>GorodnichevaOA</w:t>
        </w:r>
        <w:r w:rsidR="00632011" w:rsidRPr="00D76044">
          <w:rPr>
            <w:rStyle w:val="a5"/>
            <w:rFonts w:ascii="Times New Roman" w:eastAsia="Times New Roman" w:hAnsi="Times New Roman" w:cs="Times New Roman"/>
            <w:color w:val="auto"/>
            <w:sz w:val="28"/>
            <w:szCs w:val="28"/>
            <w:u w:val="none"/>
            <w:lang w:eastAsia="ru-RU"/>
          </w:rPr>
          <w:t>@</w:t>
        </w:r>
        <w:r w:rsidR="00632011" w:rsidRPr="00D76044">
          <w:rPr>
            <w:rStyle w:val="a5"/>
            <w:rFonts w:ascii="Times New Roman" w:eastAsia="Times New Roman" w:hAnsi="Times New Roman" w:cs="Times New Roman"/>
            <w:color w:val="auto"/>
            <w:sz w:val="28"/>
            <w:szCs w:val="28"/>
            <w:u w:val="none"/>
            <w:lang w:val="en-US" w:eastAsia="ru-RU"/>
          </w:rPr>
          <w:t>admsr</w:t>
        </w:r>
        <w:r w:rsidR="00632011" w:rsidRPr="00D76044">
          <w:rPr>
            <w:rStyle w:val="a5"/>
            <w:rFonts w:ascii="Times New Roman" w:eastAsia="Times New Roman" w:hAnsi="Times New Roman" w:cs="Times New Roman"/>
            <w:color w:val="auto"/>
            <w:sz w:val="28"/>
            <w:szCs w:val="28"/>
            <w:u w:val="none"/>
            <w:lang w:eastAsia="ru-RU"/>
          </w:rPr>
          <w:t>.</w:t>
        </w:r>
        <w:proofErr w:type="spellStart"/>
        <w:r w:rsidR="00632011" w:rsidRPr="00D76044">
          <w:rPr>
            <w:rStyle w:val="a5"/>
            <w:rFonts w:ascii="Times New Roman" w:eastAsia="Times New Roman" w:hAnsi="Times New Roman" w:cs="Times New Roman"/>
            <w:color w:val="auto"/>
            <w:sz w:val="28"/>
            <w:szCs w:val="28"/>
            <w:u w:val="none"/>
            <w:lang w:val="en-US" w:eastAsia="ru-RU"/>
          </w:rPr>
          <w:t>ru</w:t>
        </w:r>
        <w:proofErr w:type="spellEnd"/>
      </w:hyperlink>
      <w:r w:rsidR="00632011" w:rsidRPr="00D76044">
        <w:rPr>
          <w:rFonts w:ascii="Times New Roman" w:eastAsia="Times New Roman" w:hAnsi="Times New Roman" w:cs="Times New Roman"/>
          <w:sz w:val="28"/>
          <w:szCs w:val="28"/>
          <w:lang w:eastAsia="ru-RU"/>
        </w:rPr>
        <w:t>.</w:t>
      </w:r>
    </w:p>
    <w:p w:rsidR="00632011" w:rsidRPr="00D76044" w:rsidRDefault="00632011" w:rsidP="00632011">
      <w:pPr>
        <w:spacing w:after="0" w:line="240" w:lineRule="auto"/>
        <w:ind w:left="708" w:firstLine="708"/>
        <w:jc w:val="both"/>
        <w:rPr>
          <w:rFonts w:ascii="Times New Roman" w:eastAsia="Times New Roman" w:hAnsi="Times New Roman" w:cs="Times New Roman"/>
          <w:sz w:val="28"/>
          <w:szCs w:val="28"/>
          <w:lang w:eastAsia="ru-RU"/>
        </w:rPr>
      </w:pPr>
      <w:r w:rsidRPr="00D76044">
        <w:rPr>
          <w:rFonts w:ascii="Times New Roman" w:eastAsia="Times New Roman" w:hAnsi="Times New Roman" w:cs="Times New Roman"/>
          <w:sz w:val="28"/>
          <w:szCs w:val="28"/>
          <w:lang w:eastAsia="ru-RU"/>
        </w:rPr>
        <w:t xml:space="preserve">Критерии отнесения субъектов к субъектам нелегальной </w:t>
      </w:r>
      <w:proofErr w:type="gramStart"/>
      <w:r w:rsidRPr="00D76044">
        <w:rPr>
          <w:rFonts w:ascii="Times New Roman" w:eastAsia="Times New Roman" w:hAnsi="Times New Roman" w:cs="Times New Roman"/>
          <w:sz w:val="28"/>
          <w:szCs w:val="28"/>
          <w:lang w:eastAsia="ru-RU"/>
        </w:rPr>
        <w:t>деятельности</w:t>
      </w:r>
      <w:r w:rsidR="00D76044" w:rsidRPr="00D76044">
        <w:rPr>
          <w:rFonts w:ascii="Times New Roman" w:eastAsia="Times New Roman" w:hAnsi="Times New Roman" w:cs="Times New Roman"/>
          <w:sz w:val="28"/>
          <w:szCs w:val="28"/>
          <w:lang w:eastAsia="ru-RU"/>
        </w:rPr>
        <w:t>(</w:t>
      </w:r>
      <w:proofErr w:type="gramEnd"/>
      <w:r w:rsidR="00D76044" w:rsidRPr="00D76044">
        <w:rPr>
          <w:rFonts w:ascii="Times New Roman" w:eastAsia="Times New Roman" w:hAnsi="Times New Roman" w:cs="Times New Roman"/>
          <w:sz w:val="28"/>
          <w:szCs w:val="28"/>
          <w:lang w:eastAsia="ru-RU"/>
        </w:rPr>
        <w:t xml:space="preserve">подробнее на сайте  в сети Интернет « </w:t>
      </w:r>
      <w:proofErr w:type="spellStart"/>
      <w:r w:rsidR="00D76044" w:rsidRPr="00D76044">
        <w:rPr>
          <w:rFonts w:ascii="Times New Roman" w:eastAsia="Times New Roman" w:hAnsi="Times New Roman" w:cs="Times New Roman"/>
          <w:sz w:val="28"/>
          <w:szCs w:val="28"/>
          <w:lang w:val="en-US" w:eastAsia="ru-RU"/>
        </w:rPr>
        <w:t>Fincult</w:t>
      </w:r>
      <w:proofErr w:type="spellEnd"/>
      <w:r w:rsidR="00D76044" w:rsidRPr="00D76044">
        <w:rPr>
          <w:rFonts w:ascii="Times New Roman" w:eastAsia="Times New Roman" w:hAnsi="Times New Roman" w:cs="Times New Roman"/>
          <w:sz w:val="28"/>
          <w:szCs w:val="28"/>
          <w:lang w:eastAsia="ru-RU"/>
        </w:rPr>
        <w:t>.</w:t>
      </w:r>
      <w:r w:rsidR="00D76044" w:rsidRPr="00D76044">
        <w:rPr>
          <w:rFonts w:ascii="Times New Roman" w:eastAsia="Times New Roman" w:hAnsi="Times New Roman" w:cs="Times New Roman"/>
          <w:sz w:val="28"/>
          <w:szCs w:val="28"/>
          <w:lang w:val="en-US" w:eastAsia="ru-RU"/>
        </w:rPr>
        <w:t>info</w:t>
      </w:r>
      <w:r w:rsidR="00D76044" w:rsidRPr="00D76044">
        <w:rPr>
          <w:rFonts w:ascii="Times New Roman" w:eastAsia="Times New Roman" w:hAnsi="Times New Roman" w:cs="Times New Roman"/>
          <w:sz w:val="28"/>
          <w:szCs w:val="28"/>
          <w:lang w:eastAsia="ru-RU"/>
        </w:rPr>
        <w:t>»):</w:t>
      </w:r>
    </w:p>
    <w:tbl>
      <w:tblPr>
        <w:tblStyle w:val="a6"/>
        <w:tblW w:w="14884" w:type="dxa"/>
        <w:tblInd w:w="704" w:type="dxa"/>
        <w:tblLook w:val="04A0" w:firstRow="1" w:lastRow="0" w:firstColumn="1" w:lastColumn="0" w:noHBand="0" w:noVBand="1"/>
      </w:tblPr>
      <w:tblGrid>
        <w:gridCol w:w="2552"/>
        <w:gridCol w:w="3827"/>
        <w:gridCol w:w="8505"/>
      </w:tblGrid>
      <w:tr w:rsidR="00632011" w:rsidRPr="00823D9C" w:rsidTr="00D5508C">
        <w:tc>
          <w:tcPr>
            <w:tcW w:w="2552" w:type="dxa"/>
          </w:tcPr>
          <w:p w:rsidR="00632011" w:rsidRPr="00823D9C" w:rsidRDefault="00632011" w:rsidP="00632011">
            <w:pPr>
              <w:spacing w:line="240" w:lineRule="auto"/>
              <w:jc w:val="both"/>
              <w:rPr>
                <w:rFonts w:ascii="Times New Roman" w:eastAsia="Times New Roman" w:hAnsi="Times New Roman" w:cs="Times New Roman"/>
                <w:sz w:val="24"/>
                <w:szCs w:val="24"/>
                <w:lang w:eastAsia="ru-RU"/>
              </w:rPr>
            </w:pPr>
            <w:r w:rsidRPr="00823D9C">
              <w:rPr>
                <w:rFonts w:ascii="Times New Roman" w:eastAsia="Times New Roman" w:hAnsi="Times New Roman" w:cs="Times New Roman"/>
                <w:sz w:val="24"/>
                <w:szCs w:val="24"/>
                <w:lang w:eastAsia="ru-RU"/>
              </w:rPr>
              <w:t>Критерий</w:t>
            </w:r>
          </w:p>
        </w:tc>
        <w:tc>
          <w:tcPr>
            <w:tcW w:w="3827" w:type="dxa"/>
          </w:tcPr>
          <w:p w:rsidR="00632011" w:rsidRPr="00823D9C" w:rsidRDefault="00632011" w:rsidP="00632011">
            <w:pPr>
              <w:spacing w:line="240" w:lineRule="auto"/>
              <w:jc w:val="both"/>
              <w:rPr>
                <w:rFonts w:ascii="Times New Roman" w:eastAsia="Times New Roman" w:hAnsi="Times New Roman" w:cs="Times New Roman"/>
                <w:sz w:val="24"/>
                <w:szCs w:val="24"/>
                <w:lang w:eastAsia="ru-RU"/>
              </w:rPr>
            </w:pPr>
            <w:r w:rsidRPr="00823D9C">
              <w:rPr>
                <w:rFonts w:ascii="Times New Roman" w:eastAsia="Times New Roman" w:hAnsi="Times New Roman" w:cs="Times New Roman"/>
                <w:sz w:val="24"/>
                <w:szCs w:val="24"/>
                <w:lang w:eastAsia="ru-RU"/>
              </w:rPr>
              <w:t>Значение (содержание)</w:t>
            </w:r>
          </w:p>
        </w:tc>
        <w:tc>
          <w:tcPr>
            <w:tcW w:w="8505" w:type="dxa"/>
          </w:tcPr>
          <w:p w:rsidR="00632011" w:rsidRPr="00823D9C" w:rsidRDefault="00632011" w:rsidP="00632011">
            <w:pPr>
              <w:spacing w:line="240" w:lineRule="auto"/>
              <w:jc w:val="both"/>
              <w:rPr>
                <w:rFonts w:ascii="Times New Roman" w:eastAsia="Times New Roman" w:hAnsi="Times New Roman" w:cs="Times New Roman"/>
                <w:sz w:val="24"/>
                <w:szCs w:val="24"/>
                <w:lang w:eastAsia="ru-RU"/>
              </w:rPr>
            </w:pPr>
            <w:r w:rsidRPr="00823D9C">
              <w:rPr>
                <w:rFonts w:ascii="Times New Roman" w:eastAsia="Times New Roman" w:hAnsi="Times New Roman" w:cs="Times New Roman"/>
                <w:sz w:val="24"/>
                <w:szCs w:val="24"/>
                <w:lang w:eastAsia="ru-RU"/>
              </w:rPr>
              <w:t>Наиболее часто встречающиеся примеры</w:t>
            </w:r>
          </w:p>
        </w:tc>
      </w:tr>
      <w:tr w:rsidR="00632011" w:rsidRPr="00823D9C" w:rsidTr="00D5508C">
        <w:tc>
          <w:tcPr>
            <w:tcW w:w="2552" w:type="dxa"/>
            <w:vMerge w:val="restart"/>
          </w:tcPr>
          <w:p w:rsidR="00632011" w:rsidRPr="00823D9C" w:rsidRDefault="00632011" w:rsidP="00632011">
            <w:pPr>
              <w:spacing w:line="240" w:lineRule="auto"/>
              <w:rPr>
                <w:rFonts w:ascii="Times New Roman" w:eastAsia="Times New Roman" w:hAnsi="Times New Roman" w:cs="Times New Roman"/>
                <w:sz w:val="24"/>
                <w:szCs w:val="24"/>
                <w:lang w:eastAsia="ru-RU"/>
              </w:rPr>
            </w:pPr>
            <w:r w:rsidRPr="00823D9C">
              <w:rPr>
                <w:rFonts w:ascii="Times New Roman" w:eastAsia="Times New Roman" w:hAnsi="Times New Roman" w:cs="Times New Roman"/>
                <w:sz w:val="24"/>
                <w:szCs w:val="24"/>
                <w:lang w:eastAsia="ru-RU"/>
              </w:rPr>
              <w:t>1.Виды услуг</w:t>
            </w:r>
          </w:p>
        </w:tc>
        <w:tc>
          <w:tcPr>
            <w:tcW w:w="3827" w:type="dxa"/>
          </w:tcPr>
          <w:p w:rsidR="00632011" w:rsidRPr="00823D9C" w:rsidRDefault="00632011" w:rsidP="00632011">
            <w:pPr>
              <w:spacing w:line="240" w:lineRule="auto"/>
              <w:jc w:val="both"/>
              <w:rPr>
                <w:rFonts w:ascii="Times New Roman" w:eastAsia="Times New Roman" w:hAnsi="Times New Roman" w:cs="Times New Roman"/>
                <w:sz w:val="24"/>
                <w:szCs w:val="24"/>
                <w:lang w:eastAsia="ru-RU"/>
              </w:rPr>
            </w:pPr>
            <w:r w:rsidRPr="00823D9C">
              <w:rPr>
                <w:rFonts w:ascii="Times New Roman" w:eastAsia="Times New Roman" w:hAnsi="Times New Roman" w:cs="Times New Roman"/>
                <w:sz w:val="24"/>
                <w:szCs w:val="24"/>
                <w:lang w:eastAsia="ru-RU"/>
              </w:rPr>
              <w:t>Выдача займов (кредитов) населению</w:t>
            </w:r>
          </w:p>
        </w:tc>
        <w:tc>
          <w:tcPr>
            <w:tcW w:w="8505" w:type="dxa"/>
          </w:tcPr>
          <w:p w:rsidR="00632011" w:rsidRPr="00823D9C" w:rsidRDefault="00632011" w:rsidP="00632011">
            <w:pPr>
              <w:spacing w:line="240" w:lineRule="auto"/>
              <w:jc w:val="both"/>
              <w:rPr>
                <w:rFonts w:ascii="Times New Roman" w:eastAsia="Times New Roman" w:hAnsi="Times New Roman" w:cs="Times New Roman"/>
                <w:sz w:val="24"/>
                <w:szCs w:val="24"/>
                <w:lang w:eastAsia="ru-RU"/>
              </w:rPr>
            </w:pPr>
            <w:proofErr w:type="gramStart"/>
            <w:r w:rsidRPr="00823D9C">
              <w:rPr>
                <w:rFonts w:ascii="Times New Roman" w:eastAsia="Times New Roman" w:hAnsi="Times New Roman" w:cs="Times New Roman"/>
                <w:sz w:val="24"/>
                <w:szCs w:val="24"/>
                <w:lang w:eastAsia="ru-RU"/>
              </w:rPr>
              <w:t>Выдача  ИП</w:t>
            </w:r>
            <w:proofErr w:type="gramEnd"/>
            <w:r w:rsidRPr="00823D9C">
              <w:rPr>
                <w:rFonts w:ascii="Times New Roman" w:eastAsia="Times New Roman" w:hAnsi="Times New Roman" w:cs="Times New Roman"/>
                <w:sz w:val="24"/>
                <w:szCs w:val="24"/>
                <w:lang w:eastAsia="ru-RU"/>
              </w:rPr>
              <w:t xml:space="preserve"> и организациями(</w:t>
            </w:r>
            <w:proofErr w:type="spellStart"/>
            <w:r w:rsidRPr="00823D9C">
              <w:rPr>
                <w:rFonts w:ascii="Times New Roman" w:eastAsia="Times New Roman" w:hAnsi="Times New Roman" w:cs="Times New Roman"/>
                <w:sz w:val="24"/>
                <w:szCs w:val="24"/>
                <w:lang w:eastAsia="ru-RU"/>
              </w:rPr>
              <w:t>микрофинансовыми</w:t>
            </w:r>
            <w:proofErr w:type="spellEnd"/>
            <w:r w:rsidRPr="00823D9C">
              <w:rPr>
                <w:rFonts w:ascii="Times New Roman" w:eastAsia="Times New Roman" w:hAnsi="Times New Roman" w:cs="Times New Roman"/>
                <w:sz w:val="24"/>
                <w:szCs w:val="24"/>
                <w:lang w:eastAsia="ru-RU"/>
              </w:rPr>
              <w:t xml:space="preserve">, </w:t>
            </w:r>
            <w:proofErr w:type="spellStart"/>
            <w:r w:rsidRPr="00823D9C">
              <w:rPr>
                <w:rFonts w:ascii="Times New Roman" w:eastAsia="Times New Roman" w:hAnsi="Times New Roman" w:cs="Times New Roman"/>
                <w:sz w:val="24"/>
                <w:szCs w:val="24"/>
                <w:lang w:eastAsia="ru-RU"/>
              </w:rPr>
              <w:t>микрокредитными</w:t>
            </w:r>
            <w:proofErr w:type="spellEnd"/>
            <w:r w:rsidRPr="00823D9C">
              <w:rPr>
                <w:rFonts w:ascii="Times New Roman" w:eastAsia="Times New Roman" w:hAnsi="Times New Roman" w:cs="Times New Roman"/>
                <w:sz w:val="24"/>
                <w:szCs w:val="24"/>
                <w:lang w:eastAsia="ru-RU"/>
              </w:rPr>
              <w:t xml:space="preserve"> компаниями, ломбардами), не включенными в реестр Банка России </w:t>
            </w:r>
          </w:p>
        </w:tc>
      </w:tr>
      <w:tr w:rsidR="00632011" w:rsidRPr="00823D9C" w:rsidTr="00D5508C">
        <w:tc>
          <w:tcPr>
            <w:tcW w:w="2552" w:type="dxa"/>
            <w:vMerge/>
          </w:tcPr>
          <w:p w:rsidR="00632011" w:rsidRPr="00823D9C" w:rsidRDefault="00632011" w:rsidP="00632011">
            <w:pPr>
              <w:spacing w:line="240" w:lineRule="auto"/>
              <w:rPr>
                <w:rFonts w:ascii="Times New Roman" w:eastAsia="Times New Roman" w:hAnsi="Times New Roman" w:cs="Times New Roman"/>
                <w:sz w:val="24"/>
                <w:szCs w:val="24"/>
                <w:lang w:eastAsia="ru-RU"/>
              </w:rPr>
            </w:pPr>
          </w:p>
        </w:tc>
        <w:tc>
          <w:tcPr>
            <w:tcW w:w="3827" w:type="dxa"/>
          </w:tcPr>
          <w:p w:rsidR="00632011" w:rsidRPr="00823D9C" w:rsidRDefault="00823D9C" w:rsidP="00632011">
            <w:pPr>
              <w:spacing w:line="240" w:lineRule="auto"/>
              <w:jc w:val="both"/>
              <w:rPr>
                <w:rFonts w:ascii="Times New Roman" w:eastAsia="Times New Roman" w:hAnsi="Times New Roman" w:cs="Times New Roman"/>
                <w:sz w:val="24"/>
                <w:szCs w:val="24"/>
                <w:lang w:eastAsia="ru-RU"/>
              </w:rPr>
            </w:pPr>
            <w:proofErr w:type="gramStart"/>
            <w:r w:rsidRPr="00823D9C">
              <w:rPr>
                <w:rFonts w:ascii="Times New Roman" w:eastAsia="Times New Roman" w:hAnsi="Times New Roman" w:cs="Times New Roman"/>
                <w:sz w:val="24"/>
                <w:szCs w:val="24"/>
                <w:lang w:eastAsia="ru-RU"/>
              </w:rPr>
              <w:t>Привлечение  займов</w:t>
            </w:r>
            <w:proofErr w:type="gramEnd"/>
            <w:r w:rsidRPr="00823D9C">
              <w:rPr>
                <w:rFonts w:ascii="Times New Roman" w:eastAsia="Times New Roman" w:hAnsi="Times New Roman" w:cs="Times New Roman"/>
                <w:sz w:val="24"/>
                <w:szCs w:val="24"/>
                <w:lang w:eastAsia="ru-RU"/>
              </w:rPr>
              <w:t xml:space="preserve"> у населения</w:t>
            </w:r>
          </w:p>
        </w:tc>
        <w:tc>
          <w:tcPr>
            <w:tcW w:w="8505" w:type="dxa"/>
          </w:tcPr>
          <w:p w:rsidR="00632011" w:rsidRPr="00823D9C" w:rsidRDefault="00823D9C" w:rsidP="00823D9C">
            <w:pPr>
              <w:spacing w:line="240" w:lineRule="auto"/>
              <w:jc w:val="both"/>
              <w:rPr>
                <w:rFonts w:ascii="Times New Roman" w:eastAsia="Times New Roman" w:hAnsi="Times New Roman" w:cs="Times New Roman"/>
                <w:sz w:val="24"/>
                <w:szCs w:val="24"/>
                <w:lang w:eastAsia="ru-RU"/>
              </w:rPr>
            </w:pPr>
            <w:r w:rsidRPr="00823D9C">
              <w:rPr>
                <w:rFonts w:ascii="Times New Roman" w:eastAsia="Times New Roman" w:hAnsi="Times New Roman" w:cs="Times New Roman"/>
                <w:sz w:val="24"/>
                <w:szCs w:val="24"/>
                <w:lang w:eastAsia="ru-RU"/>
              </w:rPr>
              <w:t xml:space="preserve">Потребительские и кредитные </w:t>
            </w:r>
            <w:proofErr w:type="gramStart"/>
            <w:r w:rsidRPr="00823D9C">
              <w:rPr>
                <w:rFonts w:ascii="Times New Roman" w:eastAsia="Times New Roman" w:hAnsi="Times New Roman" w:cs="Times New Roman"/>
                <w:sz w:val="24"/>
                <w:szCs w:val="24"/>
                <w:lang w:eastAsia="ru-RU"/>
              </w:rPr>
              <w:t>потребительские  кооперативы</w:t>
            </w:r>
            <w:proofErr w:type="gramEnd"/>
            <w:r w:rsidRPr="00823D9C">
              <w:rPr>
                <w:rFonts w:ascii="Times New Roman" w:eastAsia="Times New Roman" w:hAnsi="Times New Roman" w:cs="Times New Roman"/>
                <w:sz w:val="24"/>
                <w:szCs w:val="24"/>
                <w:lang w:eastAsia="ru-RU"/>
              </w:rPr>
              <w:t>, не включенными в реестр Банка России</w:t>
            </w:r>
          </w:p>
        </w:tc>
      </w:tr>
      <w:tr w:rsidR="00632011" w:rsidRPr="00823D9C" w:rsidTr="00D5508C">
        <w:tc>
          <w:tcPr>
            <w:tcW w:w="2552" w:type="dxa"/>
            <w:vMerge/>
          </w:tcPr>
          <w:p w:rsidR="00632011" w:rsidRPr="00823D9C" w:rsidRDefault="00632011" w:rsidP="00632011">
            <w:pPr>
              <w:spacing w:line="240" w:lineRule="auto"/>
              <w:rPr>
                <w:rFonts w:ascii="Times New Roman" w:eastAsia="Times New Roman" w:hAnsi="Times New Roman" w:cs="Times New Roman"/>
                <w:sz w:val="24"/>
                <w:szCs w:val="24"/>
                <w:lang w:eastAsia="ru-RU"/>
              </w:rPr>
            </w:pPr>
          </w:p>
        </w:tc>
        <w:tc>
          <w:tcPr>
            <w:tcW w:w="3827" w:type="dxa"/>
          </w:tcPr>
          <w:p w:rsidR="00632011" w:rsidRPr="00823D9C" w:rsidRDefault="00754D60"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Страхование </w:t>
            </w:r>
          </w:p>
        </w:tc>
        <w:tc>
          <w:tcPr>
            <w:tcW w:w="8505" w:type="dxa"/>
          </w:tcPr>
          <w:p w:rsidR="00632011" w:rsidRPr="00823D9C" w:rsidRDefault="00754D60"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ОСАГО по тарифу ниже базового </w:t>
            </w:r>
          </w:p>
        </w:tc>
      </w:tr>
      <w:tr w:rsidR="00632011" w:rsidRPr="00823D9C" w:rsidTr="00D5508C">
        <w:tc>
          <w:tcPr>
            <w:tcW w:w="2552" w:type="dxa"/>
            <w:vMerge/>
          </w:tcPr>
          <w:p w:rsidR="00632011" w:rsidRPr="00823D9C" w:rsidRDefault="00632011" w:rsidP="00632011">
            <w:pPr>
              <w:spacing w:line="240" w:lineRule="auto"/>
              <w:rPr>
                <w:rFonts w:ascii="Times New Roman" w:eastAsia="Times New Roman" w:hAnsi="Times New Roman" w:cs="Times New Roman"/>
                <w:sz w:val="24"/>
                <w:szCs w:val="24"/>
                <w:lang w:eastAsia="ru-RU"/>
              </w:rPr>
            </w:pPr>
          </w:p>
        </w:tc>
        <w:tc>
          <w:tcPr>
            <w:tcW w:w="3827" w:type="dxa"/>
          </w:tcPr>
          <w:p w:rsidR="00632011" w:rsidRPr="00823D9C" w:rsidRDefault="00754D60"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Операции с ценными бумагами</w:t>
            </w:r>
          </w:p>
        </w:tc>
        <w:tc>
          <w:tcPr>
            <w:tcW w:w="8505" w:type="dxa"/>
          </w:tcPr>
          <w:p w:rsidR="00632011" w:rsidRDefault="00754D60"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Трейдбоксы</w:t>
            </w:r>
            <w:proofErr w:type="spellEnd"/>
            <w:r>
              <w:rPr>
                <w:rFonts w:ascii="Times New Roman" w:eastAsia="Times New Roman" w:hAnsi="Times New Roman" w:cs="Times New Roman"/>
                <w:sz w:val="24"/>
                <w:szCs w:val="24"/>
                <w:lang w:eastAsia="ru-RU"/>
              </w:rPr>
              <w:t xml:space="preserve"> по торговле опционами/векселями</w:t>
            </w:r>
          </w:p>
          <w:p w:rsidR="00754D60" w:rsidRPr="00823D9C" w:rsidRDefault="00754D60"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Обучение работе на рынке ценных бумаг </w:t>
            </w:r>
          </w:p>
        </w:tc>
      </w:tr>
      <w:tr w:rsidR="00632011" w:rsidRPr="00823D9C" w:rsidTr="00D5508C">
        <w:tc>
          <w:tcPr>
            <w:tcW w:w="2552" w:type="dxa"/>
            <w:vMerge/>
          </w:tcPr>
          <w:p w:rsidR="00632011" w:rsidRPr="00823D9C" w:rsidRDefault="00632011" w:rsidP="00632011">
            <w:pPr>
              <w:spacing w:line="240" w:lineRule="auto"/>
              <w:rPr>
                <w:rFonts w:ascii="Times New Roman" w:eastAsia="Times New Roman" w:hAnsi="Times New Roman" w:cs="Times New Roman"/>
                <w:sz w:val="24"/>
                <w:szCs w:val="24"/>
                <w:lang w:eastAsia="ru-RU"/>
              </w:rPr>
            </w:pPr>
          </w:p>
        </w:tc>
        <w:tc>
          <w:tcPr>
            <w:tcW w:w="3827" w:type="dxa"/>
          </w:tcPr>
          <w:p w:rsidR="00632011" w:rsidRPr="00823D9C" w:rsidRDefault="00754D60"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Услуги на рынке </w:t>
            </w:r>
            <w:proofErr w:type="spellStart"/>
            <w:r>
              <w:rPr>
                <w:rFonts w:ascii="Times New Roman" w:eastAsia="Times New Roman" w:hAnsi="Times New Roman" w:cs="Times New Roman"/>
                <w:sz w:val="24"/>
                <w:szCs w:val="24"/>
                <w:lang w:eastAsia="ru-RU"/>
              </w:rPr>
              <w:t>Форекс</w:t>
            </w:r>
            <w:proofErr w:type="spellEnd"/>
            <w:r>
              <w:rPr>
                <w:rFonts w:ascii="Times New Roman" w:eastAsia="Times New Roman" w:hAnsi="Times New Roman" w:cs="Times New Roman"/>
                <w:sz w:val="24"/>
                <w:szCs w:val="24"/>
                <w:lang w:eastAsia="ru-RU"/>
              </w:rPr>
              <w:t xml:space="preserve"> </w:t>
            </w:r>
          </w:p>
        </w:tc>
        <w:tc>
          <w:tcPr>
            <w:tcW w:w="8505" w:type="dxa"/>
          </w:tcPr>
          <w:p w:rsidR="00632011" w:rsidRDefault="00754D60"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Образовательные центры, взимающие плату за обучение</w:t>
            </w:r>
            <w:r w:rsidR="00D76044">
              <w:rPr>
                <w:rFonts w:ascii="Times New Roman" w:eastAsia="Times New Roman" w:hAnsi="Times New Roman" w:cs="Times New Roman"/>
                <w:sz w:val="24"/>
                <w:szCs w:val="24"/>
                <w:lang w:eastAsia="ru-RU"/>
              </w:rPr>
              <w:t xml:space="preserve"> торговле на рынке </w:t>
            </w:r>
            <w:proofErr w:type="spellStart"/>
            <w:r w:rsidR="00D76044">
              <w:rPr>
                <w:rFonts w:ascii="Times New Roman" w:eastAsia="Times New Roman" w:hAnsi="Times New Roman" w:cs="Times New Roman"/>
                <w:sz w:val="24"/>
                <w:szCs w:val="24"/>
                <w:lang w:eastAsia="ru-RU"/>
              </w:rPr>
              <w:t>Форекс</w:t>
            </w:r>
            <w:proofErr w:type="spellEnd"/>
          </w:p>
          <w:p w:rsidR="00D76044" w:rsidRPr="00823D9C" w:rsidRDefault="00D76044"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-Работодатели, предлагающие работу на рынке</w:t>
            </w:r>
            <w:r w:rsidR="00D5508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Форекс</w:t>
            </w:r>
            <w:proofErr w:type="spellEnd"/>
          </w:p>
        </w:tc>
      </w:tr>
      <w:tr w:rsidR="00D5508C" w:rsidRPr="00823D9C" w:rsidTr="00D5508C">
        <w:tc>
          <w:tcPr>
            <w:tcW w:w="2552" w:type="dxa"/>
            <w:vMerge/>
          </w:tcPr>
          <w:p w:rsidR="00D5508C" w:rsidRPr="00823D9C" w:rsidRDefault="00D5508C" w:rsidP="00632011">
            <w:pPr>
              <w:spacing w:line="240" w:lineRule="auto"/>
              <w:rPr>
                <w:rFonts w:ascii="Times New Roman" w:eastAsia="Times New Roman" w:hAnsi="Times New Roman" w:cs="Times New Roman"/>
                <w:sz w:val="24"/>
                <w:szCs w:val="24"/>
                <w:lang w:eastAsia="ru-RU"/>
              </w:rPr>
            </w:pPr>
          </w:p>
        </w:tc>
        <w:tc>
          <w:tcPr>
            <w:tcW w:w="3827" w:type="dxa"/>
          </w:tcPr>
          <w:p w:rsidR="00D5508C" w:rsidRPr="00823D9C" w:rsidRDefault="00D5508C"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услуги</w:t>
            </w:r>
          </w:p>
        </w:tc>
        <w:tc>
          <w:tcPr>
            <w:tcW w:w="8505" w:type="dxa"/>
          </w:tcPr>
          <w:p w:rsidR="00D5508C" w:rsidRPr="00823D9C" w:rsidRDefault="00D5508C"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Реклама, содержащая предложения о размещении вкладов, выпуске платежных карт</w:t>
            </w:r>
          </w:p>
        </w:tc>
      </w:tr>
      <w:tr w:rsidR="00632011" w:rsidRPr="00823D9C" w:rsidTr="00D5508C">
        <w:tc>
          <w:tcPr>
            <w:tcW w:w="2552" w:type="dxa"/>
            <w:vMerge/>
          </w:tcPr>
          <w:p w:rsidR="00632011" w:rsidRPr="00823D9C" w:rsidRDefault="00632011" w:rsidP="00632011">
            <w:pPr>
              <w:spacing w:line="240" w:lineRule="auto"/>
              <w:rPr>
                <w:rFonts w:ascii="Times New Roman" w:eastAsia="Times New Roman" w:hAnsi="Times New Roman" w:cs="Times New Roman"/>
                <w:sz w:val="24"/>
                <w:szCs w:val="24"/>
                <w:lang w:eastAsia="ru-RU"/>
              </w:rPr>
            </w:pPr>
          </w:p>
        </w:tc>
        <w:tc>
          <w:tcPr>
            <w:tcW w:w="3827" w:type="dxa"/>
          </w:tcPr>
          <w:p w:rsidR="00632011" w:rsidRPr="00823D9C" w:rsidRDefault="00D5508C" w:rsidP="00D5508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пирамиды</w:t>
            </w:r>
          </w:p>
        </w:tc>
        <w:tc>
          <w:tcPr>
            <w:tcW w:w="8505" w:type="dxa"/>
          </w:tcPr>
          <w:p w:rsidR="00632011" w:rsidRPr="00D5508C" w:rsidRDefault="00D5508C"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Привлечение средств </w:t>
            </w:r>
            <w:proofErr w:type="gramStart"/>
            <w:r>
              <w:rPr>
                <w:rFonts w:ascii="Times New Roman" w:eastAsia="Times New Roman" w:hAnsi="Times New Roman" w:cs="Times New Roman"/>
                <w:sz w:val="24"/>
                <w:szCs w:val="24"/>
                <w:lang w:eastAsia="ru-RU"/>
              </w:rPr>
              <w:t>населения  по</w:t>
            </w:r>
            <w:proofErr w:type="gramEnd"/>
            <w:r>
              <w:rPr>
                <w:rFonts w:ascii="Times New Roman" w:eastAsia="Times New Roman" w:hAnsi="Times New Roman" w:cs="Times New Roman"/>
                <w:sz w:val="24"/>
                <w:szCs w:val="24"/>
                <w:lang w:eastAsia="ru-RU"/>
              </w:rPr>
              <w:t xml:space="preserve"> сетевому принципу </w:t>
            </w:r>
            <w:r w:rsidRPr="00D550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MLM</w:t>
            </w:r>
            <w:r>
              <w:rPr>
                <w:rFonts w:ascii="Times New Roman" w:eastAsia="Times New Roman" w:hAnsi="Times New Roman" w:cs="Times New Roman"/>
                <w:sz w:val="24"/>
                <w:szCs w:val="24"/>
                <w:lang w:eastAsia="ru-RU"/>
              </w:rPr>
              <w:t xml:space="preserve"> бизнес), не предполагающие поставку товара </w:t>
            </w:r>
          </w:p>
        </w:tc>
      </w:tr>
      <w:tr w:rsidR="00D5508C" w:rsidRPr="00823D9C" w:rsidTr="00C17C59">
        <w:tc>
          <w:tcPr>
            <w:tcW w:w="2552" w:type="dxa"/>
          </w:tcPr>
          <w:p w:rsidR="00D5508C" w:rsidRPr="00823D9C" w:rsidRDefault="00D5508C" w:rsidP="00632011">
            <w:pPr>
              <w:spacing w:line="240" w:lineRule="auto"/>
              <w:rPr>
                <w:rFonts w:ascii="Times New Roman" w:eastAsia="Times New Roman" w:hAnsi="Times New Roman" w:cs="Times New Roman"/>
                <w:sz w:val="24"/>
                <w:szCs w:val="24"/>
                <w:lang w:eastAsia="ru-RU"/>
              </w:rPr>
            </w:pPr>
            <w:r w:rsidRPr="00823D9C">
              <w:rPr>
                <w:rFonts w:ascii="Times New Roman" w:eastAsia="Times New Roman" w:hAnsi="Times New Roman" w:cs="Times New Roman"/>
                <w:sz w:val="24"/>
                <w:szCs w:val="24"/>
                <w:lang w:eastAsia="ru-RU"/>
              </w:rPr>
              <w:t>2. Отсутствие лицензии Банка России</w:t>
            </w:r>
          </w:p>
        </w:tc>
        <w:tc>
          <w:tcPr>
            <w:tcW w:w="12332" w:type="dxa"/>
            <w:gridSpan w:val="2"/>
          </w:tcPr>
          <w:p w:rsidR="00D5508C" w:rsidRPr="00823D9C" w:rsidRDefault="00D5508C" w:rsidP="0063201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оказывающая услуга, приведенные в п.1, не имеет (не имела) на момент оказания услуги лицензии Банка России   или не была включена в реестр Банка России</w:t>
            </w:r>
          </w:p>
        </w:tc>
      </w:tr>
    </w:tbl>
    <w:p w:rsidR="00D667EF" w:rsidRPr="00823D9C" w:rsidRDefault="00D667EF" w:rsidP="00632011">
      <w:pPr>
        <w:spacing w:after="0" w:line="240" w:lineRule="auto"/>
        <w:jc w:val="both"/>
        <w:rPr>
          <w:rFonts w:ascii="Times New Roman" w:eastAsia="Times New Roman" w:hAnsi="Times New Roman" w:cs="Times New Roman"/>
          <w:sz w:val="24"/>
          <w:szCs w:val="24"/>
          <w:lang w:eastAsia="ru-RU"/>
        </w:rPr>
      </w:pPr>
    </w:p>
    <w:p w:rsidR="00D667EF" w:rsidRPr="00D5508C" w:rsidRDefault="00D5508C" w:rsidP="00D5508C">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40"/>
          <w:szCs w:val="40"/>
          <w:lang w:eastAsia="ru-RU"/>
        </w:rPr>
        <w:t xml:space="preserve">                                                                                                        </w:t>
      </w:r>
      <w:r w:rsidRPr="00D5508C">
        <w:rPr>
          <w:rFonts w:ascii="Times New Roman" w:eastAsia="Times New Roman" w:hAnsi="Times New Roman" w:cs="Times New Roman"/>
          <w:b/>
          <w:i/>
          <w:sz w:val="28"/>
          <w:szCs w:val="28"/>
          <w:lang w:eastAsia="ru-RU"/>
        </w:rPr>
        <w:t xml:space="preserve"> а</w:t>
      </w:r>
      <w:r w:rsidR="00D667EF" w:rsidRPr="00D5508C">
        <w:rPr>
          <w:rFonts w:ascii="Times New Roman" w:eastAsia="Times New Roman" w:hAnsi="Times New Roman" w:cs="Times New Roman"/>
          <w:b/>
          <w:i/>
          <w:sz w:val="28"/>
          <w:szCs w:val="28"/>
          <w:lang w:eastAsia="ru-RU"/>
        </w:rPr>
        <w:t xml:space="preserve">дминистрация </w:t>
      </w:r>
      <w:proofErr w:type="spellStart"/>
      <w:r w:rsidR="00D667EF" w:rsidRPr="00D5508C">
        <w:rPr>
          <w:rFonts w:ascii="Times New Roman" w:eastAsia="Times New Roman" w:hAnsi="Times New Roman" w:cs="Times New Roman"/>
          <w:b/>
          <w:i/>
          <w:sz w:val="28"/>
          <w:szCs w:val="28"/>
          <w:lang w:eastAsia="ru-RU"/>
        </w:rPr>
        <w:t>с.п</w:t>
      </w:r>
      <w:proofErr w:type="spellEnd"/>
      <w:r w:rsidR="00D667EF" w:rsidRPr="00D5508C">
        <w:rPr>
          <w:rFonts w:ascii="Times New Roman" w:eastAsia="Times New Roman" w:hAnsi="Times New Roman" w:cs="Times New Roman"/>
          <w:b/>
          <w:i/>
          <w:sz w:val="28"/>
          <w:szCs w:val="28"/>
          <w:lang w:eastAsia="ru-RU"/>
        </w:rPr>
        <w:t>. Нижнесортымский</w:t>
      </w:r>
    </w:p>
    <w:p w:rsidR="0039037F" w:rsidRPr="00607BF9" w:rsidRDefault="0039037F" w:rsidP="0039037F">
      <w:pPr>
        <w:spacing w:after="0" w:line="240" w:lineRule="auto"/>
        <w:ind w:firstLine="708"/>
        <w:jc w:val="both"/>
        <w:rPr>
          <w:rFonts w:ascii="Times New Roman" w:hAnsi="Times New Roman" w:cs="Times New Roman"/>
          <w:sz w:val="32"/>
          <w:szCs w:val="32"/>
        </w:rPr>
      </w:pPr>
    </w:p>
    <w:p w:rsidR="00F00079" w:rsidRPr="00F00079" w:rsidRDefault="00F00079" w:rsidP="0039037F">
      <w:pPr>
        <w:spacing w:after="0" w:line="240" w:lineRule="auto"/>
        <w:jc w:val="both"/>
        <w:rPr>
          <w:rFonts w:ascii="Times New Roman" w:eastAsia="Times New Roman" w:hAnsi="Times New Roman" w:cs="Times New Roman"/>
          <w:sz w:val="32"/>
          <w:szCs w:val="32"/>
          <w:lang w:eastAsia="ru-RU"/>
        </w:rPr>
      </w:pPr>
      <w:bookmarkStart w:id="0" w:name="_GoBack"/>
      <w:bookmarkEnd w:id="0"/>
    </w:p>
    <w:p w:rsidR="00F00079" w:rsidRPr="00F00079" w:rsidRDefault="006D0025">
      <w:pPr>
        <w:rPr>
          <w:rFonts w:ascii="Times New Roman" w:hAnsi="Times New Roman" w:cs="Times New Roman"/>
          <w:sz w:val="32"/>
          <w:szCs w:val="32"/>
        </w:rPr>
      </w:pPr>
      <w:r>
        <w:rPr>
          <w:rFonts w:ascii="Times New Roman" w:hAnsi="Times New Roman" w:cs="Times New Roman"/>
          <w:sz w:val="32"/>
          <w:szCs w:val="32"/>
        </w:rPr>
        <w:tab/>
      </w:r>
    </w:p>
    <w:sectPr w:rsidR="00F00079" w:rsidRPr="00F00079" w:rsidSect="00D5508C">
      <w:pgSz w:w="16838" w:h="11906" w:orient="landscape"/>
      <w:pgMar w:top="567" w:right="6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56"/>
    <w:rsid w:val="00056834"/>
    <w:rsid w:val="000B690B"/>
    <w:rsid w:val="000B78AF"/>
    <w:rsid w:val="000D0E56"/>
    <w:rsid w:val="001349C5"/>
    <w:rsid w:val="001B1649"/>
    <w:rsid w:val="00200FC1"/>
    <w:rsid w:val="00204C0E"/>
    <w:rsid w:val="00273D56"/>
    <w:rsid w:val="002858C5"/>
    <w:rsid w:val="0039037F"/>
    <w:rsid w:val="00404134"/>
    <w:rsid w:val="00541F70"/>
    <w:rsid w:val="00607BF9"/>
    <w:rsid w:val="006313BE"/>
    <w:rsid w:val="00632011"/>
    <w:rsid w:val="00691C30"/>
    <w:rsid w:val="006D0025"/>
    <w:rsid w:val="00754D60"/>
    <w:rsid w:val="00823D9C"/>
    <w:rsid w:val="0086390C"/>
    <w:rsid w:val="00887F3E"/>
    <w:rsid w:val="008F772F"/>
    <w:rsid w:val="00996E39"/>
    <w:rsid w:val="00A75281"/>
    <w:rsid w:val="00AD4EEA"/>
    <w:rsid w:val="00B124A0"/>
    <w:rsid w:val="00B235B3"/>
    <w:rsid w:val="00BF200A"/>
    <w:rsid w:val="00C7356E"/>
    <w:rsid w:val="00C82FE7"/>
    <w:rsid w:val="00C9638A"/>
    <w:rsid w:val="00CE1429"/>
    <w:rsid w:val="00D160F8"/>
    <w:rsid w:val="00D1692C"/>
    <w:rsid w:val="00D201F4"/>
    <w:rsid w:val="00D30D83"/>
    <w:rsid w:val="00D5508C"/>
    <w:rsid w:val="00D667EF"/>
    <w:rsid w:val="00D76044"/>
    <w:rsid w:val="00DA54D4"/>
    <w:rsid w:val="00DB38C8"/>
    <w:rsid w:val="00E85840"/>
    <w:rsid w:val="00E87126"/>
    <w:rsid w:val="00E93A93"/>
    <w:rsid w:val="00EA4507"/>
    <w:rsid w:val="00F00079"/>
    <w:rsid w:val="00F134C5"/>
    <w:rsid w:val="00F4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079F8-10E1-41F4-96FE-A63B66E6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C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9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692C"/>
    <w:rPr>
      <w:rFonts w:ascii="Segoe UI" w:hAnsi="Segoe UI" w:cs="Segoe UI"/>
      <w:sz w:val="18"/>
      <w:szCs w:val="18"/>
    </w:rPr>
  </w:style>
  <w:style w:type="character" w:styleId="a5">
    <w:name w:val="Hyperlink"/>
    <w:basedOn w:val="a0"/>
    <w:uiPriority w:val="99"/>
    <w:unhideWhenUsed/>
    <w:rsid w:val="00632011"/>
    <w:rPr>
      <w:color w:val="0563C1" w:themeColor="hyperlink"/>
      <w:u w:val="single"/>
    </w:rPr>
  </w:style>
  <w:style w:type="table" w:styleId="a6">
    <w:name w:val="Table Grid"/>
    <w:basedOn w:val="a1"/>
    <w:uiPriority w:val="39"/>
    <w:rsid w:val="00632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4334">
      <w:bodyDiv w:val="1"/>
      <w:marLeft w:val="0"/>
      <w:marRight w:val="0"/>
      <w:marTop w:val="0"/>
      <w:marBottom w:val="0"/>
      <w:divBdr>
        <w:top w:val="none" w:sz="0" w:space="0" w:color="auto"/>
        <w:left w:val="none" w:sz="0" w:space="0" w:color="auto"/>
        <w:bottom w:val="none" w:sz="0" w:space="0" w:color="auto"/>
        <w:right w:val="none" w:sz="0" w:space="0" w:color="auto"/>
      </w:divBdr>
    </w:div>
    <w:div w:id="980887292">
      <w:bodyDiv w:val="1"/>
      <w:marLeft w:val="0"/>
      <w:marRight w:val="0"/>
      <w:marTop w:val="0"/>
      <w:marBottom w:val="0"/>
      <w:divBdr>
        <w:top w:val="none" w:sz="0" w:space="0" w:color="auto"/>
        <w:left w:val="none" w:sz="0" w:space="0" w:color="auto"/>
        <w:bottom w:val="none" w:sz="0" w:space="0" w:color="auto"/>
        <w:right w:val="none" w:sz="0" w:space="0" w:color="auto"/>
      </w:divBdr>
    </w:div>
    <w:div w:id="1889029744">
      <w:bodyDiv w:val="1"/>
      <w:marLeft w:val="0"/>
      <w:marRight w:val="0"/>
      <w:marTop w:val="0"/>
      <w:marBottom w:val="0"/>
      <w:divBdr>
        <w:top w:val="none" w:sz="0" w:space="0" w:color="auto"/>
        <w:left w:val="none" w:sz="0" w:space="0" w:color="auto"/>
        <w:bottom w:val="none" w:sz="0" w:space="0" w:color="auto"/>
        <w:right w:val="none" w:sz="0" w:space="0" w:color="auto"/>
      </w:divBdr>
    </w:div>
    <w:div w:id="20655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rodnichevaOA@adms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2018-03-12T07:50:00Z</cp:lastPrinted>
  <dcterms:created xsi:type="dcterms:W3CDTF">2017-03-23T07:30:00Z</dcterms:created>
  <dcterms:modified xsi:type="dcterms:W3CDTF">2018-07-31T06:56:00Z</dcterms:modified>
</cp:coreProperties>
</file>