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71" w:rsidRDefault="00876871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 w:rsidR="001D2214">
        <w:rPr>
          <w:sz w:val="28"/>
          <w:szCs w:val="28"/>
        </w:rPr>
        <w:t xml:space="preserve"> 1</w:t>
      </w:r>
    </w:p>
    <w:p w:rsidR="00876871" w:rsidRPr="00B45F7C" w:rsidRDefault="00876871" w:rsidP="00094908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45F7C">
        <w:rPr>
          <w:color w:val="D9D9D9"/>
          <w:sz w:val="28"/>
          <w:szCs w:val="28"/>
        </w:rPr>
        <w:t>[</w:t>
      </w:r>
      <w:proofErr w:type="gramStart"/>
      <w:r w:rsidRPr="002025E4">
        <w:rPr>
          <w:color w:val="D9D9D9"/>
          <w:sz w:val="28"/>
          <w:szCs w:val="28"/>
        </w:rPr>
        <w:t>Дата</w:t>
      </w:r>
      <w:proofErr w:type="gramEnd"/>
      <w:r w:rsidRPr="002025E4">
        <w:rPr>
          <w:color w:val="D9D9D9"/>
          <w:sz w:val="28"/>
          <w:szCs w:val="28"/>
        </w:rPr>
        <w:t xml:space="preserve"> документа</w:t>
      </w:r>
      <w:r w:rsidRPr="00B45F7C">
        <w:rPr>
          <w:color w:val="D9D9D9"/>
          <w:sz w:val="28"/>
          <w:szCs w:val="28"/>
        </w:rPr>
        <w:t>]</w:t>
      </w:r>
      <w:r>
        <w:rPr>
          <w:color w:val="D9D9D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Служба жилищного и строительного надзора Ханты-Мансийского автономного округа –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осуществляет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(далее –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) осуществляет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правильностью применения регулируемыми организациями, установленных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Информация об установленных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тарифах на коммунальные услуги размещена на официальном сайте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 xml:space="preserve">, баннер «База тарифных решений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>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 xml:space="preserve"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</w:t>
      </w:r>
      <w:r w:rsidRPr="003F49CD">
        <w:rPr>
          <w:rStyle w:val="titlerazdel"/>
          <w:sz w:val="26"/>
          <w:szCs w:val="26"/>
        </w:rPr>
        <w:lastRenderedPageBreak/>
        <w:t>«Обращения с твердыми</w:t>
      </w:r>
      <w:proofErr w:type="gramEnd"/>
      <w:r w:rsidRPr="003F49CD">
        <w:rPr>
          <w:rStyle w:val="titlerazdel"/>
          <w:sz w:val="26"/>
          <w:szCs w:val="26"/>
        </w:rPr>
        <w:t xml:space="preserve">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 xml:space="preserve">утверждены приказами Департамента жилищно-коммунального комплекса и энергетики Ханты-Мансийского автономного округа –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(далее – </w:t>
      </w:r>
      <w:proofErr w:type="spellStart"/>
      <w:r w:rsidRPr="003F49CD">
        <w:rPr>
          <w:rStyle w:val="titlerazdel"/>
          <w:sz w:val="26"/>
          <w:szCs w:val="26"/>
        </w:rPr>
        <w:t>Депжкк</w:t>
      </w:r>
      <w:proofErr w:type="spellEnd"/>
      <w:r w:rsidRPr="003F49CD">
        <w:rPr>
          <w:rStyle w:val="titlerazdel"/>
          <w:sz w:val="26"/>
          <w:szCs w:val="26"/>
        </w:rPr>
        <w:t xml:space="preserve"> и энергетики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>).</w:t>
      </w:r>
      <w:proofErr w:type="gramEnd"/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 xml:space="preserve">В виду реорганизации </w:t>
      </w:r>
      <w:proofErr w:type="spellStart"/>
      <w:r w:rsidRPr="003F49CD">
        <w:rPr>
          <w:sz w:val="26"/>
          <w:szCs w:val="26"/>
        </w:rPr>
        <w:t>Депжкк</w:t>
      </w:r>
      <w:proofErr w:type="spellEnd"/>
      <w:r w:rsidRPr="003F49CD">
        <w:rPr>
          <w:sz w:val="26"/>
          <w:szCs w:val="26"/>
        </w:rPr>
        <w:t xml:space="preserve"> и энергетики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путем его присоединения к Департаменту строительства и жилищно-коммунального комплекса Ханты-Мансийского автономного округа –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(далее –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</w:t>
      </w:r>
      <w:proofErr w:type="gramEnd"/>
      <w:r w:rsidRPr="003F49CD">
        <w:rPr>
          <w:sz w:val="26"/>
          <w:szCs w:val="26"/>
        </w:rPr>
        <w:t xml:space="preserve"> на официальном сайте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 xml:space="preserve">Ханты-Мансийского автономного округа –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proofErr w:type="gramStart"/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</w:t>
      </w:r>
      <w:proofErr w:type="spellStart"/>
      <w:r w:rsidRPr="003F49CD">
        <w:rPr>
          <w:bCs/>
          <w:sz w:val="26"/>
          <w:szCs w:val="26"/>
        </w:rPr>
        <w:t>Югры</w:t>
      </w:r>
      <w:proofErr w:type="spellEnd"/>
      <w:r w:rsidRPr="003F49CD">
        <w:rPr>
          <w:bCs/>
          <w:sz w:val="26"/>
          <w:szCs w:val="26"/>
        </w:rPr>
        <w:t xml:space="preserve">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</w:t>
      </w:r>
      <w:proofErr w:type="spellStart"/>
      <w:r w:rsidRPr="003F49CD">
        <w:rPr>
          <w:bCs/>
          <w:sz w:val="26"/>
          <w:szCs w:val="26"/>
        </w:rPr>
        <w:t>Югры</w:t>
      </w:r>
      <w:proofErr w:type="spellEnd"/>
      <w:r w:rsidRPr="003F49CD">
        <w:rPr>
          <w:bCs/>
          <w:sz w:val="26"/>
          <w:szCs w:val="26"/>
        </w:rPr>
        <w:t>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</w:t>
      </w:r>
      <w:proofErr w:type="gramEnd"/>
      <w:r w:rsidRPr="003F49CD">
        <w:rPr>
          <w:bCs/>
          <w:sz w:val="26"/>
          <w:szCs w:val="26"/>
        </w:rPr>
        <w:t xml:space="preserve"> </w:t>
      </w:r>
      <w:proofErr w:type="gramStart"/>
      <w:r w:rsidRPr="003F49CD">
        <w:rPr>
          <w:bCs/>
          <w:sz w:val="26"/>
          <w:szCs w:val="26"/>
        </w:rPr>
        <w:t>сайте</w:t>
      </w:r>
      <w:proofErr w:type="gramEnd"/>
      <w:r w:rsidRPr="003F49CD">
        <w:rPr>
          <w:bCs/>
          <w:sz w:val="26"/>
          <w:szCs w:val="26"/>
        </w:rPr>
        <w:t xml:space="preserve">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</w:t>
      </w:r>
      <w:proofErr w:type="spellStart"/>
      <w:r w:rsidRPr="003F49CD">
        <w:rPr>
          <w:bCs/>
          <w:sz w:val="26"/>
          <w:szCs w:val="26"/>
        </w:rPr>
        <w:t>Югры</w:t>
      </w:r>
      <w:proofErr w:type="spellEnd"/>
      <w:r w:rsidRPr="003F49CD">
        <w:rPr>
          <w:bCs/>
          <w:sz w:val="26"/>
          <w:szCs w:val="26"/>
        </w:rPr>
        <w:t xml:space="preserve">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</w:t>
      </w:r>
      <w:proofErr w:type="gramEnd"/>
      <w:r w:rsidRPr="003F49CD">
        <w:rPr>
          <w:sz w:val="26"/>
          <w:szCs w:val="26"/>
        </w:rPr>
        <w:t xml:space="preserve"> Нефтеюганск, </w:t>
      </w:r>
      <w:proofErr w:type="spellStart"/>
      <w:r w:rsidRPr="003F49CD">
        <w:rPr>
          <w:sz w:val="26"/>
          <w:szCs w:val="26"/>
        </w:rPr>
        <w:lastRenderedPageBreak/>
        <w:t>Нягань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Пыть-Ях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Урай</w:t>
      </w:r>
      <w:proofErr w:type="spellEnd"/>
      <w:r w:rsidRPr="003F49CD">
        <w:rPr>
          <w:sz w:val="26"/>
          <w:szCs w:val="26"/>
        </w:rPr>
        <w:t xml:space="preserve">, Ханты-Мансийск, </w:t>
      </w:r>
      <w:proofErr w:type="spellStart"/>
      <w:r w:rsidRPr="003F49CD">
        <w:rPr>
          <w:sz w:val="26"/>
          <w:szCs w:val="26"/>
        </w:rPr>
        <w:t>Югорск</w:t>
      </w:r>
      <w:proofErr w:type="spellEnd"/>
      <w:r w:rsidRPr="003F49CD">
        <w:rPr>
          <w:sz w:val="26"/>
          <w:szCs w:val="26"/>
        </w:rPr>
        <w:t xml:space="preserve">; городские и сельские поселения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Нефтеюганского</w:t>
      </w:r>
      <w:proofErr w:type="spellEnd"/>
      <w:r w:rsidRPr="003F49CD">
        <w:rPr>
          <w:sz w:val="26"/>
          <w:szCs w:val="26"/>
        </w:rPr>
        <w:t>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 xml:space="preserve">городские округа: </w:t>
      </w:r>
      <w:proofErr w:type="gramStart"/>
      <w:r w:rsidRPr="003F49CD">
        <w:rPr>
          <w:bCs/>
          <w:sz w:val="26"/>
          <w:szCs w:val="26"/>
        </w:rPr>
        <w:t xml:space="preserve">Нижневартовск, Сургут, </w:t>
      </w:r>
      <w:proofErr w:type="spellStart"/>
      <w:r w:rsidRPr="003F49CD">
        <w:rPr>
          <w:bCs/>
          <w:sz w:val="26"/>
          <w:szCs w:val="26"/>
        </w:rPr>
        <w:t>Когалым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t>Мегион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t>Лангепас</w:t>
      </w:r>
      <w:proofErr w:type="spellEnd"/>
      <w:r w:rsidRPr="003F49CD">
        <w:rPr>
          <w:bCs/>
          <w:sz w:val="26"/>
          <w:szCs w:val="26"/>
        </w:rPr>
        <w:t xml:space="preserve">, Радужный, </w:t>
      </w:r>
      <w:proofErr w:type="spellStart"/>
      <w:r w:rsidRPr="003F49CD">
        <w:rPr>
          <w:bCs/>
          <w:sz w:val="26"/>
          <w:szCs w:val="26"/>
        </w:rPr>
        <w:t>Покачи</w:t>
      </w:r>
      <w:proofErr w:type="spellEnd"/>
      <w:r w:rsidRPr="003F49CD">
        <w:rPr>
          <w:bCs/>
          <w:sz w:val="26"/>
          <w:szCs w:val="26"/>
        </w:rPr>
        <w:t xml:space="preserve">; городские и сельские поселения Белоярского, Березовского, </w:t>
      </w:r>
      <w:proofErr w:type="spellStart"/>
      <w:r w:rsidRPr="003F49CD">
        <w:rPr>
          <w:bCs/>
          <w:sz w:val="26"/>
          <w:szCs w:val="26"/>
        </w:rPr>
        <w:t>Нижневартовского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t>Сургутского</w:t>
      </w:r>
      <w:proofErr w:type="spellEnd"/>
      <w:r w:rsidRPr="003F49CD">
        <w:rPr>
          <w:bCs/>
          <w:sz w:val="26"/>
          <w:szCs w:val="26"/>
        </w:rPr>
        <w:t xml:space="preserve">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>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F49CD">
        <w:rPr>
          <w:sz w:val="26"/>
          <w:szCs w:val="26"/>
        </w:rPr>
        <w:t xml:space="preserve"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(г. </w:t>
      </w:r>
      <w:proofErr w:type="spellStart"/>
      <w:r w:rsidRPr="003F49CD">
        <w:rPr>
          <w:sz w:val="26"/>
          <w:szCs w:val="26"/>
        </w:rPr>
        <w:t>Нягань</w:t>
      </w:r>
      <w:proofErr w:type="spellEnd"/>
      <w:r w:rsidRPr="003F49CD">
        <w:rPr>
          <w:sz w:val="26"/>
          <w:szCs w:val="26"/>
        </w:rPr>
        <w:t xml:space="preserve">,      г. Сургут, в городских и сельских поселениях Белоярского, Березовского,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Нижневартовского</w:t>
      </w:r>
      <w:proofErr w:type="spellEnd"/>
      <w:r w:rsidRPr="003F49CD">
        <w:rPr>
          <w:sz w:val="26"/>
          <w:szCs w:val="26"/>
        </w:rPr>
        <w:t xml:space="preserve">, Октябрьского, Советского, </w:t>
      </w:r>
      <w:proofErr w:type="spellStart"/>
      <w:r w:rsidRPr="003F49CD">
        <w:rPr>
          <w:sz w:val="26"/>
          <w:szCs w:val="26"/>
        </w:rPr>
        <w:t>Сургутского</w:t>
      </w:r>
      <w:proofErr w:type="spellEnd"/>
      <w:r w:rsidRPr="003F49CD">
        <w:rPr>
          <w:sz w:val="26"/>
          <w:szCs w:val="26"/>
        </w:rPr>
        <w:t xml:space="preserve"> и Ханты-Мансийского районов);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Общественный и государственный </w:t>
      </w:r>
      <w:proofErr w:type="gramStart"/>
      <w:r w:rsidRPr="003F49CD">
        <w:rPr>
          <w:rStyle w:val="titlerazdel"/>
          <w:sz w:val="26"/>
          <w:szCs w:val="26"/>
        </w:rPr>
        <w:t>контроль за</w:t>
      </w:r>
      <w:proofErr w:type="gramEnd"/>
      <w:r w:rsidRPr="003F49CD">
        <w:rPr>
          <w:rStyle w:val="titlerazdel"/>
          <w:sz w:val="26"/>
          <w:szCs w:val="26"/>
        </w:rPr>
        <w:t xml:space="preserve">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                   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>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участия представителей общественности, прокуратуры и федеральной антимонопольной службы на заседаниях правления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</w:t>
      </w:r>
      <w:proofErr w:type="gramStart"/>
      <w:r w:rsidRPr="003F49CD">
        <w:rPr>
          <w:rStyle w:val="titlerazdel"/>
          <w:sz w:val="26"/>
          <w:szCs w:val="26"/>
        </w:rPr>
        <w:t>в</w:t>
      </w:r>
      <w:proofErr w:type="gramEnd"/>
      <w:r w:rsidRPr="003F49CD">
        <w:rPr>
          <w:rStyle w:val="titlerazdel"/>
          <w:sz w:val="26"/>
          <w:szCs w:val="26"/>
        </w:rPr>
        <w:t xml:space="preserve"> </w:t>
      </w:r>
      <w:proofErr w:type="gramStart"/>
      <w:r w:rsidRPr="003F49CD">
        <w:rPr>
          <w:rStyle w:val="titlerazdel"/>
          <w:sz w:val="26"/>
          <w:szCs w:val="26"/>
        </w:rPr>
        <w:t>Ханты-Мансийском</w:t>
      </w:r>
      <w:proofErr w:type="gramEnd"/>
      <w:r w:rsidRPr="003F49CD">
        <w:rPr>
          <w:rStyle w:val="titlerazdel"/>
          <w:sz w:val="26"/>
          <w:szCs w:val="26"/>
        </w:rPr>
        <w:t xml:space="preserve"> автономном округе – </w:t>
      </w:r>
      <w:proofErr w:type="spellStart"/>
      <w:r w:rsidRPr="003F49CD">
        <w:rPr>
          <w:rStyle w:val="titlerazdel"/>
          <w:sz w:val="26"/>
          <w:szCs w:val="26"/>
        </w:rPr>
        <w:t>Югре</w:t>
      </w:r>
      <w:proofErr w:type="spellEnd"/>
      <w:r w:rsidRPr="003F49CD">
        <w:rPr>
          <w:rStyle w:val="titlerazdel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</w:t>
      </w:r>
      <w:proofErr w:type="gramStart"/>
      <w:r w:rsidRPr="003F49CD">
        <w:rPr>
          <w:rStyle w:val="titlerazdel"/>
          <w:sz w:val="26"/>
          <w:szCs w:val="26"/>
        </w:rPr>
        <w:t>ч</w:t>
      </w:r>
      <w:proofErr w:type="gramEnd"/>
      <w:r w:rsidRPr="003F49CD">
        <w:rPr>
          <w:rStyle w:val="titlerazdel"/>
          <w:sz w:val="26"/>
          <w:szCs w:val="26"/>
        </w:rPr>
        <w:t>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от 08.12.2023 № 797-рп «Об </w:t>
      </w:r>
      <w:r w:rsidRPr="003F49CD">
        <w:rPr>
          <w:sz w:val="26"/>
          <w:szCs w:val="26"/>
        </w:rPr>
        <w:lastRenderedPageBreak/>
        <w:t xml:space="preserve">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</w:t>
      </w:r>
      <w:proofErr w:type="spellStart"/>
      <w:r w:rsidRPr="003F49CD">
        <w:rPr>
          <w:sz w:val="26"/>
          <w:szCs w:val="26"/>
        </w:rPr>
        <w:t>Югры</w:t>
      </w:r>
      <w:proofErr w:type="spellEnd"/>
      <w:r w:rsidRPr="003F49CD">
        <w:rPr>
          <w:sz w:val="26"/>
          <w:szCs w:val="26"/>
        </w:rPr>
        <w:t xml:space="preserve"> на 2024-2028 годы и утверждении плана мероприятий по недопущению необоснованного роста</w:t>
      </w:r>
      <w:proofErr w:type="gramEnd"/>
      <w:r w:rsidRPr="003F49CD">
        <w:rPr>
          <w:sz w:val="26"/>
          <w:szCs w:val="26"/>
        </w:rPr>
        <w:t xml:space="preserve"> </w:t>
      </w:r>
      <w:proofErr w:type="gramStart"/>
      <w:r w:rsidRPr="003F49CD">
        <w:rPr>
          <w:sz w:val="26"/>
          <w:szCs w:val="26"/>
        </w:rPr>
        <w:t xml:space="preserve">платежей граждан за коммунальные услуги и услуги, касающиеся обслуживания жилищного фонда, в Ханты-Мансийском автономном округе – </w:t>
      </w:r>
      <w:proofErr w:type="spellStart"/>
      <w:r w:rsidRPr="003F49CD">
        <w:rPr>
          <w:sz w:val="26"/>
          <w:szCs w:val="26"/>
        </w:rPr>
        <w:t>Югре</w:t>
      </w:r>
      <w:proofErr w:type="spellEnd"/>
      <w:r w:rsidRPr="003F49CD">
        <w:rPr>
          <w:sz w:val="26"/>
          <w:szCs w:val="26"/>
        </w:rPr>
        <w:t xml:space="preserve">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 xml:space="preserve"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</w:t>
      </w:r>
      <w:proofErr w:type="spellStart"/>
      <w:r w:rsidRPr="003F49CD">
        <w:rPr>
          <w:rStyle w:val="titlerazdel"/>
          <w:sz w:val="26"/>
          <w:szCs w:val="26"/>
        </w:rPr>
        <w:t>Югре</w:t>
      </w:r>
      <w:proofErr w:type="spellEnd"/>
      <w:r w:rsidRPr="003F49CD">
        <w:rPr>
          <w:rStyle w:val="titlerazdel"/>
          <w:sz w:val="26"/>
          <w:szCs w:val="26"/>
        </w:rPr>
        <w:t xml:space="preserve"> на 2024 год</w:t>
      </w:r>
      <w:proofErr w:type="gramEnd"/>
      <w:r w:rsidRPr="003F49CD">
        <w:rPr>
          <w:rStyle w:val="titlerazdel"/>
          <w:sz w:val="26"/>
          <w:szCs w:val="26"/>
        </w:rPr>
        <w:t xml:space="preserve">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3F49CD">
        <w:rPr>
          <w:rStyle w:val="titlerazdel"/>
          <w:sz w:val="26"/>
          <w:szCs w:val="26"/>
        </w:rPr>
        <w:t xml:space="preserve">Во исполнение указанного плана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</w:t>
      </w:r>
      <w:proofErr w:type="spellStart"/>
      <w:r w:rsidRPr="003F49CD">
        <w:rPr>
          <w:rStyle w:val="titlerazdel"/>
          <w:sz w:val="26"/>
          <w:szCs w:val="26"/>
        </w:rPr>
        <w:t>Югры</w:t>
      </w:r>
      <w:proofErr w:type="spellEnd"/>
      <w:r w:rsidRPr="003F49CD">
        <w:rPr>
          <w:rStyle w:val="titlerazdel"/>
          <w:sz w:val="26"/>
          <w:szCs w:val="26"/>
        </w:rPr>
        <w:t xml:space="preserve"> (</w:t>
      </w:r>
      <w:proofErr w:type="spellStart"/>
      <w:r w:rsidRPr="003F49CD">
        <w:rPr>
          <w:rStyle w:val="titlerazdel"/>
          <w:sz w:val="26"/>
          <w:szCs w:val="26"/>
        </w:rPr>
        <w:t>www.rst.admhmao.ru</w:t>
      </w:r>
      <w:proofErr w:type="spellEnd"/>
      <w:r w:rsidRPr="003F49CD">
        <w:rPr>
          <w:rStyle w:val="titlerazdel"/>
          <w:sz w:val="26"/>
          <w:szCs w:val="26"/>
        </w:rPr>
        <w:t>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</w:t>
        </w:r>
        <w:proofErr w:type="gramEnd"/>
        <w:r w:rsidRPr="003F49CD">
          <w:rPr>
            <w:rStyle w:val="a5"/>
            <w:sz w:val="26"/>
            <w:szCs w:val="26"/>
          </w:rPr>
          <w:t>/</w:t>
        </w:r>
        <w:proofErr w:type="gramStart"/>
        <w:r w:rsidRPr="003F49CD">
          <w:rPr>
            <w:rStyle w:val="a5"/>
            <w:sz w:val="26"/>
            <w:szCs w:val="26"/>
          </w:rPr>
          <w:t>dlya-grazhdan/</w:t>
        </w:r>
      </w:hyperlink>
      <w:r w:rsidRPr="003F49CD">
        <w:rPr>
          <w:rStyle w:val="titlerazdel"/>
          <w:sz w:val="26"/>
          <w:szCs w:val="26"/>
        </w:rPr>
        <w:t>).</w:t>
      </w:r>
      <w:proofErr w:type="gramEnd"/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 xml:space="preserve">Кроме того, на официальном сайте РСТ </w:t>
      </w:r>
      <w:proofErr w:type="spellStart"/>
      <w:r w:rsidRPr="003F49CD">
        <w:rPr>
          <w:rFonts w:eastAsia="Calibri"/>
          <w:sz w:val="26"/>
          <w:szCs w:val="26"/>
        </w:rPr>
        <w:t>Югры</w:t>
      </w:r>
      <w:proofErr w:type="spellEnd"/>
      <w:r w:rsidRPr="003F49CD">
        <w:rPr>
          <w:rFonts w:eastAsia="Calibri"/>
          <w:sz w:val="26"/>
          <w:szCs w:val="26"/>
        </w:rPr>
        <w:t xml:space="preserve"> (</w:t>
      </w:r>
      <w:proofErr w:type="spellStart"/>
      <w:r w:rsidRPr="003F49CD">
        <w:rPr>
          <w:rFonts w:eastAsia="Calibri"/>
          <w:sz w:val="26"/>
          <w:szCs w:val="26"/>
        </w:rPr>
        <w:t>www.rst.admhmao.ru</w:t>
      </w:r>
      <w:proofErr w:type="spellEnd"/>
      <w:r w:rsidRPr="003F49CD">
        <w:rPr>
          <w:rFonts w:eastAsia="Calibri"/>
          <w:sz w:val="26"/>
          <w:szCs w:val="26"/>
        </w:rPr>
        <w:t xml:space="preserve">), размещен информационный инструмент, позволяющий гражданам обеспечить </w:t>
      </w:r>
      <w:proofErr w:type="spellStart"/>
      <w:r w:rsidRPr="003F49CD">
        <w:rPr>
          <w:rFonts w:eastAsia="Calibri"/>
          <w:sz w:val="26"/>
          <w:szCs w:val="26"/>
        </w:rPr>
        <w:t>онлайн</w:t>
      </w:r>
      <w:proofErr w:type="spellEnd"/>
      <w:r w:rsidRPr="003F49CD">
        <w:rPr>
          <w:rFonts w:eastAsia="Calibri"/>
          <w:sz w:val="26"/>
          <w:szCs w:val="26"/>
        </w:rPr>
        <w:t xml:space="preserve">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1D2214" w:rsidRDefault="001D2214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lastRenderedPageBreak/>
        <w:t>Приложение к письму</w:t>
      </w:r>
      <w:r>
        <w:rPr>
          <w:sz w:val="28"/>
          <w:szCs w:val="28"/>
        </w:rPr>
        <w:t xml:space="preserve"> 2</w:t>
      </w:r>
    </w:p>
    <w:p w:rsidR="001D2214" w:rsidRPr="00B45F7C" w:rsidRDefault="001D2214" w:rsidP="001D2214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45F7C">
        <w:rPr>
          <w:color w:val="D9D9D9"/>
          <w:sz w:val="28"/>
          <w:szCs w:val="28"/>
        </w:rPr>
        <w:t>[</w:t>
      </w:r>
      <w:proofErr w:type="gramStart"/>
      <w:r w:rsidRPr="002025E4">
        <w:rPr>
          <w:color w:val="D9D9D9"/>
          <w:sz w:val="28"/>
          <w:szCs w:val="28"/>
        </w:rPr>
        <w:t>Дата</w:t>
      </w:r>
      <w:proofErr w:type="gramEnd"/>
      <w:r w:rsidRPr="002025E4">
        <w:rPr>
          <w:color w:val="D9D9D9"/>
          <w:sz w:val="28"/>
          <w:szCs w:val="28"/>
        </w:rPr>
        <w:t xml:space="preserve"> документа</w:t>
      </w:r>
      <w:r w:rsidRPr="00B45F7C">
        <w:rPr>
          <w:color w:val="D9D9D9"/>
          <w:sz w:val="28"/>
          <w:szCs w:val="28"/>
        </w:rPr>
        <w:t>]</w:t>
      </w:r>
      <w:r>
        <w:rPr>
          <w:color w:val="D9D9D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 xml:space="preserve">по вопросам ценообразования, формирования тарифов и порядка расчета платы за коммунальные услуги и услуги, касающиеся обслуживания жилищного фонда и </w:t>
      </w:r>
      <w:proofErr w:type="gramStart"/>
      <w:r>
        <w:rPr>
          <w:rStyle w:val="titlerazdel"/>
          <w:b/>
        </w:rPr>
        <w:t>причинах</w:t>
      </w:r>
      <w:proofErr w:type="gramEnd"/>
      <w:r>
        <w:rPr>
          <w:rStyle w:val="titlerazdel"/>
          <w:b/>
        </w:rPr>
        <w:t xml:space="preserve">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Региональная служба по тарифам Ханты-Мансийского автономного округа –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(далее –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) в соответствии с полномочиями, утвержденными постановлением Правительства Ханты-Мансийского автономного округа –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proofErr w:type="gramStart"/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proofErr w:type="gramStart"/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 xml:space="preserve">Определение РСТ </w:t>
      </w:r>
      <w:proofErr w:type="spellStart"/>
      <w:r>
        <w:t>Юг</w:t>
      </w:r>
      <w:bookmarkStart w:id="21" w:name="_GoBack1"/>
      <w:bookmarkEnd w:id="21"/>
      <w:r>
        <w:t>ры</w:t>
      </w:r>
      <w:proofErr w:type="spellEnd"/>
      <w:r>
        <w:t xml:space="preserve"> экономически обоснованных расходов производится </w:t>
      </w:r>
      <w:proofErr w:type="gramStart"/>
      <w:r>
        <w:t>согласно норм</w:t>
      </w:r>
      <w:proofErr w:type="gramEnd"/>
      <w:r>
        <w:t xml:space="preserve">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Для информирования граждан на официальном сайте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– </w:t>
      </w:r>
      <w:proofErr w:type="spellStart"/>
      <w:r>
        <w:rPr>
          <w:rStyle w:val="titlerazdel"/>
        </w:rPr>
        <w:t>www.rst.admhmao.ru</w:t>
      </w:r>
      <w:proofErr w:type="spellEnd"/>
      <w:r>
        <w:rPr>
          <w:rStyle w:val="titlerazdel"/>
        </w:rPr>
        <w:t xml:space="preserve">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об установленных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тарифах на коммунальные услуги: баннер «База тарифных решений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>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2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о принятых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приказах: раздел «Документы» подраздел «Приказы службы» (</w:t>
      </w:r>
      <w:hyperlink r:id="rId23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о законодательстве, которым руководствуется РСТ </w:t>
      </w:r>
      <w:proofErr w:type="spellStart"/>
      <w:r>
        <w:rPr>
          <w:rStyle w:val="titlerazdel"/>
        </w:rPr>
        <w:t>Югры</w:t>
      </w:r>
      <w:proofErr w:type="spellEnd"/>
      <w:r>
        <w:rPr>
          <w:rStyle w:val="titlerazdel"/>
        </w:rPr>
        <w:t xml:space="preserve">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24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25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Повышение тарифов в автономном округе – </w:t>
      </w:r>
      <w:proofErr w:type="spellStart"/>
      <w:r>
        <w:rPr>
          <w:rFonts w:eastAsia="Calibri"/>
        </w:rPr>
        <w:t>Югре</w:t>
      </w:r>
      <w:proofErr w:type="spellEnd"/>
      <w:r>
        <w:rPr>
          <w:rFonts w:eastAsia="Calibri"/>
        </w:rPr>
        <w:t xml:space="preserve">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соответствии с законом Ханты-Мансийского автономного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от 06.07.2005 № 57-оз «О регулировании отдельных жилищных отношений в Ханты-Мансийском автономном округе - </w:t>
      </w:r>
      <w:proofErr w:type="spellStart"/>
      <w:r>
        <w:rPr>
          <w:rFonts w:eastAsia="Calibri"/>
        </w:rPr>
        <w:t>Югре</w:t>
      </w:r>
      <w:proofErr w:type="spellEnd"/>
      <w:r>
        <w:rPr>
          <w:rFonts w:eastAsia="Calibri"/>
        </w:rPr>
        <w:t>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26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27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>, определяемого по показаниям приборов учета</w:t>
      </w:r>
      <w:proofErr w:type="gramEnd"/>
      <w:r>
        <w:rPr>
          <w:rStyle w:val="titlerazdel"/>
        </w:rPr>
        <w:t xml:space="preserve">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A137E5" w:rsidP="001D2214">
      <w:r w:rsidRPr="00A137E5">
        <w:rPr>
          <w:b/>
          <w:noProof/>
        </w:rPr>
        <w:lastRenderedPageBreak/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2" o:spid="_x0000_s1048" type="#_x0000_t86" style="position:absolute;margin-left:434.45pt;margin-top:8.75pt;width:10.25pt;height:133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<v:stroke joinstyle="miter"/>
          </v:shape>
        </w:pict>
      </w:r>
      <w:r w:rsidRPr="00A137E5">
        <w:rPr>
          <w:noProof/>
          <w:sz w:val="22"/>
          <w:szCs w:val="22"/>
        </w:rPr>
        <w:pict>
          <v:group id="Группа 13" o:spid="_x0000_s1047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Прямоугольник 7" o:spid="_x0000_s1028" style="position:absolute;left:58;top:684;width:1666;height: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<v:stroke linestyle="thickThin"/>
                <v:textbox style="mso-next-textbox:#Прямоугольник 7"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</w:p>
                    <w:p w:rsidR="001D2214" w:rsidRDefault="001D2214" w:rsidP="001D2214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8064A2"/>
                          <w:sz w:val="22"/>
                          <w:szCs w:val="22"/>
                        </w:rPr>
                        <w:t>Совокупный платеж за коммунальные услуги</w:t>
                      </w:r>
                    </w:p>
                  </w:txbxContent>
                </v:textbox>
              </v:rect>
              <v:rect id="_x0000_s1029" style="position:absolute;left:2898;top:766;width:870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<v:textbox style="mso-next-textbox:#_x0000_s1029"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  <w:szCs w:val="22"/>
                        </w:rPr>
                        <w:t>Т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(тариф)</w:t>
                      </w:r>
                    </w:p>
                  </w:txbxContent>
                </v:textbox>
              </v:re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9" o:spid="_x0000_s1030" type="#_x0000_t11" style="position:absolute;left:3922;top:938;width:282;height:280;rotation:287827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<v:fill color2="#df6a09" focus="100%" type="gradientRadial"/>
                <v:shadow on="t" color="#974706" offset="1pt"/>
              </v:shape>
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Прямоугольник 11" o:spid="_x0000_s1032" style="position:absolute;left:1804;top:1003;width:355;height:4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<v:fill color2="#df6a09" focus="100%" type="gradientRadial"/>
                  <v:shadow on="t" color="#974706" offset="1pt"/>
                </v:rect>
                <v:rect id="Прямоугольник 12" o:spid="_x0000_s1033" style="position:absolute;left:1804;top:1121;width:355;height:59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<v:fill color2="#df6a09" focus="100%" type="gradientRadial"/>
                  <v:stroke joinstyle="bevel"/>
                  <v:shadow on="t" color="#974706" offset="1pt"/>
                </v:rect>
              </v:group>
            </v:group>
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rect id="Прямоугольник 14" o:spid="_x0000_s1035" style="position:absolute;left:2792;top:-10;width:2386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<v:stroke dashstyle="dash"/>
                <v:textbox style="mso-next-textbox:#Прямоугольник 14">
                  <w:txbxContent>
                    <w:p w:rsidR="001D2214" w:rsidRDefault="001D2214" w:rsidP="001D221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N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(норматив потребления КУ, норматив накопления ТКО)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  <v:rect id="Прямоугольник 15" o:spid="_x0000_s1036" style="position:absolute;left:2792;top:1462;width:2405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<v:stroke dashstyle="dash"/>
                <v:textbox style="mso-next-textbox:#Прямоугольник 15"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(объем потребления коммунального ресурса по приборам учета)</w:t>
                      </w:r>
                    </w:p>
                  </w:txbxContent>
                </v:textbox>
              </v:rect>
              <v:rect id="Прямоугольник 16" o:spid="_x0000_s1037" style="position:absolute;left:4338;top:822;width:753;height: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<v:fill color2="#b8cce4" focus="100%" type="gradient"/>
                <v:shadow on="t" color="#243f60" opacity=".5" offset="1pt"/>
                <v:textbox style="mso-next-textbox:#Прямоугольник 16">
                  <w:txbxContent>
                    <w:p w:rsidR="001D2214" w:rsidRDefault="001D2214" w:rsidP="001D2214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/>
                          <w:sz w:val="22"/>
                          <w:szCs w:val="22"/>
                        </w:rPr>
                        <w:t>или</w:t>
                      </w:r>
                    </w:p>
                  </w:txbxContent>
                </v:textbox>
              </v:re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38" type="#_x0000_t68" style="position:absolute;left:4521;top:513;width:136;height:2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39" type="#_x0000_t67" style="position:absolute;left:4552;top:1242;width:134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</v:shape>
            </v:group>
            <w10:wrap anchorx="margin"/>
          </v:group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6" o:spid="_x0000_s1046" type="#_x0000_t85" style="position:absolute;margin-left:218pt;margin-top:9.05pt;width:8.65pt;height:137.65pt;z-index:251679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<v:stroke joinstyle="miter"/>
          </v:shape>
        </w:pic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A137E5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A137E5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3" o:spid="_x0000_s1040" type="#_x0000_t202" style="position:absolute;margin-left:5.3pt;margin-top:32.25pt;width:28.5pt;height:48.2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<v:textbox style="mso-next-textbox:#Надпись 33">
                    <w:txbxContent>
                      <w:p w:rsidR="001D2214" w:rsidRDefault="001D2214" w:rsidP="001D2214">
                        <w:pPr>
                          <w:tabs>
                            <w:tab w:val="left" w:pos="3795"/>
                          </w:tabs>
                          <w:jc w:val="center"/>
                          <w:rPr>
                            <w:b/>
                            <w:iCs/>
                            <w:color w:val="1F497D"/>
                            <w:sz w:val="52"/>
                            <w:szCs w:val="52"/>
                          </w:rPr>
                        </w:pPr>
                        <w:r>
                          <w:rPr>
                            <w:rStyle w:val="ae"/>
                            <w:rFonts w:ascii="Arial Black" w:hAnsi="Arial Black" w:cs="Calibri"/>
                            <w:b/>
                            <w:color w:val="1F497D"/>
                            <w:sz w:val="52"/>
                            <w:szCs w:val="52"/>
                          </w:rPr>
                          <w:t>∑</w:t>
                        </w:r>
                        <w:proofErr w:type="spellStart"/>
                        <w:r>
                          <w:rPr>
                            <w:rStyle w:val="ae"/>
                            <w:b/>
                            <w:color w:val="1F497D"/>
                            <w:szCs w:val="28"/>
                          </w:rPr>
                          <w:t>ку</w:t>
                        </w:r>
                        <w:proofErr w:type="spellEnd"/>
                      </w:p>
                      <w:p w:rsidR="001D2214" w:rsidRDefault="001D2214" w:rsidP="001D2214">
                        <w:pPr>
                          <w:rPr>
                            <w:rFonts w:ascii="Arial Black" w:hAnsi="Arial Black"/>
                            <w:b/>
                            <w:color w:val="1F497D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</w:t>
      </w:r>
      <w:proofErr w:type="gramStart"/>
      <w:r>
        <w:t>оценить соответствие роста размера платы за коммунальные услуги установленным ограничениям размещен</w:t>
      </w:r>
      <w:proofErr w:type="gramEnd"/>
      <w:r>
        <w:t xml:space="preserve"> на официальном сайте РСТ </w:t>
      </w:r>
      <w:proofErr w:type="spellStart"/>
      <w:r>
        <w:t>Югры</w:t>
      </w:r>
      <w:proofErr w:type="spellEnd"/>
      <w:r>
        <w:t xml:space="preserve"> (</w:t>
      </w:r>
      <w:hyperlink r:id="rId28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</w:t>
      </w:r>
      <w:proofErr w:type="spellStart"/>
      <w:r>
        <w:t>Югры</w:t>
      </w:r>
      <w:proofErr w:type="spellEnd"/>
      <w: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proofErr w:type="gramStart"/>
      <w:r>
        <w:rPr>
          <w:lang w:val="en-US" w:eastAsia="en-US"/>
        </w:rPr>
        <w:t>c</w:t>
      </w:r>
      <w:proofErr w:type="gramEnd"/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 xml:space="preserve"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</w:t>
      </w:r>
      <w:proofErr w:type="spellStart"/>
      <w:r>
        <w:t>Югры</w:t>
      </w:r>
      <w:proofErr w:type="spellEnd"/>
      <w:r>
        <w:t xml:space="preserve">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Югры</w:t>
      </w:r>
      <w:proofErr w:type="spellEnd"/>
      <w:r>
        <w:rPr>
          <w:rFonts w:eastAsia="Calibri"/>
          <w:lang w:eastAsia="en-US"/>
        </w:rPr>
        <w:t>) (</w:t>
      </w:r>
      <w:hyperlink r:id="rId29" w:tooltip="https://admhmao.ru/dokumenty/pravovye-akty-gubernatora/postanovleniya/9559393/" w:history="1">
        <w:proofErr w:type="gramStart"/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  <w:proofErr w:type="gramEnd"/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индексы изменения размера вносимой гражданами платы за коммунальные услуги в среднем по </w:t>
      </w:r>
      <w:proofErr w:type="spellStart"/>
      <w:r>
        <w:rPr>
          <w:rFonts w:eastAsia="Calibri"/>
          <w:bCs/>
          <w:lang w:eastAsia="en-US"/>
        </w:rPr>
        <w:t>Югре</w:t>
      </w:r>
      <w:proofErr w:type="spellEnd"/>
      <w:r>
        <w:rPr>
          <w:rFonts w:eastAsia="Calibri"/>
          <w:bCs/>
          <w:lang w:eastAsia="en-US"/>
        </w:rPr>
        <w:t xml:space="preserve">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предельно допустимое отклонение по отдельным муниципальным образованиям от величины среднего индекса по </w:t>
      </w:r>
      <w:proofErr w:type="spellStart"/>
      <w:r>
        <w:rPr>
          <w:rFonts w:eastAsia="Calibri"/>
          <w:bCs/>
          <w:lang w:eastAsia="en-US"/>
        </w:rPr>
        <w:t>Югре</w:t>
      </w:r>
      <w:proofErr w:type="spellEnd"/>
      <w:r>
        <w:rPr>
          <w:rFonts w:eastAsia="Calibri"/>
          <w:bCs/>
          <w:lang w:eastAsia="en-US"/>
        </w:rPr>
        <w:t xml:space="preserve">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 xml:space="preserve">Так в соответствии с постановлением Губернатора </w:t>
      </w:r>
      <w:proofErr w:type="spellStart"/>
      <w:r>
        <w:t>Югры</w:t>
      </w:r>
      <w:proofErr w:type="spellEnd"/>
      <w:r>
        <w:t xml:space="preserve">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</w:t>
      </w:r>
      <w:proofErr w:type="gramStart"/>
      <w:r>
        <w:t>услуг</w:t>
      </w:r>
      <w:proofErr w:type="gramEnd"/>
      <w:r>
        <w:t xml:space="preserve"> которых большую долю занимает газоснабжение, это в связано с ростом тарифа на газ, доля таких граждан от всей численности населения в </w:t>
      </w:r>
      <w:proofErr w:type="spellStart"/>
      <w:r>
        <w:t>Югре</w:t>
      </w:r>
      <w:proofErr w:type="spellEnd"/>
      <w:r>
        <w:t xml:space="preserve">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 xml:space="preserve"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</w:t>
      </w:r>
      <w:proofErr w:type="spellStart"/>
      <w:r>
        <w:t>Югры</w:t>
      </w:r>
      <w:proofErr w:type="spellEnd"/>
      <w:r>
        <w:t>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>
        <w:rPr>
          <w:rFonts w:eastAsia="Calibri"/>
        </w:rPr>
        <w:t>проживающих</w:t>
      </w:r>
      <w:proofErr w:type="gramEnd"/>
      <w:r>
        <w:rPr>
          <w:rFonts w:eastAsia="Calibri"/>
        </w:rPr>
        <w:t xml:space="preserve">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</w:t>
      </w:r>
      <w:proofErr w:type="gramStart"/>
      <w:r>
        <w:rPr>
          <w:rFonts w:eastAsia="Calibri"/>
        </w:rPr>
        <w:t>см</w:t>
      </w:r>
      <w:proofErr w:type="gramEnd"/>
      <w:r>
        <w:rPr>
          <w:rFonts w:eastAsia="Calibri"/>
        </w:rPr>
        <w:t>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</w:t>
      </w:r>
      <w:r>
        <w:rPr>
          <w:rFonts w:eastAsia="Calibri"/>
        </w:rPr>
        <w:lastRenderedPageBreak/>
        <w:t xml:space="preserve">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A137E5" w:rsidP="001D2214">
      <w:pPr>
        <w:rPr>
          <w:rFonts w:eastAsia="Calibri"/>
          <w:b/>
          <w:bCs/>
          <w:szCs w:val="20"/>
          <w:lang w:eastAsia="en-US"/>
        </w:rPr>
      </w:pPr>
      <w:r w:rsidRPr="00A137E5">
        <w:rPr>
          <w:noProof/>
          <w:color w:val="FF0000"/>
          <w:sz w:val="20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" o:spid="_x0000_s1041" type="#_x0000_t88" style="position:absolute;margin-left:370.9pt;margin-top:64.5pt;width:28.4pt;height:183.2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<v:stroke joinstyle="miter"/>
            <v:textbox style="mso-next-textbox:#Правая фигурная скобка 4">
              <w:txbxContent>
                <w:p w:rsidR="001D2214" w:rsidRDefault="001D2214" w:rsidP="001D2214">
                  <w:pPr>
                    <w:jc w:val="center"/>
                  </w:pPr>
                </w:p>
              </w:txbxContent>
            </v:textbox>
          </v:shape>
        </w:pict>
      </w:r>
      <w:r w:rsidR="001D2214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Домофон</w:t>
            </w:r>
            <w:proofErr w:type="spellEnd"/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A137E5" w:rsidP="001D2214">
      <w:pPr>
        <w:spacing w:line="276" w:lineRule="auto"/>
        <w:ind w:firstLine="567"/>
        <w:jc w:val="both"/>
        <w:rPr>
          <w:rFonts w:eastAsia="Calibri"/>
        </w:rPr>
      </w:pPr>
      <w:r w:rsidRPr="00A137E5">
        <w:rPr>
          <w:noProof/>
        </w:rPr>
        <w:pict>
          <v:rect id="Прямоугольник 10" o:spid="_x0000_s1042" style="position:absolute;left:0;text-align:left;margin-left:406.85pt;margin-top:15.5pt;width:61.6pt;height:82.45pt;z-index:251676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<v:stroke dashstyle="longDash"/>
            <v:textbox style="mso-next-textbox:#Прямоугольник 10">
              <w:txbxContent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6 666,65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– 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  <w:shd w:val="clear" w:color="auto" w:fill="FBE4D5"/>
                    </w:rPr>
                    <w:t>плата за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коммунальные услуги в декабре 2023 года</w:t>
                  </w:r>
                </w:p>
              </w:txbxContent>
            </v:textbox>
            <w10:wrap anchorx="margin"/>
          </v:rect>
        </w:pic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A137E5" w:rsidP="001D2214">
      <w:r>
        <w:rPr>
          <w:noProof/>
        </w:rPr>
        <w:pict>
          <v:shape id="Правая фигурная скобка 1" o:spid="_x0000_s1045" type="#_x0000_t88" style="position:absolute;margin-left:377pt;margin-top:66.7pt;width:29.85pt;height:189.5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<v:stroke joinstyle="miter"/>
          </v:shape>
        </w:pict>
      </w:r>
      <w:r w:rsidRPr="00A137E5">
        <w:rPr>
          <w:rFonts w:eastAsia="Calibri"/>
          <w:noProof/>
          <w:sz w:val="20"/>
          <w:szCs w:val="18"/>
        </w:rPr>
        <w:pict>
          <v:rect id="Прямоугольник 8" o:spid="_x0000_s1043" style="position:absolute;margin-left:413.45pt;margin-top:128.15pt;width:58.55pt;height:79.9pt;z-index:251677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<v:stroke dashstyle="longDash"/>
            <v:textbox style="mso-next-textbox:#Прямоугольник 8">
              <w:txbxContent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7 306,65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–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плата за коммунальные услуги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в июле </w:t>
                  </w:r>
                </w:p>
                <w:p w:rsidR="001D2214" w:rsidRDefault="001D2214" w:rsidP="001D2214">
                  <w:pPr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2024 года</w:t>
                  </w:r>
                </w:p>
              </w:txbxContent>
            </v:textbox>
            <w10:wrap anchorx="margin"/>
          </v:rect>
        </w:pict>
      </w:r>
      <w:r w:rsidR="001D2214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Домофон</w:t>
            </w:r>
            <w:proofErr w:type="spellEnd"/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A137E5" w:rsidP="001D2214">
      <w:r w:rsidRPr="00A137E5">
        <w:rPr>
          <w:noProof/>
          <w:color w:val="FF0000"/>
          <w:szCs w:val="26"/>
        </w:rPr>
        <w:pict>
          <v:rect id="Прямоугольник 2" o:spid="_x0000_s1044" style="position:absolute;margin-left:807.6pt;margin-top:1.1pt;width:449.4pt;height:51.55pt;z-index:2516751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<v:fill color2="#f2dbdb" focus="100%" type="gradientRadial"/>
            <v:stroke dashstyle="longDash"/>
            <v:shadow on="t" color="#4e6128" opacity=".5" offset="1pt"/>
            <v:textbox style="mso-next-textbox:#Прямоугольник 2">
              <w:txbxContent>
                <w:p w:rsidR="001D2214" w:rsidRDefault="001D2214" w:rsidP="001D2214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>Индекс роста платы граждан</w:t>
                  </w:r>
                </w:p>
                <w:p w:rsidR="001D2214" w:rsidRDefault="001D2214" w:rsidP="001D2214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 xml:space="preserve"> за коммунальные услуги за июль 2024 года:</w:t>
                  </w:r>
                </w:p>
                <w:p w:rsidR="001D2214" w:rsidRDefault="001D2214" w:rsidP="001D2214">
                  <w:pPr>
                    <w:spacing w:line="276" w:lineRule="auto"/>
                    <w:jc w:val="center"/>
                    <w:rPr>
                      <w:rFonts w:eastAsia="Calibri"/>
                      <w:bCs/>
                      <w:color w:val="002060"/>
                    </w:rPr>
                  </w:pPr>
                  <w:r>
                    <w:rPr>
                      <w:rFonts w:eastAsia="Calibri"/>
                      <w:b/>
                      <w:color w:val="632423"/>
                    </w:rPr>
                    <w:t>7 306,65</w:t>
                  </w:r>
                  <w:r>
                    <w:rPr>
                      <w:b/>
                      <w:color w:val="632423"/>
                    </w:rPr>
                    <w:t>/6 666,65</w:t>
                  </w:r>
                  <w:r>
                    <w:rPr>
                      <w:rFonts w:eastAsia="Calibri"/>
                      <w:b/>
                      <w:color w:val="6324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632423"/>
                    </w:rPr>
                    <w:t>х</w:t>
                  </w:r>
                  <w:proofErr w:type="spellEnd"/>
                  <w:r>
                    <w:rPr>
                      <w:b/>
                      <w:color w:val="632423"/>
                    </w:rPr>
                    <w:t xml:space="preserve"> 100% - 100% = 9,6 %</w:t>
                  </w:r>
                </w:p>
              </w:txbxContent>
            </v:textbox>
            <w10:wrap anchorx="margin"/>
          </v:rect>
        </w:pic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</w:t>
      </w:r>
      <w:proofErr w:type="gramEnd"/>
      <w:r>
        <w:rPr>
          <w:rFonts w:eastAsia="Calibri"/>
        </w:rPr>
        <w:t xml:space="preserve">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, сайт: </w:t>
      </w:r>
      <w:hyperlink r:id="rId30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Информация об установленных РСТ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тарифах на тепловую энергию, холодное и горячее водоснабжение, водоотведение, по обращению с ТКО размещена на сайте РСТ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(http://www.rst.admhmao.ru), баннер «База тарифных решений РСТ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>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>
        <w:rPr>
          <w:rFonts w:eastAsia="Calibri"/>
        </w:rPr>
        <w:t xml:space="preserve">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bookmarkStart w:id="22" w:name="_GoBack"/>
      <w:bookmarkEnd w:id="22"/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 xml:space="preserve">Ханты-Мансийского автономного округа – </w:t>
      </w:r>
      <w:proofErr w:type="spellStart"/>
      <w:r w:rsidR="006B06F1" w:rsidRPr="006B06F1">
        <w:t>Югры</w:t>
      </w:r>
      <w:proofErr w:type="spellEnd"/>
      <w:r w:rsidRPr="006B06F1">
        <w:rPr>
          <w:rFonts w:eastAsia="Calibri"/>
        </w:rPr>
        <w:t>, сайт:</w:t>
      </w:r>
      <w:hyperlink r:id="rId31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3" w:name="undefined"/>
        <w:r w:rsidRPr="006B06F1">
          <w:rPr>
            <w:rStyle w:val="12"/>
          </w:rPr>
          <w:t>y</w:t>
        </w:r>
        <w:bookmarkEnd w:id="23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, сайт: </w:t>
      </w:r>
      <w:hyperlink r:id="rId32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ростом платы на коммунальные услуги на территории автономного округа размещена на сайте РСТ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www.rst.admhmao.ru</w:t>
      </w:r>
      <w:proofErr w:type="spellEnd"/>
      <w:r>
        <w:rPr>
          <w:rFonts w:eastAsia="Calibri"/>
        </w:rPr>
        <w:t xml:space="preserve">) в разделе «Для граждан» </w:t>
      </w:r>
      <w:hyperlink r:id="rId33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www.rst.admhmao.ru</w:t>
      </w:r>
      <w:proofErr w:type="spellEnd"/>
      <w:r>
        <w:rPr>
          <w:rFonts w:eastAsia="Calibri"/>
        </w:rPr>
        <w:t xml:space="preserve">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34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BC3063">
      <w:headerReference w:type="default" r:id="rId35"/>
      <w:headerReference w:type="first" r:id="rId36"/>
      <w:footerReference w:type="first" r:id="rId37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05" w:rsidRDefault="00AE1005" w:rsidP="008D36FA">
      <w:r>
        <w:separator/>
      </w:r>
    </w:p>
  </w:endnote>
  <w:endnote w:type="continuationSeparator" w:id="0">
    <w:p w:rsidR="00AE1005" w:rsidRDefault="00AE1005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05" w:rsidRDefault="00AE1005" w:rsidP="008D36FA">
      <w:r>
        <w:separator/>
      </w:r>
    </w:p>
  </w:footnote>
  <w:footnote w:type="continuationSeparator" w:id="0">
    <w:p w:rsidR="00AE1005" w:rsidRDefault="00AE1005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76298"/>
      <w:docPartObj>
        <w:docPartGallery w:val="Page Numbers (Top of Page)"/>
        <w:docPartUnique/>
      </w:docPartObj>
    </w:sdtPr>
    <w:sdtContent>
      <w:p w:rsidR="001D2214" w:rsidRDefault="00A137E5">
        <w:pPr>
          <w:pStyle w:val="aa"/>
          <w:jc w:val="center"/>
        </w:pPr>
        <w:r>
          <w:fldChar w:fldCharType="begin"/>
        </w:r>
        <w:r w:rsidR="001D2214">
          <w:instrText>PAGE   \* MERGEFORMAT</w:instrText>
        </w:r>
        <w:r>
          <w:fldChar w:fldCharType="separate"/>
        </w:r>
        <w:r w:rsidR="00836BAE">
          <w:rPr>
            <w:noProof/>
          </w:rPr>
          <w:t>1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36BAE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137E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AE1005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hyperlink" Target="http://www.depsr.admhmao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34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hyperlink" Target="https://rst.admhmao.ru/raskrytie-informatsii/" TargetMode="External"/><Relationship Id="rId33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29" Type="http://schemas.openxmlformats.org/officeDocument/2006/relationships/hyperlink" Target="https://admhmao.ru/dokumenty/pravovye-akty-gubernatora/postanovleniya/95593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yperlink" Target="https://rst.admhmao.ru/dokumenty/" TargetMode="External"/><Relationship Id="rId32" Type="http://schemas.openxmlformats.org/officeDocument/2006/relationships/hyperlink" Target="https://depprom.admhmao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yperlink" Target="https://rst.admhmao.ru/dokumenty/" TargetMode="External"/><Relationship Id="rId28" Type="http://schemas.openxmlformats.org/officeDocument/2006/relationships/hyperlink" Target="http://eias.fas.gov.ru/calc_ku/map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31" Type="http://schemas.openxmlformats.org/officeDocument/2006/relationships/hyperlink" Target="https://ds.admhmao.ru/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yperlink" Target="http://bptr.eias.admhmao.ru/?reg=RU.5.86" TargetMode="External"/><Relationship Id="rId27" Type="http://schemas.openxmlformats.org/officeDocument/2006/relationships/hyperlink" Target="https://depsr.admhmao.ru/kontakty/" TargetMode="External"/><Relationship Id="rId30" Type="http://schemas.openxmlformats.org/officeDocument/2006/relationships/hyperlink" Target="http://www.jsn.admhmao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4ABB-E5CB-41AA-AF28-8A03D8A4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ADmin86</cp:lastModifiedBy>
  <cp:revision>51</cp:revision>
  <cp:lastPrinted>2024-06-13T08:58:00Z</cp:lastPrinted>
  <dcterms:created xsi:type="dcterms:W3CDTF">2021-04-13T10:43:00Z</dcterms:created>
  <dcterms:modified xsi:type="dcterms:W3CDTF">2024-06-17T05:14:00Z</dcterms:modified>
</cp:coreProperties>
</file>