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E5D" w:rsidRDefault="000F4E5D" w:rsidP="000F4E5D">
      <w:pPr>
        <w:pStyle w:val="1"/>
        <w:rPr>
          <w:rFonts w:eastAsiaTheme="minorEastAsia"/>
        </w:rPr>
      </w:pPr>
      <w:r>
        <w:rPr>
          <w:rFonts w:eastAsiaTheme="minorEastAsia"/>
        </w:rPr>
        <w:t>Постановление Правительства РФ от 9 января 2014 г. № 10</w:t>
      </w:r>
      <w:r>
        <w:rPr>
          <w:rFonts w:eastAsiaTheme="minorEastAsia"/>
        </w:rPr>
        <w:b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0F4E5D" w:rsidRDefault="000F4E5D" w:rsidP="000F4E5D">
      <w:pPr>
        <w:pStyle w:val="a8"/>
      </w:pPr>
      <w:r>
        <w:t>С изменениями и дополнениями от:</w:t>
      </w:r>
    </w:p>
    <w:p w:rsidR="000F4E5D" w:rsidRDefault="000F4E5D" w:rsidP="000F4E5D">
      <w:pPr>
        <w:pStyle w:val="a5"/>
        <w:rPr>
          <w:shd w:val="clear" w:color="auto" w:fill="EAEFED"/>
        </w:rPr>
      </w:pPr>
      <w:r>
        <w:t xml:space="preserve"> </w:t>
      </w:r>
      <w:r>
        <w:rPr>
          <w:shd w:val="clear" w:color="auto" w:fill="EAEFED"/>
        </w:rPr>
        <w:t>12 октября 2015 г., 24 марта 2023 г., 16 марта 2026 г.</w:t>
      </w:r>
    </w:p>
    <w:p w:rsidR="000F4E5D" w:rsidRDefault="000F4E5D" w:rsidP="000F4E5D"/>
    <w:p w:rsidR="000F4E5D" w:rsidRDefault="000F4E5D" w:rsidP="000F4E5D">
      <w:pPr>
        <w:pStyle w:val="a3"/>
        <w:rPr>
          <w:color w:val="000000"/>
          <w:sz w:val="16"/>
          <w:szCs w:val="16"/>
          <w:shd w:val="clear" w:color="auto" w:fill="F0F0F0"/>
        </w:rPr>
      </w:pPr>
      <w:bookmarkStart w:id="0" w:name="sub_99"/>
      <w:r>
        <w:rPr>
          <w:color w:val="000000"/>
          <w:sz w:val="16"/>
          <w:szCs w:val="16"/>
          <w:shd w:val="clear" w:color="auto" w:fill="F0F0F0"/>
        </w:rPr>
        <w:t>Информация об изменениях:</w:t>
      </w:r>
    </w:p>
    <w:bookmarkEnd w:id="0"/>
    <w:p w:rsidR="000F4E5D" w:rsidRDefault="000F4E5D" w:rsidP="000F4E5D">
      <w:pPr>
        <w:pStyle w:val="a4"/>
        <w:rPr>
          <w:shd w:val="clear" w:color="auto" w:fill="F0F0F0"/>
        </w:rPr>
      </w:pPr>
      <w:r>
        <w:t xml:space="preserve"> </w:t>
      </w:r>
      <w:hyperlink r:id="rId4"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преамбула изложена в новой редакции</w:t>
      </w:r>
    </w:p>
    <w:p w:rsidR="000F4E5D" w:rsidRDefault="000F4E5D" w:rsidP="000F4E5D">
      <w:pPr>
        <w:pStyle w:val="a4"/>
        <w:rPr>
          <w:shd w:val="clear" w:color="auto" w:fill="F0F0F0"/>
        </w:rPr>
      </w:pPr>
      <w:r>
        <w:t xml:space="preserve"> </w:t>
      </w:r>
      <w:hyperlink r:id="rId5" w:history="1">
        <w:r>
          <w:rPr>
            <w:rStyle w:val="ab"/>
            <w:color w:val="000000"/>
            <w:shd w:val="clear" w:color="auto" w:fill="F0F0F0"/>
          </w:rPr>
          <w:t>См. текст преамбулы в предыдущей редакции</w:t>
        </w:r>
      </w:hyperlink>
    </w:p>
    <w:p w:rsidR="000F4E5D" w:rsidRDefault="000F4E5D" w:rsidP="000F4E5D">
      <w:r>
        <w:t>Правительство Российской Федерации постановляет:</w:t>
      </w:r>
    </w:p>
    <w:p w:rsidR="000F4E5D" w:rsidRDefault="000F4E5D" w:rsidP="000F4E5D">
      <w:pPr>
        <w:pStyle w:val="a3"/>
        <w:rPr>
          <w:color w:val="000000"/>
          <w:sz w:val="16"/>
          <w:szCs w:val="16"/>
          <w:shd w:val="clear" w:color="auto" w:fill="F0F0F0"/>
        </w:rPr>
      </w:pPr>
      <w:bookmarkStart w:id="1" w:name="sub_1"/>
      <w:r>
        <w:rPr>
          <w:color w:val="000000"/>
          <w:sz w:val="16"/>
          <w:szCs w:val="16"/>
          <w:shd w:val="clear" w:color="auto" w:fill="F0F0F0"/>
        </w:rPr>
        <w:t>Информация об изменениях:</w:t>
      </w:r>
    </w:p>
    <w:bookmarkEnd w:id="1"/>
    <w:p w:rsidR="000F4E5D" w:rsidRDefault="000F4E5D" w:rsidP="000F4E5D">
      <w:pPr>
        <w:pStyle w:val="a4"/>
        <w:rPr>
          <w:shd w:val="clear" w:color="auto" w:fill="F0F0F0"/>
        </w:rPr>
      </w:pPr>
      <w:r>
        <w:t xml:space="preserve"> </w:t>
      </w:r>
      <w:hyperlink r:id="rId6"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пункт 1 внесены изменения</w:t>
      </w:r>
    </w:p>
    <w:p w:rsidR="000F4E5D" w:rsidRDefault="000F4E5D" w:rsidP="000F4E5D">
      <w:pPr>
        <w:pStyle w:val="a4"/>
        <w:rPr>
          <w:shd w:val="clear" w:color="auto" w:fill="F0F0F0"/>
        </w:rPr>
      </w:pPr>
      <w:r>
        <w:t xml:space="preserve"> </w:t>
      </w:r>
      <w:hyperlink r:id="rId7" w:history="1">
        <w:r>
          <w:rPr>
            <w:rStyle w:val="ab"/>
            <w:color w:val="000000"/>
            <w:shd w:val="clear" w:color="auto" w:fill="F0F0F0"/>
          </w:rPr>
          <w:t>См. текст пункта в предыдущей редакции</w:t>
        </w:r>
      </w:hyperlink>
    </w:p>
    <w:p w:rsidR="000F4E5D" w:rsidRDefault="000F4E5D" w:rsidP="000F4E5D">
      <w:r>
        <w:t xml:space="preserve">1. Утвердить прилагаемое </w:t>
      </w:r>
      <w:hyperlink r:id="rId8" w:anchor="sub_1000" w:history="1">
        <w:r>
          <w:rPr>
            <w:rStyle w:val="ab"/>
            <w:color w:val="000000"/>
          </w:rPr>
          <w:t>Типовое положение</w:t>
        </w:r>
      </w:hyperlink>
      <w: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0F4E5D" w:rsidRDefault="000F4E5D" w:rsidP="000F4E5D">
      <w:bookmarkStart w:id="2" w:name="sub_2"/>
      <w:r>
        <w:t>2. Установить, что федеральные государственные органы осуществляют прием подарков, полученных лицами, замещающими государственные должности Российской Федерации, и федеральными государственными служащими 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принимают решения о реализации указанных подарков.</w:t>
      </w:r>
    </w:p>
    <w:p w:rsidR="000F4E5D" w:rsidRDefault="000F4E5D" w:rsidP="000F4E5D">
      <w:bookmarkStart w:id="3" w:name="sub_3"/>
      <w:bookmarkEnd w:id="2"/>
      <w:r>
        <w:t>3. Реализация полномочий, предусмотренных настоящим постановлением, осуществляется в пределах установленной предельной численности федеральных государственных служащих, а также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0F4E5D" w:rsidRDefault="000F4E5D" w:rsidP="000F4E5D">
      <w:bookmarkStart w:id="4" w:name="sub_4"/>
      <w:bookmarkEnd w:id="3"/>
      <w:r>
        <w:t>4. Министерству труда и социальной защиты Российской Федерации давать разъяснения по вопросам, связанным с применением настоящего постановления.</w:t>
      </w:r>
    </w:p>
    <w:p w:rsidR="000F4E5D" w:rsidRDefault="000F4E5D" w:rsidP="000F4E5D">
      <w:pPr>
        <w:pStyle w:val="a3"/>
        <w:rPr>
          <w:color w:val="000000"/>
          <w:sz w:val="16"/>
          <w:szCs w:val="16"/>
          <w:shd w:val="clear" w:color="auto" w:fill="F0F0F0"/>
        </w:rPr>
      </w:pPr>
      <w:bookmarkStart w:id="5" w:name="sub_5"/>
      <w:bookmarkEnd w:id="4"/>
      <w:r>
        <w:rPr>
          <w:color w:val="000000"/>
          <w:sz w:val="16"/>
          <w:szCs w:val="16"/>
          <w:shd w:val="clear" w:color="auto" w:fill="F0F0F0"/>
        </w:rPr>
        <w:t>Информация об изменениях:</w:t>
      </w:r>
    </w:p>
    <w:bookmarkEnd w:id="5"/>
    <w:p w:rsidR="000F4E5D" w:rsidRDefault="000F4E5D" w:rsidP="000F4E5D">
      <w:pPr>
        <w:pStyle w:val="a4"/>
        <w:rPr>
          <w:shd w:val="clear" w:color="auto" w:fill="F0F0F0"/>
        </w:rPr>
      </w:pPr>
      <w:r>
        <w:t xml:space="preserve"> </w:t>
      </w:r>
      <w:r>
        <w:rPr>
          <w:shd w:val="clear" w:color="auto" w:fill="F0F0F0"/>
        </w:rPr>
        <w:t xml:space="preserve">Пункт 5 изменен с 17 марта 2026 г. - </w:t>
      </w:r>
      <w:hyperlink r:id="rId9" w:history="1">
        <w:r>
          <w:rPr>
            <w:rStyle w:val="ab"/>
            <w:color w:val="000000"/>
            <w:shd w:val="clear" w:color="auto" w:fill="F0F0F0"/>
          </w:rPr>
          <w:t>Постановление</w:t>
        </w:r>
      </w:hyperlink>
      <w:r>
        <w:rPr>
          <w:shd w:val="clear" w:color="auto" w:fill="F0F0F0"/>
        </w:rPr>
        <w:t xml:space="preserve"> Правительства России от 16 марта 2026 г. № 272</w:t>
      </w:r>
    </w:p>
    <w:p w:rsidR="000F4E5D" w:rsidRDefault="000F4E5D" w:rsidP="000F4E5D">
      <w:pPr>
        <w:pStyle w:val="a4"/>
        <w:rPr>
          <w:shd w:val="clear" w:color="auto" w:fill="F0F0F0"/>
        </w:rPr>
      </w:pPr>
      <w:r>
        <w:t xml:space="preserve"> </w:t>
      </w:r>
      <w:hyperlink r:id="rId10" w:history="1">
        <w:r>
          <w:rPr>
            <w:rStyle w:val="ab"/>
            <w:color w:val="000000"/>
            <w:shd w:val="clear" w:color="auto" w:fill="F0F0F0"/>
          </w:rPr>
          <w:t>См. предыдущую редакцию</w:t>
        </w:r>
      </w:hyperlink>
    </w:p>
    <w:p w:rsidR="000F4E5D" w:rsidRDefault="000F4E5D" w:rsidP="000F4E5D">
      <w:r>
        <w:t xml:space="preserve">5. Федеральным органам исполнительной власти, руководство деятельностью которых осуществляет Правительство Российской Федерации, разработать и утвердить порядок сообщения о получении лицами, замещающими государственные должности Российской Федерации, и федеральными государственными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его сдачи, оценки и реализации (выкупа) на основании </w:t>
      </w:r>
      <w:hyperlink r:id="rId11" w:anchor="sub_1000" w:history="1">
        <w:r>
          <w:rPr>
            <w:rStyle w:val="ab"/>
            <w:color w:val="000000"/>
          </w:rPr>
          <w:t>Типового положения</w:t>
        </w:r>
      </w:hyperlink>
      <w:r>
        <w:t xml:space="preserve">, утвержденного настоящим постановлением, и </w:t>
      </w:r>
      <w:hyperlink r:id="rId12" w:history="1">
        <w:r>
          <w:rPr>
            <w:rStyle w:val="ab"/>
            <w:color w:val="000000"/>
          </w:rPr>
          <w:t>постановления</w:t>
        </w:r>
      </w:hyperlink>
      <w:r>
        <w:t xml:space="preserve"> Правительства Российской Федерации от 12 октября 2015 г. №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w:t>
      </w:r>
      <w:r>
        <w:lastRenderedPageBreak/>
        <w:t>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0F4E5D" w:rsidRDefault="000F4E5D" w:rsidP="000F4E5D">
      <w:pPr>
        <w:pStyle w:val="a3"/>
        <w:rPr>
          <w:color w:val="000000"/>
          <w:sz w:val="16"/>
          <w:szCs w:val="16"/>
          <w:shd w:val="clear" w:color="auto" w:fill="F0F0F0"/>
        </w:rPr>
      </w:pPr>
      <w:bookmarkStart w:id="6" w:name="sub_6"/>
      <w:r>
        <w:rPr>
          <w:color w:val="000000"/>
          <w:sz w:val="16"/>
          <w:szCs w:val="16"/>
          <w:shd w:val="clear" w:color="auto" w:fill="F0F0F0"/>
        </w:rPr>
        <w:t>Информация об изменениях:</w:t>
      </w:r>
    </w:p>
    <w:bookmarkEnd w:id="6"/>
    <w:p w:rsidR="000F4E5D" w:rsidRDefault="000F4E5D" w:rsidP="000F4E5D">
      <w:pPr>
        <w:pStyle w:val="a4"/>
        <w:rPr>
          <w:shd w:val="clear" w:color="auto" w:fill="F0F0F0"/>
        </w:rPr>
      </w:pPr>
      <w:r>
        <w:t xml:space="preserve"> </w:t>
      </w:r>
      <w:r>
        <w:rPr>
          <w:shd w:val="clear" w:color="auto" w:fill="F0F0F0"/>
        </w:rPr>
        <w:t xml:space="preserve">Пункт 6 изменен с 17 марта 2026 г. - </w:t>
      </w:r>
      <w:hyperlink r:id="rId13" w:history="1">
        <w:r>
          <w:rPr>
            <w:rStyle w:val="ab"/>
            <w:color w:val="000000"/>
            <w:shd w:val="clear" w:color="auto" w:fill="F0F0F0"/>
          </w:rPr>
          <w:t>Постановление</w:t>
        </w:r>
      </w:hyperlink>
      <w:r>
        <w:rPr>
          <w:shd w:val="clear" w:color="auto" w:fill="F0F0F0"/>
        </w:rPr>
        <w:t xml:space="preserve"> Правительства России от 16 марта 2026 г. № 272</w:t>
      </w:r>
    </w:p>
    <w:p w:rsidR="000F4E5D" w:rsidRDefault="000F4E5D" w:rsidP="000F4E5D">
      <w:pPr>
        <w:pStyle w:val="a4"/>
        <w:rPr>
          <w:shd w:val="clear" w:color="auto" w:fill="F0F0F0"/>
        </w:rPr>
      </w:pPr>
      <w:r>
        <w:t xml:space="preserve"> </w:t>
      </w:r>
      <w:hyperlink r:id="rId14" w:history="1">
        <w:r>
          <w:rPr>
            <w:rStyle w:val="ab"/>
            <w:color w:val="000000"/>
            <w:shd w:val="clear" w:color="auto" w:fill="F0F0F0"/>
          </w:rPr>
          <w:t>См. предыдущую редакцию</w:t>
        </w:r>
      </w:hyperlink>
    </w:p>
    <w:p w:rsidR="000F4E5D" w:rsidRDefault="000F4E5D" w:rsidP="000F4E5D">
      <w:r>
        <w:t xml:space="preserve">6. Рекомендовать федеральным государственным органам, органам государственной власти субъектов Российской Федерации и органам местного самоуправления, Центральному банку Российской Федерации и организациям, созданным Российской Федерацией на основании федеральных законов, организациям, создаваемым для выполнения задач, поставленных перед федеральными государственными органами, разработать и утвердить порядок сообщения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 на основании </w:t>
      </w:r>
      <w:hyperlink r:id="rId15" w:anchor="sub_1000" w:history="1">
        <w:r>
          <w:rPr>
            <w:rStyle w:val="ab"/>
            <w:color w:val="000000"/>
          </w:rPr>
          <w:t>Типового положения</w:t>
        </w:r>
      </w:hyperlink>
      <w:r>
        <w:t>, утвержденного настоящим постановлением.</w:t>
      </w:r>
    </w:p>
    <w:p w:rsidR="000F4E5D" w:rsidRDefault="000F4E5D" w:rsidP="000F4E5D"/>
    <w:tbl>
      <w:tblPr>
        <w:tblW w:w="5000" w:type="pct"/>
        <w:tblInd w:w="108" w:type="dxa"/>
        <w:tblLook w:val="04A0" w:firstRow="1" w:lastRow="0" w:firstColumn="1" w:lastColumn="0" w:noHBand="0" w:noVBand="1"/>
      </w:tblPr>
      <w:tblGrid>
        <w:gridCol w:w="7181"/>
        <w:gridCol w:w="3591"/>
      </w:tblGrid>
      <w:tr w:rsidR="000F4E5D" w:rsidTr="000F4E5D">
        <w:tc>
          <w:tcPr>
            <w:tcW w:w="3302" w:type="pct"/>
            <w:hideMark/>
          </w:tcPr>
          <w:p w:rsidR="000F4E5D" w:rsidRDefault="000F4E5D">
            <w:pPr>
              <w:pStyle w:val="a9"/>
              <w:spacing w:line="256" w:lineRule="auto"/>
            </w:pPr>
            <w:r>
              <w:t>Председатель Правительства</w:t>
            </w:r>
            <w:r>
              <w:br/>
              <w:t>Российской Федерации</w:t>
            </w:r>
          </w:p>
        </w:tc>
        <w:tc>
          <w:tcPr>
            <w:tcW w:w="1651" w:type="pct"/>
            <w:hideMark/>
          </w:tcPr>
          <w:p w:rsidR="000F4E5D" w:rsidRDefault="000F4E5D">
            <w:pPr>
              <w:pStyle w:val="a6"/>
              <w:spacing w:line="256" w:lineRule="auto"/>
              <w:jc w:val="right"/>
            </w:pPr>
            <w:r>
              <w:t>Д. Медведев</w:t>
            </w:r>
          </w:p>
        </w:tc>
      </w:tr>
    </w:tbl>
    <w:p w:rsidR="000F4E5D" w:rsidRDefault="000F4E5D" w:rsidP="000F4E5D"/>
    <w:p w:rsidR="000F4E5D" w:rsidRDefault="000F4E5D" w:rsidP="000F4E5D">
      <w:pPr>
        <w:ind w:firstLine="0"/>
      </w:pPr>
      <w:r>
        <w:t>Москва</w:t>
      </w:r>
    </w:p>
    <w:p w:rsidR="000F4E5D" w:rsidRDefault="000F4E5D" w:rsidP="000F4E5D">
      <w:pPr>
        <w:ind w:firstLine="0"/>
      </w:pPr>
      <w:r>
        <w:t>9 января 2014 г.</w:t>
      </w:r>
    </w:p>
    <w:p w:rsidR="000F4E5D" w:rsidRDefault="000F4E5D" w:rsidP="000F4E5D">
      <w:pPr>
        <w:ind w:firstLine="0"/>
      </w:pPr>
      <w:r>
        <w:t>№ 10</w:t>
      </w:r>
    </w:p>
    <w:p w:rsidR="000F4E5D" w:rsidRDefault="000F4E5D" w:rsidP="000F4E5D"/>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p>
    <w:p w:rsidR="000F4E5D" w:rsidRDefault="000F4E5D" w:rsidP="000F4E5D">
      <w:pPr>
        <w:pStyle w:val="1"/>
        <w:rPr>
          <w:rFonts w:eastAsiaTheme="minorEastAsia"/>
        </w:rPr>
      </w:pPr>
      <w:bookmarkStart w:id="7" w:name="_GoBack"/>
      <w:bookmarkEnd w:id="7"/>
      <w:r>
        <w:rPr>
          <w:rFonts w:eastAsiaTheme="minorEastAsia"/>
        </w:rPr>
        <w:lastRenderedPageBreak/>
        <w:t>Типовое положение</w:t>
      </w:r>
      <w:r>
        <w:rPr>
          <w:rFonts w:eastAsiaTheme="minorEastAsia"/>
        </w:rPr>
        <w:br/>
        <w:t>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r>
        <w:rPr>
          <w:rFonts w:eastAsiaTheme="minorEastAsia"/>
        </w:rPr>
        <w:br/>
        <w:t xml:space="preserve">(утв. </w:t>
      </w:r>
      <w:r>
        <w:rPr>
          <w:rFonts w:eastAsiaTheme="minorEastAsia"/>
        </w:rPr>
        <w:fldChar w:fldCharType="begin"/>
      </w:r>
      <w:r>
        <w:rPr>
          <w:rFonts w:eastAsiaTheme="minorEastAsia"/>
        </w:rPr>
        <w:instrText xml:space="preserve"> HYPERLINK "file:///C:\\Users\\User\\Desktop\\сайт\\Законодательство%20Российской%20Федерации\\Постановления%20Правительства\\Постановление%2010%20О%20порядке%20сообщения%20отдельн.rtf" \l "sub_0" </w:instrText>
      </w:r>
      <w:r>
        <w:rPr>
          <w:rFonts w:eastAsiaTheme="minorEastAsia"/>
        </w:rPr>
        <w:fldChar w:fldCharType="separate"/>
      </w:r>
      <w:r>
        <w:rPr>
          <w:rStyle w:val="ab"/>
          <w:rFonts w:eastAsiaTheme="minorEastAsia"/>
          <w:b w:val="0"/>
          <w:bCs w:val="0"/>
          <w:color w:val="000000"/>
        </w:rPr>
        <w:t>постановлением</w:t>
      </w:r>
      <w:r>
        <w:rPr>
          <w:rFonts w:eastAsiaTheme="minorEastAsia"/>
        </w:rPr>
        <w:fldChar w:fldCharType="end"/>
      </w:r>
      <w:r>
        <w:rPr>
          <w:rFonts w:eastAsiaTheme="minorEastAsia"/>
        </w:rPr>
        <w:t xml:space="preserve"> Правительства РФ от 9 января 2014 г. № 10)</w:t>
      </w:r>
    </w:p>
    <w:p w:rsidR="000F4E5D" w:rsidRDefault="000F4E5D" w:rsidP="000F4E5D">
      <w:pPr>
        <w:pStyle w:val="a8"/>
      </w:pPr>
      <w:r>
        <w:t>С изменениями и дополнениями от:</w:t>
      </w:r>
    </w:p>
    <w:p w:rsidR="000F4E5D" w:rsidRDefault="000F4E5D" w:rsidP="000F4E5D">
      <w:pPr>
        <w:pStyle w:val="a5"/>
        <w:rPr>
          <w:shd w:val="clear" w:color="auto" w:fill="EAEFED"/>
        </w:rPr>
      </w:pPr>
      <w:r>
        <w:t xml:space="preserve"> </w:t>
      </w:r>
      <w:r>
        <w:rPr>
          <w:shd w:val="clear" w:color="auto" w:fill="EAEFED"/>
        </w:rPr>
        <w:t>12 октября 2015 г., 16 марта 2026 г.</w:t>
      </w:r>
    </w:p>
    <w:p w:rsidR="000F4E5D" w:rsidRDefault="000F4E5D" w:rsidP="000F4E5D">
      <w:pPr>
        <w:pStyle w:val="a3"/>
        <w:rPr>
          <w:color w:val="000000"/>
          <w:sz w:val="16"/>
          <w:szCs w:val="16"/>
          <w:shd w:val="clear" w:color="auto" w:fill="F0F0F0"/>
        </w:rPr>
      </w:pPr>
      <w:r>
        <w:rPr>
          <w:color w:val="000000"/>
          <w:sz w:val="16"/>
          <w:szCs w:val="16"/>
          <w:shd w:val="clear" w:color="auto" w:fill="F0F0F0"/>
        </w:rPr>
        <w:t>ГАРАНТ:</w:t>
      </w:r>
    </w:p>
    <w:p w:rsidR="000F4E5D" w:rsidRDefault="000F4E5D" w:rsidP="000F4E5D">
      <w:pPr>
        <w:pStyle w:val="a3"/>
        <w:rPr>
          <w:shd w:val="clear" w:color="auto" w:fill="F0F0F0"/>
        </w:rPr>
      </w:pPr>
      <w:r>
        <w:t xml:space="preserve"> </w:t>
      </w:r>
      <w:r>
        <w:rPr>
          <w:shd w:val="clear" w:color="auto" w:fill="F0F0F0"/>
        </w:rPr>
        <w:t xml:space="preserve">См. </w:t>
      </w:r>
      <w:hyperlink r:id="rId16" w:history="1">
        <w:r>
          <w:rPr>
            <w:rStyle w:val="ab"/>
            <w:color w:val="000000"/>
            <w:shd w:val="clear" w:color="auto" w:fill="F0F0F0"/>
          </w:rPr>
          <w:t>Разъяснения</w:t>
        </w:r>
      </w:hyperlink>
      <w:r>
        <w:rPr>
          <w:shd w:val="clear" w:color="auto" w:fill="F0F0F0"/>
        </w:rPr>
        <w:t xml:space="preserve"> Министерства труда и социальной защиты РФ по отдельным вопросам, связанным с применением настоящего Типового положения</w:t>
      </w:r>
    </w:p>
    <w:p w:rsidR="000F4E5D" w:rsidRDefault="000F4E5D" w:rsidP="000F4E5D">
      <w:pPr>
        <w:pStyle w:val="a3"/>
        <w:rPr>
          <w:color w:val="000000"/>
          <w:sz w:val="16"/>
          <w:szCs w:val="16"/>
          <w:shd w:val="clear" w:color="auto" w:fill="F0F0F0"/>
        </w:rPr>
      </w:pPr>
      <w:bookmarkStart w:id="8" w:name="sub_1001"/>
      <w:r>
        <w:rPr>
          <w:color w:val="000000"/>
          <w:sz w:val="16"/>
          <w:szCs w:val="16"/>
          <w:shd w:val="clear" w:color="auto" w:fill="F0F0F0"/>
        </w:rPr>
        <w:t>Информация об изменениях:</w:t>
      </w:r>
    </w:p>
    <w:bookmarkEnd w:id="8"/>
    <w:p w:rsidR="000F4E5D" w:rsidRDefault="000F4E5D" w:rsidP="000F4E5D">
      <w:pPr>
        <w:pStyle w:val="a4"/>
        <w:rPr>
          <w:shd w:val="clear" w:color="auto" w:fill="F0F0F0"/>
        </w:rPr>
      </w:pPr>
      <w:r>
        <w:t xml:space="preserve"> </w:t>
      </w:r>
      <w:r>
        <w:rPr>
          <w:shd w:val="clear" w:color="auto" w:fill="F0F0F0"/>
        </w:rPr>
        <w:t xml:space="preserve">Пункт 1 изменен с 17 марта 2026 г. - </w:t>
      </w:r>
      <w:hyperlink r:id="rId17" w:history="1">
        <w:r>
          <w:rPr>
            <w:rStyle w:val="ab"/>
            <w:color w:val="000000"/>
            <w:shd w:val="clear" w:color="auto" w:fill="F0F0F0"/>
          </w:rPr>
          <w:t>Постановление</w:t>
        </w:r>
      </w:hyperlink>
      <w:r>
        <w:rPr>
          <w:shd w:val="clear" w:color="auto" w:fill="F0F0F0"/>
        </w:rPr>
        <w:t xml:space="preserve"> Правительства России от 16 марта 2026 г. № 272</w:t>
      </w:r>
    </w:p>
    <w:p w:rsidR="000F4E5D" w:rsidRDefault="000F4E5D" w:rsidP="000F4E5D">
      <w:pPr>
        <w:pStyle w:val="a4"/>
        <w:rPr>
          <w:shd w:val="clear" w:color="auto" w:fill="F0F0F0"/>
        </w:rPr>
      </w:pPr>
      <w:r>
        <w:t xml:space="preserve"> </w:t>
      </w:r>
      <w:hyperlink r:id="rId18" w:history="1">
        <w:r>
          <w:rPr>
            <w:rStyle w:val="ab"/>
            <w:color w:val="000000"/>
            <w:shd w:val="clear" w:color="auto" w:fill="F0F0F0"/>
          </w:rPr>
          <w:t>См. предыдущую редакцию</w:t>
        </w:r>
      </w:hyperlink>
    </w:p>
    <w:p w:rsidR="000F4E5D" w:rsidRDefault="000F4E5D" w:rsidP="000F4E5D">
      <w:r>
        <w:t>1. Настоящее Типовое положение определяет порядок сообщения лицами, замещающими государственные (муниципальные) должности, государственными (муниципальными) служащими, служащими Центрального банка Российской Федерации, работниками государственных внебюджетных фондов Российской Федерации, иных организаций, созданных Российской Федерацией на основании федеральных законов, а также организаций, создаваемых для выполнения задач, поставленных перед федеральными государственными органами (далее соответственно - лица, замещающие государственные (муниципальные) должности, служащие, работники),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0F4E5D" w:rsidRDefault="000F4E5D" w:rsidP="000F4E5D">
      <w:pPr>
        <w:pStyle w:val="a3"/>
        <w:rPr>
          <w:color w:val="000000"/>
          <w:sz w:val="16"/>
          <w:szCs w:val="16"/>
          <w:shd w:val="clear" w:color="auto" w:fill="F0F0F0"/>
        </w:rPr>
      </w:pPr>
      <w:bookmarkStart w:id="9" w:name="sub_1002"/>
      <w:r>
        <w:rPr>
          <w:color w:val="000000"/>
          <w:sz w:val="16"/>
          <w:szCs w:val="16"/>
          <w:shd w:val="clear" w:color="auto" w:fill="F0F0F0"/>
        </w:rPr>
        <w:t>Информация об изменениях:</w:t>
      </w:r>
    </w:p>
    <w:bookmarkEnd w:id="9"/>
    <w:p w:rsidR="000F4E5D" w:rsidRDefault="000F4E5D" w:rsidP="000F4E5D">
      <w:pPr>
        <w:pStyle w:val="a4"/>
        <w:rPr>
          <w:shd w:val="clear" w:color="auto" w:fill="F0F0F0"/>
        </w:rPr>
      </w:pPr>
      <w:r>
        <w:t xml:space="preserve"> </w:t>
      </w:r>
      <w:hyperlink r:id="rId19"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пункт 2 внесены изменения</w:t>
      </w:r>
    </w:p>
    <w:p w:rsidR="000F4E5D" w:rsidRDefault="000F4E5D" w:rsidP="000F4E5D">
      <w:pPr>
        <w:pStyle w:val="a4"/>
        <w:rPr>
          <w:shd w:val="clear" w:color="auto" w:fill="F0F0F0"/>
        </w:rPr>
      </w:pPr>
      <w:r>
        <w:t xml:space="preserve"> </w:t>
      </w:r>
      <w:hyperlink r:id="rId20" w:history="1">
        <w:r>
          <w:rPr>
            <w:rStyle w:val="ab"/>
            <w:color w:val="000000"/>
            <w:shd w:val="clear" w:color="auto" w:fill="F0F0F0"/>
          </w:rPr>
          <w:t>См. текст пункта в предыдущей редакции</w:t>
        </w:r>
      </w:hyperlink>
    </w:p>
    <w:p w:rsidR="000F4E5D" w:rsidRDefault="000F4E5D" w:rsidP="000F4E5D">
      <w:r>
        <w:t>2. Для целей настоящего Типового положения используются следующие понятия:</w:t>
      </w:r>
    </w:p>
    <w:p w:rsidR="000F4E5D" w:rsidRDefault="000F4E5D" w:rsidP="000F4E5D">
      <w:bookmarkStart w:id="10" w:name="sub_10021"/>
      <w:r>
        <w:rPr>
          <w:rStyle w:val="aa"/>
          <w:bCs/>
          <w:color w:val="000000"/>
        </w:rPr>
        <w:t>"подарок, полученный в связи с протокольными мероприятиями, служебными командировками и другими официальными мероприятиями"</w:t>
      </w:r>
      <w:r>
        <w:t xml:space="preserve"> - 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0F4E5D" w:rsidRDefault="000F4E5D" w:rsidP="000F4E5D">
      <w:bookmarkStart w:id="11" w:name="sub_10022"/>
      <w:bookmarkEnd w:id="10"/>
      <w:r>
        <w:rPr>
          <w:rStyle w:val="aa"/>
          <w:bCs/>
          <w:color w:val="000000"/>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r>
        <w:t xml:space="preserve"> - получение лицом, замещающим государственную (муниципальную)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0F4E5D" w:rsidRDefault="000F4E5D" w:rsidP="000F4E5D">
      <w:pPr>
        <w:pStyle w:val="a3"/>
        <w:rPr>
          <w:color w:val="000000"/>
          <w:sz w:val="16"/>
          <w:szCs w:val="16"/>
          <w:shd w:val="clear" w:color="auto" w:fill="F0F0F0"/>
        </w:rPr>
      </w:pPr>
      <w:bookmarkStart w:id="12" w:name="sub_1003"/>
      <w:bookmarkEnd w:id="11"/>
      <w:r>
        <w:rPr>
          <w:color w:val="000000"/>
          <w:sz w:val="16"/>
          <w:szCs w:val="16"/>
          <w:shd w:val="clear" w:color="auto" w:fill="F0F0F0"/>
        </w:rPr>
        <w:t>Информация об изменениях:</w:t>
      </w:r>
    </w:p>
    <w:bookmarkEnd w:id="12"/>
    <w:p w:rsidR="000F4E5D" w:rsidRDefault="000F4E5D" w:rsidP="000F4E5D">
      <w:pPr>
        <w:pStyle w:val="a4"/>
        <w:rPr>
          <w:shd w:val="clear" w:color="auto" w:fill="F0F0F0"/>
        </w:rPr>
      </w:pPr>
      <w:r>
        <w:t xml:space="preserve"> </w:t>
      </w:r>
      <w:hyperlink r:id="rId21"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пункт 3 изложен в новой редакции</w:t>
      </w:r>
    </w:p>
    <w:p w:rsidR="000F4E5D" w:rsidRDefault="000F4E5D" w:rsidP="000F4E5D">
      <w:pPr>
        <w:pStyle w:val="a4"/>
        <w:rPr>
          <w:shd w:val="clear" w:color="auto" w:fill="F0F0F0"/>
        </w:rPr>
      </w:pPr>
      <w:r>
        <w:lastRenderedPageBreak/>
        <w:t xml:space="preserve"> </w:t>
      </w:r>
      <w:hyperlink r:id="rId22" w:history="1">
        <w:r>
          <w:rPr>
            <w:rStyle w:val="ab"/>
            <w:color w:val="000000"/>
            <w:shd w:val="clear" w:color="auto" w:fill="F0F0F0"/>
          </w:rPr>
          <w:t>См. текст пункта в предыдущей редакции</w:t>
        </w:r>
      </w:hyperlink>
    </w:p>
    <w:p w:rsidR="000F4E5D" w:rsidRDefault="000F4E5D" w:rsidP="000F4E5D">
      <w:r>
        <w:t>3. Лица, замещающие государственные (муниципальные) должности,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0F4E5D" w:rsidRDefault="000F4E5D" w:rsidP="000F4E5D">
      <w:pPr>
        <w:pStyle w:val="a3"/>
        <w:rPr>
          <w:color w:val="000000"/>
          <w:sz w:val="16"/>
          <w:szCs w:val="16"/>
          <w:shd w:val="clear" w:color="auto" w:fill="F0F0F0"/>
        </w:rPr>
      </w:pPr>
      <w:bookmarkStart w:id="13" w:name="sub_1004"/>
      <w:r>
        <w:rPr>
          <w:color w:val="000000"/>
          <w:sz w:val="16"/>
          <w:szCs w:val="16"/>
          <w:shd w:val="clear" w:color="auto" w:fill="F0F0F0"/>
        </w:rPr>
        <w:t>Информация об изменениях:</w:t>
      </w:r>
    </w:p>
    <w:bookmarkEnd w:id="13"/>
    <w:p w:rsidR="000F4E5D" w:rsidRDefault="000F4E5D" w:rsidP="000F4E5D">
      <w:pPr>
        <w:pStyle w:val="a4"/>
        <w:rPr>
          <w:shd w:val="clear" w:color="auto" w:fill="F0F0F0"/>
        </w:rPr>
      </w:pPr>
      <w:r>
        <w:t xml:space="preserve"> </w:t>
      </w:r>
      <w:hyperlink r:id="rId23"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пункт 4 внесены изменения</w:t>
      </w:r>
    </w:p>
    <w:p w:rsidR="000F4E5D" w:rsidRDefault="000F4E5D" w:rsidP="000F4E5D">
      <w:pPr>
        <w:pStyle w:val="a4"/>
        <w:rPr>
          <w:shd w:val="clear" w:color="auto" w:fill="F0F0F0"/>
        </w:rPr>
      </w:pPr>
      <w:r>
        <w:t xml:space="preserve"> </w:t>
      </w:r>
      <w:hyperlink r:id="rId24" w:history="1">
        <w:r>
          <w:rPr>
            <w:rStyle w:val="ab"/>
            <w:color w:val="000000"/>
            <w:shd w:val="clear" w:color="auto" w:fill="F0F0F0"/>
          </w:rPr>
          <w:t>См. текст пункта в предыдущей редакции</w:t>
        </w:r>
      </w:hyperlink>
    </w:p>
    <w:p w:rsidR="000F4E5D" w:rsidRDefault="000F4E5D" w:rsidP="000F4E5D">
      <w:r>
        <w:t>4. Лица, замещающие государственные (муниципальные) должности, служащие, работники обязаны в порядке, предусмотренном настоящим Типовым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государственный (муниципальный) орган, фонд или иную организацию, в которых указанные лица проходят государственную (муниципальную) службу или осуществляют трудовую деятельность.</w:t>
      </w:r>
    </w:p>
    <w:p w:rsidR="000F4E5D" w:rsidRDefault="000F4E5D" w:rsidP="000F4E5D">
      <w:pPr>
        <w:pStyle w:val="a3"/>
        <w:rPr>
          <w:color w:val="000000"/>
          <w:sz w:val="16"/>
          <w:szCs w:val="16"/>
          <w:shd w:val="clear" w:color="auto" w:fill="F0F0F0"/>
        </w:rPr>
      </w:pPr>
      <w:bookmarkStart w:id="14" w:name="sub_1005"/>
      <w:r>
        <w:rPr>
          <w:color w:val="000000"/>
          <w:sz w:val="16"/>
          <w:szCs w:val="16"/>
          <w:shd w:val="clear" w:color="auto" w:fill="F0F0F0"/>
        </w:rPr>
        <w:t>Информация об изменениях:</w:t>
      </w:r>
    </w:p>
    <w:bookmarkEnd w:id="14"/>
    <w:p w:rsidR="000F4E5D" w:rsidRDefault="000F4E5D" w:rsidP="000F4E5D">
      <w:pPr>
        <w:pStyle w:val="a4"/>
        <w:rPr>
          <w:shd w:val="clear" w:color="auto" w:fill="F0F0F0"/>
        </w:rPr>
      </w:pPr>
      <w:r>
        <w:t xml:space="preserve"> </w:t>
      </w:r>
      <w:hyperlink r:id="rId25"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пункт 5 внесены изменения</w:t>
      </w:r>
    </w:p>
    <w:p w:rsidR="000F4E5D" w:rsidRDefault="000F4E5D" w:rsidP="000F4E5D">
      <w:pPr>
        <w:pStyle w:val="a4"/>
        <w:rPr>
          <w:shd w:val="clear" w:color="auto" w:fill="F0F0F0"/>
        </w:rPr>
      </w:pPr>
      <w:r>
        <w:t xml:space="preserve"> </w:t>
      </w:r>
      <w:hyperlink r:id="rId26" w:history="1">
        <w:r>
          <w:rPr>
            <w:rStyle w:val="ab"/>
            <w:color w:val="000000"/>
            <w:shd w:val="clear" w:color="auto" w:fill="F0F0F0"/>
          </w:rPr>
          <w:t>См. текст пункта в предыдущей редакции</w:t>
        </w:r>
      </w:hyperlink>
    </w:p>
    <w:p w:rsidR="000F4E5D" w:rsidRDefault="000F4E5D" w:rsidP="000F4E5D">
      <w:r>
        <w:t xml:space="preserve">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согласно </w:t>
      </w:r>
      <w:hyperlink r:id="rId27" w:anchor="sub_10000" w:history="1">
        <w:r>
          <w:rPr>
            <w:rStyle w:val="ab"/>
            <w:color w:val="000000"/>
          </w:rPr>
          <w:t>приложению</w:t>
        </w:r>
      </w:hyperlink>
      <w:r>
        <w:t>, представляется не позднее 3 рабочих дней со дня получения подарка в уполномоченное структурное подразделение (уполномоченные орган или организацию) государственного (муниципального) органа, фонда или иной организации, в которых лицо, замещающее государственную (муниципальную) должность, служащий, работник проходят государственную (муниципальную) службу или осуществляют трудовую деятельность (далее - уполномоченное структурное подразделение (уполномоченные орган или организация).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0F4E5D" w:rsidRDefault="000F4E5D" w:rsidP="000F4E5D">
      <w:bookmarkStart w:id="15" w:name="sub_10052"/>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0F4E5D" w:rsidRDefault="000F4E5D" w:rsidP="000F4E5D">
      <w:bookmarkStart w:id="16" w:name="sub_10053"/>
      <w:bookmarkEnd w:id="15"/>
      <w:r>
        <w:t xml:space="preserve">При невозможности подачи уведомления в сроки, указанные в </w:t>
      </w:r>
      <w:hyperlink r:id="rId28" w:anchor="sub_1005" w:history="1">
        <w:r>
          <w:rPr>
            <w:rStyle w:val="ab"/>
            <w:color w:val="000000"/>
          </w:rPr>
          <w:t>абзацах первом</w:t>
        </w:r>
      </w:hyperlink>
      <w:r>
        <w:t xml:space="preserve"> и </w:t>
      </w:r>
      <w:hyperlink r:id="rId29" w:anchor="sub_10052" w:history="1">
        <w:r>
          <w:rPr>
            <w:rStyle w:val="ab"/>
            <w:color w:val="000000"/>
          </w:rPr>
          <w:t>втором</w:t>
        </w:r>
      </w:hyperlink>
      <w:r>
        <w:t xml:space="preserve"> настоящего пункта, по причине, не зависящей от лица, замещающего государственную (муниципальную) должность, служащего, работника, оно представляется не позднее следующего дня после ее устранения.</w:t>
      </w:r>
    </w:p>
    <w:p w:rsidR="000F4E5D" w:rsidRDefault="000F4E5D" w:rsidP="000F4E5D">
      <w:pPr>
        <w:pStyle w:val="a3"/>
        <w:rPr>
          <w:color w:val="000000"/>
          <w:sz w:val="16"/>
          <w:szCs w:val="16"/>
          <w:shd w:val="clear" w:color="auto" w:fill="F0F0F0"/>
        </w:rPr>
      </w:pPr>
      <w:bookmarkStart w:id="17" w:name="sub_1006"/>
      <w:bookmarkEnd w:id="16"/>
      <w:r>
        <w:rPr>
          <w:color w:val="000000"/>
          <w:sz w:val="16"/>
          <w:szCs w:val="16"/>
          <w:shd w:val="clear" w:color="auto" w:fill="F0F0F0"/>
        </w:rPr>
        <w:t>Информация об изменениях:</w:t>
      </w:r>
    </w:p>
    <w:bookmarkEnd w:id="17"/>
    <w:p w:rsidR="000F4E5D" w:rsidRDefault="000F4E5D" w:rsidP="000F4E5D">
      <w:pPr>
        <w:pStyle w:val="a4"/>
        <w:rPr>
          <w:shd w:val="clear" w:color="auto" w:fill="F0F0F0"/>
        </w:rPr>
      </w:pPr>
      <w:r>
        <w:t xml:space="preserve"> </w:t>
      </w:r>
      <w:hyperlink r:id="rId30"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пункт 6 внесены изменения</w:t>
      </w:r>
    </w:p>
    <w:p w:rsidR="000F4E5D" w:rsidRDefault="000F4E5D" w:rsidP="000F4E5D">
      <w:pPr>
        <w:pStyle w:val="a4"/>
        <w:rPr>
          <w:shd w:val="clear" w:color="auto" w:fill="F0F0F0"/>
        </w:rPr>
      </w:pPr>
      <w:r>
        <w:t xml:space="preserve"> </w:t>
      </w:r>
      <w:hyperlink r:id="rId31" w:history="1">
        <w:r>
          <w:rPr>
            <w:rStyle w:val="ab"/>
            <w:color w:val="000000"/>
            <w:shd w:val="clear" w:color="auto" w:fill="F0F0F0"/>
          </w:rPr>
          <w:t>См. текст пункта в предыдущей редакции</w:t>
        </w:r>
      </w:hyperlink>
    </w:p>
    <w:p w:rsidR="000F4E5D" w:rsidRDefault="000F4E5D" w:rsidP="000F4E5D">
      <w:r>
        <w:t xml:space="preserve">6. 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по поступлению и выбытию активов государственного (муниципального) органа или соответствующий коллегиальный орган фонда или иной организации (уполномоченных органа или организации), образованные в соответствии с </w:t>
      </w:r>
      <w:hyperlink r:id="rId32" w:history="1">
        <w:r>
          <w:rPr>
            <w:rStyle w:val="ab"/>
            <w:color w:val="000000"/>
          </w:rPr>
          <w:t>законодательством о бухгалтерском учете</w:t>
        </w:r>
      </w:hyperlink>
      <w:r>
        <w:t xml:space="preserve"> (далее - комиссия или коллегиальный орган).</w:t>
      </w:r>
    </w:p>
    <w:p w:rsidR="000F4E5D" w:rsidRDefault="000F4E5D" w:rsidP="000F4E5D">
      <w:pPr>
        <w:pStyle w:val="a3"/>
        <w:rPr>
          <w:color w:val="000000"/>
          <w:sz w:val="16"/>
          <w:szCs w:val="16"/>
          <w:shd w:val="clear" w:color="auto" w:fill="F0F0F0"/>
        </w:rPr>
      </w:pPr>
      <w:bookmarkStart w:id="18" w:name="sub_1007"/>
      <w:r>
        <w:rPr>
          <w:color w:val="000000"/>
          <w:sz w:val="16"/>
          <w:szCs w:val="16"/>
          <w:shd w:val="clear" w:color="auto" w:fill="F0F0F0"/>
        </w:rPr>
        <w:t>Информация об изменениях:</w:t>
      </w:r>
    </w:p>
    <w:bookmarkEnd w:id="18"/>
    <w:p w:rsidR="000F4E5D" w:rsidRDefault="000F4E5D" w:rsidP="000F4E5D">
      <w:pPr>
        <w:pStyle w:val="a4"/>
        <w:rPr>
          <w:shd w:val="clear" w:color="auto" w:fill="F0F0F0"/>
        </w:rPr>
      </w:pPr>
      <w:r>
        <w:t xml:space="preserve"> </w:t>
      </w:r>
      <w:hyperlink r:id="rId33"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пункт 7 внесены изменения</w:t>
      </w:r>
    </w:p>
    <w:p w:rsidR="000F4E5D" w:rsidRDefault="000F4E5D" w:rsidP="000F4E5D">
      <w:pPr>
        <w:pStyle w:val="a4"/>
        <w:rPr>
          <w:shd w:val="clear" w:color="auto" w:fill="F0F0F0"/>
        </w:rPr>
      </w:pPr>
      <w:r>
        <w:t xml:space="preserve"> </w:t>
      </w:r>
      <w:hyperlink r:id="rId34" w:history="1">
        <w:r>
          <w:rPr>
            <w:rStyle w:val="ab"/>
            <w:color w:val="000000"/>
            <w:shd w:val="clear" w:color="auto" w:fill="F0F0F0"/>
          </w:rPr>
          <w:t>См. текст пункта в предыдущей редакции</w:t>
        </w:r>
      </w:hyperlink>
    </w:p>
    <w:p w:rsidR="000F4E5D" w:rsidRDefault="000F4E5D" w:rsidP="000F4E5D">
      <w:r>
        <w:t xml:space="preserve">7. Подарок, стоимость которого подтверждается документами и превышает 3 тыс. рублей либо стоимость которого получившим его служащему, работнику неизвестна, сдается ответственному лицу уполномоченного структурного подразделения (уполномоченных органа или организации), которое принимает его на хранение по акту приема-передачи не позднее 5 рабочих дней со дня регистрации </w:t>
      </w:r>
      <w:r>
        <w:lastRenderedPageBreak/>
        <w:t>уведомления в соответствующем журнале регистрации.</w:t>
      </w:r>
    </w:p>
    <w:p w:rsidR="000F4E5D" w:rsidRDefault="000F4E5D" w:rsidP="000F4E5D">
      <w:bookmarkStart w:id="19" w:name="sub_1008"/>
      <w:r>
        <w:t xml:space="preserve">8. Подарок, полученный лицом, замещающим государственную (муниципальную) должность, независимо от его стоимости, подлежит передаче на хранение в порядке, предусмотренном </w:t>
      </w:r>
      <w:hyperlink r:id="rId35" w:anchor="sub_1007" w:history="1">
        <w:r>
          <w:rPr>
            <w:rStyle w:val="ab"/>
            <w:color w:val="000000"/>
          </w:rPr>
          <w:t>пунктом 7</w:t>
        </w:r>
      </w:hyperlink>
      <w:r>
        <w:t xml:space="preserve"> настоящего Типового положения.</w:t>
      </w:r>
    </w:p>
    <w:p w:rsidR="000F4E5D" w:rsidRDefault="000F4E5D" w:rsidP="000F4E5D">
      <w:bookmarkStart w:id="20" w:name="sub_1009"/>
      <w:bookmarkEnd w:id="19"/>
      <w:r>
        <w:t>9. 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w:t>
      </w:r>
    </w:p>
    <w:p w:rsidR="000F4E5D" w:rsidRDefault="000F4E5D" w:rsidP="000F4E5D">
      <w:bookmarkStart w:id="21" w:name="sub_1010"/>
      <w:bookmarkEnd w:id="20"/>
      <w: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0F4E5D" w:rsidRDefault="000F4E5D" w:rsidP="000F4E5D">
      <w:pPr>
        <w:pStyle w:val="a3"/>
        <w:rPr>
          <w:color w:val="000000"/>
          <w:sz w:val="16"/>
          <w:szCs w:val="16"/>
          <w:shd w:val="clear" w:color="auto" w:fill="F0F0F0"/>
        </w:rPr>
      </w:pPr>
      <w:bookmarkStart w:id="22" w:name="sub_1011"/>
      <w:bookmarkEnd w:id="21"/>
      <w:r>
        <w:rPr>
          <w:color w:val="000000"/>
          <w:sz w:val="16"/>
          <w:szCs w:val="16"/>
          <w:shd w:val="clear" w:color="auto" w:fill="F0F0F0"/>
        </w:rPr>
        <w:t>Информация об изменениях:</w:t>
      </w:r>
    </w:p>
    <w:bookmarkEnd w:id="22"/>
    <w:p w:rsidR="000F4E5D" w:rsidRDefault="000F4E5D" w:rsidP="000F4E5D">
      <w:pPr>
        <w:pStyle w:val="a4"/>
        <w:rPr>
          <w:shd w:val="clear" w:color="auto" w:fill="F0F0F0"/>
        </w:rPr>
      </w:pPr>
      <w:r>
        <w:t xml:space="preserve"> </w:t>
      </w:r>
      <w:hyperlink r:id="rId36"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пункт 11 внесены изменения</w:t>
      </w:r>
    </w:p>
    <w:p w:rsidR="000F4E5D" w:rsidRDefault="000F4E5D" w:rsidP="000F4E5D">
      <w:pPr>
        <w:pStyle w:val="a4"/>
        <w:rPr>
          <w:shd w:val="clear" w:color="auto" w:fill="F0F0F0"/>
        </w:rPr>
      </w:pPr>
      <w:r>
        <w:t xml:space="preserve"> </w:t>
      </w:r>
      <w:hyperlink r:id="rId37" w:history="1">
        <w:r>
          <w:rPr>
            <w:rStyle w:val="ab"/>
            <w:color w:val="000000"/>
            <w:shd w:val="clear" w:color="auto" w:fill="F0F0F0"/>
          </w:rPr>
          <w:t>См. текст пункта в предыдущей редакции</w:t>
        </w:r>
      </w:hyperlink>
    </w:p>
    <w:p w:rsidR="000F4E5D" w:rsidRDefault="000F4E5D" w:rsidP="000F4E5D">
      <w:r>
        <w:t>11. Уполномоченное структурное подразделение (уполномоченные орган или организация) обеспечивает включение в установленном порядке принятого к бухгалтерскому учету подарка, стоимость которого превышает 3 тыс. рублей, в реестр федерального имущества или соответствующий реестр субъекта Российской Федерации (реестр муниципального образования).</w:t>
      </w:r>
    </w:p>
    <w:p w:rsidR="000F4E5D" w:rsidRDefault="000F4E5D" w:rsidP="000F4E5D">
      <w:bookmarkStart w:id="23" w:name="sub_1012"/>
      <w:r>
        <w:t>12. Лицо, замещающее государственную (муниципальную) должность, служащий, работник,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p>
    <w:p w:rsidR="000F4E5D" w:rsidRDefault="000F4E5D" w:rsidP="000F4E5D">
      <w:pPr>
        <w:pStyle w:val="a3"/>
        <w:rPr>
          <w:color w:val="000000"/>
          <w:sz w:val="16"/>
          <w:szCs w:val="16"/>
          <w:shd w:val="clear" w:color="auto" w:fill="F0F0F0"/>
        </w:rPr>
      </w:pPr>
      <w:bookmarkStart w:id="24" w:name="sub_1013"/>
      <w:bookmarkEnd w:id="23"/>
      <w:r>
        <w:rPr>
          <w:color w:val="000000"/>
          <w:sz w:val="16"/>
          <w:szCs w:val="16"/>
          <w:shd w:val="clear" w:color="auto" w:fill="F0F0F0"/>
        </w:rPr>
        <w:t>Информация об изменениях:</w:t>
      </w:r>
    </w:p>
    <w:bookmarkEnd w:id="24"/>
    <w:p w:rsidR="000F4E5D" w:rsidRDefault="000F4E5D" w:rsidP="000F4E5D">
      <w:pPr>
        <w:pStyle w:val="a4"/>
        <w:rPr>
          <w:shd w:val="clear" w:color="auto" w:fill="F0F0F0"/>
        </w:rPr>
      </w:pPr>
      <w:r>
        <w:t xml:space="preserve"> </w:t>
      </w:r>
      <w:hyperlink r:id="rId38"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пункт 13 внесены изменения</w:t>
      </w:r>
    </w:p>
    <w:p w:rsidR="000F4E5D" w:rsidRDefault="000F4E5D" w:rsidP="000F4E5D">
      <w:pPr>
        <w:pStyle w:val="a4"/>
        <w:rPr>
          <w:shd w:val="clear" w:color="auto" w:fill="F0F0F0"/>
        </w:rPr>
      </w:pPr>
      <w:r>
        <w:t xml:space="preserve"> </w:t>
      </w:r>
      <w:hyperlink r:id="rId39" w:history="1">
        <w:r>
          <w:rPr>
            <w:rStyle w:val="ab"/>
            <w:color w:val="000000"/>
            <w:shd w:val="clear" w:color="auto" w:fill="F0F0F0"/>
          </w:rPr>
          <w:t>См. текст пункта в предыдущей редакции</w:t>
        </w:r>
      </w:hyperlink>
    </w:p>
    <w:p w:rsidR="000F4E5D" w:rsidRDefault="000F4E5D" w:rsidP="000F4E5D">
      <w:r>
        <w:t xml:space="preserve">13. Уполномоченное структурное подразделение (уполномоченные орган или организация) в течение 3 месяцев со дня поступления заявления, указанного в </w:t>
      </w:r>
      <w:hyperlink r:id="rId40" w:anchor="sub_1012" w:history="1">
        <w:r>
          <w:rPr>
            <w:rStyle w:val="ab"/>
            <w:color w:val="000000"/>
          </w:rPr>
          <w:t>пункте 12</w:t>
        </w:r>
      </w:hyperlink>
      <w:r>
        <w:t xml:space="preserve"> настоящего Типового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rsidR="000F4E5D" w:rsidRDefault="000F4E5D" w:rsidP="000F4E5D">
      <w:pPr>
        <w:pStyle w:val="a3"/>
        <w:rPr>
          <w:color w:val="000000"/>
          <w:sz w:val="16"/>
          <w:szCs w:val="16"/>
          <w:shd w:val="clear" w:color="auto" w:fill="F0F0F0"/>
        </w:rPr>
      </w:pPr>
      <w:bookmarkStart w:id="25" w:name="sub_10131"/>
      <w:r>
        <w:rPr>
          <w:color w:val="000000"/>
          <w:sz w:val="16"/>
          <w:szCs w:val="16"/>
          <w:shd w:val="clear" w:color="auto" w:fill="F0F0F0"/>
        </w:rPr>
        <w:t>Информация об изменениях:</w:t>
      </w:r>
    </w:p>
    <w:bookmarkEnd w:id="25"/>
    <w:p w:rsidR="000F4E5D" w:rsidRDefault="000F4E5D" w:rsidP="000F4E5D">
      <w:pPr>
        <w:pStyle w:val="a4"/>
        <w:rPr>
          <w:shd w:val="clear" w:color="auto" w:fill="F0F0F0"/>
        </w:rPr>
      </w:pPr>
      <w:r>
        <w:t xml:space="preserve"> </w:t>
      </w:r>
      <w:hyperlink r:id="rId41"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Типовое положение дополнено пунктом 13.1</w:t>
      </w:r>
    </w:p>
    <w:p w:rsidR="000F4E5D" w:rsidRDefault="000F4E5D" w:rsidP="000F4E5D">
      <w:r>
        <w:t xml:space="preserve">13.1. В случае если в отношении подарка, изготовленного из драгоценных металлов и (или) драгоценных камней, не поступило от лиц, замещающих государственные должности, государственных служащих заявление, указанное в </w:t>
      </w:r>
      <w:hyperlink r:id="rId42" w:anchor="sub_1012" w:history="1">
        <w:r>
          <w:rPr>
            <w:rStyle w:val="ab"/>
            <w:color w:val="000000"/>
          </w:rPr>
          <w:t>пункте 12</w:t>
        </w:r>
      </w:hyperlink>
      <w:r>
        <w:t xml:space="preserve"> настоящего Типового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уполномоченным структурным подразделением (уполномоченными органом или организацией)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0F4E5D" w:rsidRDefault="000F4E5D" w:rsidP="000F4E5D">
      <w:bookmarkStart w:id="26" w:name="sub_1014"/>
      <w:r>
        <w:t xml:space="preserve">14. Подарок, в отношении которого не поступило заявление, указанное в </w:t>
      </w:r>
      <w:hyperlink r:id="rId43" w:anchor="sub_1012" w:history="1">
        <w:r>
          <w:rPr>
            <w:rStyle w:val="ab"/>
            <w:color w:val="000000"/>
          </w:rPr>
          <w:t>пункте 12</w:t>
        </w:r>
      </w:hyperlink>
      <w:r>
        <w:t xml:space="preserve"> настоящего Типового положения, может использоваться государственным (муниципальным) органом,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(муниципального) органа, фонда или иной организации.</w:t>
      </w:r>
    </w:p>
    <w:p w:rsidR="000F4E5D" w:rsidRDefault="000F4E5D" w:rsidP="000F4E5D">
      <w:bookmarkStart w:id="27" w:name="sub_1015"/>
      <w:bookmarkEnd w:id="26"/>
      <w:r>
        <w:t xml:space="preserve">15. В случае нецелесообразности использования подарка руководителем государственного </w:t>
      </w:r>
      <w:r>
        <w:lastRenderedPageBreak/>
        <w:t xml:space="preserve">(муниципального) органа, фонда или иной организации принимается решение о реализации подарка и проведении оценки его стоимости для реализации (выкупа), осуществляемой уполномоченными государственными (муниципальными) органами и организациями посредством проведения торгов в порядке, предусмотренном </w:t>
      </w:r>
      <w:hyperlink r:id="rId44" w:history="1">
        <w:r>
          <w:rPr>
            <w:rStyle w:val="ab"/>
            <w:color w:val="000000"/>
          </w:rPr>
          <w:t>законодательством</w:t>
        </w:r>
      </w:hyperlink>
      <w:r>
        <w:t xml:space="preserve"> Российской Федерации.</w:t>
      </w:r>
    </w:p>
    <w:p w:rsidR="000F4E5D" w:rsidRDefault="000F4E5D" w:rsidP="000F4E5D">
      <w:bookmarkStart w:id="28" w:name="sub_1016"/>
      <w:bookmarkEnd w:id="27"/>
      <w:r>
        <w:t xml:space="preserve">16. Оценка стоимости подарка для реализации (выкупа), предусмотренная </w:t>
      </w:r>
      <w:hyperlink r:id="rId45" w:anchor="sub_1013" w:history="1">
        <w:r>
          <w:rPr>
            <w:rStyle w:val="ab"/>
            <w:color w:val="000000"/>
          </w:rPr>
          <w:t>пунктами 13</w:t>
        </w:r>
      </w:hyperlink>
      <w:r>
        <w:t xml:space="preserve"> и </w:t>
      </w:r>
      <w:hyperlink r:id="rId46" w:anchor="sub_1015" w:history="1">
        <w:r>
          <w:rPr>
            <w:rStyle w:val="ab"/>
            <w:color w:val="000000"/>
          </w:rPr>
          <w:t>15</w:t>
        </w:r>
      </w:hyperlink>
      <w:r>
        <w:t xml:space="preserve"> настоящего Типового положения, осуществляется субъектами оценочной деятельности в соответствии с </w:t>
      </w:r>
      <w:hyperlink r:id="rId47" w:history="1">
        <w:r>
          <w:rPr>
            <w:rStyle w:val="ab"/>
            <w:color w:val="000000"/>
          </w:rPr>
          <w:t>законодательством</w:t>
        </w:r>
      </w:hyperlink>
      <w:r>
        <w:t xml:space="preserve"> Российской Федерации об оценочной деятельности.</w:t>
      </w:r>
    </w:p>
    <w:p w:rsidR="000F4E5D" w:rsidRDefault="000F4E5D" w:rsidP="000F4E5D">
      <w:bookmarkStart w:id="29" w:name="sub_1017"/>
      <w:bookmarkEnd w:id="28"/>
      <w:r>
        <w:t>17. В случае если подарок не выкуплен или не реализован, руководителем государственного (муниципального) органа, фонда или иной организации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0F4E5D" w:rsidRDefault="000F4E5D" w:rsidP="000F4E5D">
      <w:bookmarkStart w:id="30" w:name="sub_1018"/>
      <w:bookmarkEnd w:id="29"/>
      <w:r>
        <w:t xml:space="preserve">18. Средства, вырученные от реализации (выкупа) подарка, зачисляются в доход соответствующего бюджета в порядке, установленном </w:t>
      </w:r>
      <w:hyperlink r:id="rId48" w:history="1">
        <w:r>
          <w:rPr>
            <w:rStyle w:val="ab"/>
            <w:color w:val="000000"/>
          </w:rPr>
          <w:t>бюджетным законодательством</w:t>
        </w:r>
      </w:hyperlink>
      <w:r>
        <w:t xml:space="preserve"> Российской Федерации.</w:t>
      </w:r>
    </w:p>
    <w:bookmarkEnd w:id="30"/>
    <w:p w:rsidR="000F4E5D" w:rsidRDefault="000F4E5D" w:rsidP="000F4E5D"/>
    <w:p w:rsidR="000F4E5D" w:rsidRDefault="000F4E5D" w:rsidP="000F4E5D">
      <w:pPr>
        <w:pStyle w:val="a3"/>
        <w:rPr>
          <w:color w:val="000000"/>
          <w:sz w:val="16"/>
          <w:szCs w:val="16"/>
          <w:shd w:val="clear" w:color="auto" w:fill="F0F0F0"/>
        </w:rPr>
      </w:pPr>
      <w:bookmarkStart w:id="31" w:name="sub_10000"/>
      <w:r>
        <w:rPr>
          <w:color w:val="000000"/>
          <w:sz w:val="16"/>
          <w:szCs w:val="16"/>
          <w:shd w:val="clear" w:color="auto" w:fill="F0F0F0"/>
        </w:rPr>
        <w:t>Информация об изменениях:</w:t>
      </w:r>
    </w:p>
    <w:bookmarkEnd w:id="31"/>
    <w:p w:rsidR="000F4E5D" w:rsidRDefault="000F4E5D" w:rsidP="000F4E5D">
      <w:pPr>
        <w:pStyle w:val="a4"/>
        <w:rPr>
          <w:shd w:val="clear" w:color="auto" w:fill="F0F0F0"/>
        </w:rPr>
      </w:pPr>
      <w:r>
        <w:t xml:space="preserve"> </w:t>
      </w:r>
      <w:hyperlink r:id="rId49" w:history="1">
        <w:r>
          <w:rPr>
            <w:rStyle w:val="ab"/>
            <w:color w:val="000000"/>
            <w:shd w:val="clear" w:color="auto" w:fill="F0F0F0"/>
          </w:rPr>
          <w:t>Постановлением</w:t>
        </w:r>
      </w:hyperlink>
      <w:r>
        <w:rPr>
          <w:shd w:val="clear" w:color="auto" w:fill="F0F0F0"/>
        </w:rPr>
        <w:t xml:space="preserve"> Правительства РФ от 12 октября 2015 г. № 1089 в приложение внесены изменения</w:t>
      </w:r>
    </w:p>
    <w:p w:rsidR="000F4E5D" w:rsidRDefault="000F4E5D" w:rsidP="000F4E5D">
      <w:pPr>
        <w:pStyle w:val="a4"/>
        <w:rPr>
          <w:shd w:val="clear" w:color="auto" w:fill="F0F0F0"/>
        </w:rPr>
      </w:pPr>
      <w:r>
        <w:t xml:space="preserve"> </w:t>
      </w:r>
      <w:hyperlink r:id="rId50" w:history="1">
        <w:r>
          <w:rPr>
            <w:rStyle w:val="ab"/>
            <w:color w:val="000000"/>
            <w:shd w:val="clear" w:color="auto" w:fill="F0F0F0"/>
          </w:rPr>
          <w:t>См. текст приложения в предыдущей редакции</w:t>
        </w:r>
      </w:hyperlink>
    </w:p>
    <w:p w:rsidR="000F4E5D" w:rsidRDefault="000F4E5D" w:rsidP="000F4E5D">
      <w:pPr>
        <w:pStyle w:val="a3"/>
        <w:rPr>
          <w:color w:val="000000"/>
          <w:sz w:val="16"/>
          <w:szCs w:val="16"/>
          <w:shd w:val="clear" w:color="auto" w:fill="F0F0F0"/>
        </w:rPr>
      </w:pPr>
      <w:r>
        <w:rPr>
          <w:color w:val="000000"/>
          <w:sz w:val="16"/>
          <w:szCs w:val="16"/>
          <w:shd w:val="clear" w:color="auto" w:fill="F0F0F0"/>
        </w:rPr>
        <w:t>ГАРАНТ:</w:t>
      </w:r>
    </w:p>
    <w:p w:rsidR="000F4E5D" w:rsidRDefault="000F4E5D" w:rsidP="000F4E5D">
      <w:pPr>
        <w:pStyle w:val="a3"/>
        <w:rPr>
          <w:shd w:val="clear" w:color="auto" w:fill="F0F0F0"/>
        </w:rPr>
      </w:pPr>
      <w:r>
        <w:t xml:space="preserve"> </w:t>
      </w:r>
      <w:r>
        <w:rPr>
          <w:shd w:val="clear" w:color="auto" w:fill="F0F0F0"/>
        </w:rPr>
        <w:t xml:space="preserve">См. </w:t>
      </w:r>
      <w:hyperlink r:id="rId51" w:history="1">
        <w:r>
          <w:rPr>
            <w:rStyle w:val="ab"/>
            <w:color w:val="000000"/>
            <w:shd w:val="clear" w:color="auto" w:fill="F0F0F0"/>
          </w:rPr>
          <w:t>образец</w:t>
        </w:r>
      </w:hyperlink>
      <w:r>
        <w:rPr>
          <w:shd w:val="clear" w:color="auto" w:fill="F0F0F0"/>
        </w:rPr>
        <w:t xml:space="preserve"> заполнения данной формы</w:t>
      </w:r>
    </w:p>
    <w:p w:rsidR="000F4E5D" w:rsidRDefault="000F4E5D" w:rsidP="000F4E5D">
      <w:pPr>
        <w:ind w:firstLine="698"/>
        <w:jc w:val="right"/>
      </w:pPr>
      <w:r>
        <w:rPr>
          <w:rStyle w:val="aa"/>
          <w:bCs/>
          <w:color w:val="000000"/>
        </w:rPr>
        <w:t>Приложение</w:t>
      </w:r>
      <w:r>
        <w:rPr>
          <w:rStyle w:val="aa"/>
          <w:bCs/>
          <w:color w:val="000000"/>
        </w:rPr>
        <w:br/>
        <w:t xml:space="preserve">к </w:t>
      </w:r>
      <w:hyperlink r:id="rId52" w:anchor="sub_1000" w:history="1">
        <w:r>
          <w:rPr>
            <w:rStyle w:val="ab"/>
            <w:color w:val="000000"/>
          </w:rPr>
          <w:t>Типовому положению</w:t>
        </w:r>
      </w:hyperlink>
      <w:r>
        <w:rPr>
          <w:rStyle w:val="aa"/>
          <w:bCs/>
          <w:color w:val="000000"/>
        </w:rPr>
        <w:t xml:space="preserve"> о сообщении отдельными</w:t>
      </w:r>
      <w:r>
        <w:rPr>
          <w:rStyle w:val="aa"/>
          <w:bCs/>
          <w:color w:val="000000"/>
        </w:rPr>
        <w:br/>
        <w:t>категориями лиц о получении подарка</w:t>
      </w:r>
      <w:r>
        <w:rPr>
          <w:rStyle w:val="aa"/>
          <w:bCs/>
          <w:color w:val="000000"/>
        </w:rPr>
        <w:br/>
        <w:t>в связи с протокольными мероприятиями,</w:t>
      </w:r>
      <w:r>
        <w:rPr>
          <w:rStyle w:val="aa"/>
          <w:bCs/>
          <w:color w:val="000000"/>
        </w:rPr>
        <w:br/>
        <w:t>служебными командировками и другими официальными мероприятиями,</w:t>
      </w:r>
      <w:r>
        <w:rPr>
          <w:rStyle w:val="aa"/>
          <w:bCs/>
          <w:color w:val="000000"/>
        </w:rPr>
        <w:br/>
        <w:t>участие в которых связано с исполнением ими служебных</w:t>
      </w:r>
      <w:r>
        <w:rPr>
          <w:rStyle w:val="aa"/>
          <w:bCs/>
          <w:color w:val="000000"/>
        </w:rPr>
        <w:br/>
        <w:t>(должностных) обязанностей, сдаче и оценке подарка, реализации</w:t>
      </w:r>
      <w:r>
        <w:rPr>
          <w:rStyle w:val="aa"/>
          <w:bCs/>
          <w:color w:val="000000"/>
        </w:rPr>
        <w:br/>
        <w:t>(выкупе) и зачислении средств, вырученных от его реализации</w:t>
      </w:r>
      <w:r>
        <w:rPr>
          <w:rStyle w:val="aa"/>
          <w:bCs/>
          <w:color w:val="000000"/>
        </w:rPr>
        <w:br/>
        <w:t>(с изменениями от 12 октября 2015 г.)</w:t>
      </w:r>
    </w:p>
    <w:p w:rsidR="000F4E5D" w:rsidRDefault="000F4E5D" w:rsidP="000F4E5D"/>
    <w:p w:rsidR="000F4E5D" w:rsidRDefault="000F4E5D" w:rsidP="000F4E5D">
      <w:pPr>
        <w:pStyle w:val="a7"/>
        <w:rPr>
          <w:sz w:val="22"/>
          <w:szCs w:val="22"/>
        </w:rPr>
      </w:pPr>
      <w:r>
        <w:rPr>
          <w:rStyle w:val="aa"/>
          <w:bCs/>
          <w:color w:val="000000"/>
          <w:sz w:val="22"/>
          <w:szCs w:val="22"/>
        </w:rPr>
        <w:t xml:space="preserve">               Уведомление о получении подарка</w:t>
      </w:r>
    </w:p>
    <w:p w:rsidR="000F4E5D" w:rsidRDefault="000F4E5D" w:rsidP="000F4E5D"/>
    <w:p w:rsidR="000F4E5D" w:rsidRDefault="000F4E5D" w:rsidP="000F4E5D">
      <w:pPr>
        <w:pStyle w:val="a7"/>
        <w:rPr>
          <w:sz w:val="22"/>
          <w:szCs w:val="22"/>
        </w:rPr>
      </w:pPr>
      <w:r>
        <w:rPr>
          <w:sz w:val="22"/>
          <w:szCs w:val="22"/>
        </w:rPr>
        <w:t xml:space="preserve">                        _________________________________________________</w:t>
      </w:r>
    </w:p>
    <w:p w:rsidR="000F4E5D" w:rsidRDefault="000F4E5D" w:rsidP="000F4E5D">
      <w:pPr>
        <w:pStyle w:val="a7"/>
        <w:rPr>
          <w:sz w:val="22"/>
          <w:szCs w:val="22"/>
        </w:rPr>
      </w:pPr>
      <w:r>
        <w:rPr>
          <w:sz w:val="22"/>
          <w:szCs w:val="22"/>
        </w:rPr>
        <w:t xml:space="preserve">                                 (наименование уполномоченного</w:t>
      </w:r>
    </w:p>
    <w:p w:rsidR="000F4E5D" w:rsidRDefault="000F4E5D" w:rsidP="000F4E5D">
      <w:pPr>
        <w:pStyle w:val="a7"/>
        <w:rPr>
          <w:sz w:val="22"/>
          <w:szCs w:val="22"/>
        </w:rPr>
      </w:pPr>
      <w:r>
        <w:rPr>
          <w:sz w:val="22"/>
          <w:szCs w:val="22"/>
        </w:rPr>
        <w:t xml:space="preserve">                        _________________________________________________</w:t>
      </w:r>
    </w:p>
    <w:p w:rsidR="000F4E5D" w:rsidRDefault="000F4E5D" w:rsidP="000F4E5D">
      <w:pPr>
        <w:pStyle w:val="a7"/>
        <w:rPr>
          <w:sz w:val="22"/>
          <w:szCs w:val="22"/>
        </w:rPr>
      </w:pPr>
      <w:r>
        <w:rPr>
          <w:sz w:val="22"/>
          <w:szCs w:val="22"/>
        </w:rPr>
        <w:t xml:space="preserve">                                   структурного подразделения</w:t>
      </w:r>
    </w:p>
    <w:p w:rsidR="000F4E5D" w:rsidRDefault="000F4E5D" w:rsidP="000F4E5D">
      <w:pPr>
        <w:pStyle w:val="a7"/>
        <w:rPr>
          <w:sz w:val="22"/>
          <w:szCs w:val="22"/>
        </w:rPr>
      </w:pPr>
      <w:r>
        <w:rPr>
          <w:sz w:val="22"/>
          <w:szCs w:val="22"/>
        </w:rPr>
        <w:t xml:space="preserve">                        _________________________________________________</w:t>
      </w:r>
    </w:p>
    <w:p w:rsidR="000F4E5D" w:rsidRDefault="000F4E5D" w:rsidP="000F4E5D">
      <w:pPr>
        <w:pStyle w:val="a7"/>
        <w:rPr>
          <w:sz w:val="22"/>
          <w:szCs w:val="22"/>
        </w:rPr>
      </w:pPr>
      <w:r>
        <w:rPr>
          <w:sz w:val="22"/>
          <w:szCs w:val="22"/>
        </w:rPr>
        <w:t xml:space="preserve">                         государственного (муниципального) органа, фонда</w:t>
      </w:r>
    </w:p>
    <w:p w:rsidR="000F4E5D" w:rsidRDefault="000F4E5D" w:rsidP="000F4E5D">
      <w:pPr>
        <w:pStyle w:val="a7"/>
        <w:rPr>
          <w:sz w:val="22"/>
          <w:szCs w:val="22"/>
        </w:rPr>
      </w:pPr>
      <w:r>
        <w:rPr>
          <w:sz w:val="22"/>
          <w:szCs w:val="22"/>
        </w:rPr>
        <w:t xml:space="preserve">                        _________________________________________________</w:t>
      </w:r>
    </w:p>
    <w:p w:rsidR="000F4E5D" w:rsidRDefault="000F4E5D" w:rsidP="000F4E5D">
      <w:pPr>
        <w:pStyle w:val="a7"/>
        <w:rPr>
          <w:sz w:val="22"/>
          <w:szCs w:val="22"/>
        </w:rPr>
      </w:pPr>
      <w:r>
        <w:rPr>
          <w:sz w:val="22"/>
          <w:szCs w:val="22"/>
        </w:rPr>
        <w:t xml:space="preserve">                                      или иной организации</w:t>
      </w:r>
    </w:p>
    <w:p w:rsidR="000F4E5D" w:rsidRDefault="000F4E5D" w:rsidP="000F4E5D">
      <w:pPr>
        <w:pStyle w:val="a7"/>
        <w:rPr>
          <w:sz w:val="22"/>
          <w:szCs w:val="22"/>
        </w:rPr>
      </w:pPr>
      <w:r>
        <w:rPr>
          <w:sz w:val="22"/>
          <w:szCs w:val="22"/>
        </w:rPr>
        <w:t xml:space="preserve">                        _________________________________________________</w:t>
      </w:r>
    </w:p>
    <w:p w:rsidR="000F4E5D" w:rsidRDefault="000F4E5D" w:rsidP="000F4E5D">
      <w:pPr>
        <w:pStyle w:val="a7"/>
        <w:rPr>
          <w:sz w:val="22"/>
          <w:szCs w:val="22"/>
        </w:rPr>
      </w:pPr>
      <w:r>
        <w:rPr>
          <w:sz w:val="22"/>
          <w:szCs w:val="22"/>
        </w:rPr>
        <w:t xml:space="preserve">                              (уполномоченных органа или организации)</w:t>
      </w:r>
    </w:p>
    <w:p w:rsidR="000F4E5D" w:rsidRDefault="000F4E5D" w:rsidP="000F4E5D">
      <w:pPr>
        <w:pStyle w:val="a7"/>
        <w:rPr>
          <w:sz w:val="22"/>
          <w:szCs w:val="22"/>
        </w:rPr>
      </w:pPr>
      <w:r>
        <w:rPr>
          <w:sz w:val="22"/>
          <w:szCs w:val="22"/>
        </w:rPr>
        <w:t xml:space="preserve">                        от ______________________________________________</w:t>
      </w:r>
    </w:p>
    <w:p w:rsidR="000F4E5D" w:rsidRDefault="000F4E5D" w:rsidP="000F4E5D">
      <w:pPr>
        <w:pStyle w:val="a7"/>
        <w:rPr>
          <w:sz w:val="22"/>
          <w:szCs w:val="22"/>
        </w:rPr>
      </w:pPr>
      <w:r>
        <w:rPr>
          <w:sz w:val="22"/>
          <w:szCs w:val="22"/>
        </w:rPr>
        <w:t xml:space="preserve">                        _________________________________________________</w:t>
      </w:r>
    </w:p>
    <w:p w:rsidR="000F4E5D" w:rsidRDefault="000F4E5D" w:rsidP="000F4E5D">
      <w:pPr>
        <w:pStyle w:val="a7"/>
        <w:rPr>
          <w:sz w:val="22"/>
          <w:szCs w:val="22"/>
        </w:rPr>
      </w:pPr>
      <w:r>
        <w:rPr>
          <w:sz w:val="22"/>
          <w:szCs w:val="22"/>
        </w:rPr>
        <w:t xml:space="preserve">                                 (</w:t>
      </w:r>
      <w:proofErr w:type="spellStart"/>
      <w:r>
        <w:rPr>
          <w:sz w:val="22"/>
          <w:szCs w:val="22"/>
        </w:rPr>
        <w:t>ф.и.о.</w:t>
      </w:r>
      <w:proofErr w:type="spellEnd"/>
      <w:r>
        <w:rPr>
          <w:sz w:val="22"/>
          <w:szCs w:val="22"/>
        </w:rPr>
        <w:t>, занимаемая должность)</w:t>
      </w:r>
    </w:p>
    <w:p w:rsidR="000F4E5D" w:rsidRDefault="000F4E5D" w:rsidP="000F4E5D"/>
    <w:p w:rsidR="000F4E5D" w:rsidRDefault="000F4E5D" w:rsidP="000F4E5D">
      <w:pPr>
        <w:pStyle w:val="a7"/>
        <w:rPr>
          <w:sz w:val="22"/>
          <w:szCs w:val="22"/>
        </w:rPr>
      </w:pPr>
      <w:r>
        <w:rPr>
          <w:sz w:val="22"/>
          <w:szCs w:val="22"/>
        </w:rPr>
        <w:t xml:space="preserve">    Уведомление о получении подарка от "___" ______________ 20__ г.</w:t>
      </w:r>
    </w:p>
    <w:p w:rsidR="000F4E5D" w:rsidRDefault="000F4E5D" w:rsidP="000F4E5D"/>
    <w:p w:rsidR="000F4E5D" w:rsidRDefault="000F4E5D" w:rsidP="000F4E5D">
      <w:pPr>
        <w:pStyle w:val="a7"/>
        <w:rPr>
          <w:sz w:val="22"/>
          <w:szCs w:val="22"/>
        </w:rPr>
      </w:pPr>
      <w:r>
        <w:rPr>
          <w:sz w:val="22"/>
          <w:szCs w:val="22"/>
        </w:rPr>
        <w:t xml:space="preserve">     Извещаю о получении ________________________________________________</w:t>
      </w:r>
    </w:p>
    <w:p w:rsidR="000F4E5D" w:rsidRDefault="000F4E5D" w:rsidP="000F4E5D">
      <w:pPr>
        <w:pStyle w:val="a7"/>
        <w:rPr>
          <w:sz w:val="22"/>
          <w:szCs w:val="22"/>
        </w:rPr>
      </w:pPr>
      <w:r>
        <w:rPr>
          <w:sz w:val="22"/>
          <w:szCs w:val="22"/>
        </w:rPr>
        <w:t xml:space="preserve">                                        (дата получения)</w:t>
      </w:r>
    </w:p>
    <w:p w:rsidR="000F4E5D" w:rsidRDefault="000F4E5D" w:rsidP="000F4E5D">
      <w:pPr>
        <w:pStyle w:val="a7"/>
        <w:rPr>
          <w:sz w:val="22"/>
          <w:szCs w:val="22"/>
        </w:rPr>
      </w:pPr>
      <w:r>
        <w:rPr>
          <w:sz w:val="22"/>
          <w:szCs w:val="22"/>
        </w:rPr>
        <w:t>подарка(</w:t>
      </w:r>
      <w:proofErr w:type="spellStart"/>
      <w:r>
        <w:rPr>
          <w:sz w:val="22"/>
          <w:szCs w:val="22"/>
        </w:rPr>
        <w:t>ов</w:t>
      </w:r>
      <w:proofErr w:type="spellEnd"/>
      <w:r>
        <w:rPr>
          <w:sz w:val="22"/>
          <w:szCs w:val="22"/>
        </w:rPr>
        <w:t>) на __________________________________________________________</w:t>
      </w:r>
    </w:p>
    <w:p w:rsidR="000F4E5D" w:rsidRDefault="000F4E5D" w:rsidP="000F4E5D">
      <w:pPr>
        <w:pStyle w:val="a7"/>
        <w:rPr>
          <w:sz w:val="22"/>
          <w:szCs w:val="22"/>
        </w:rPr>
      </w:pPr>
      <w:r>
        <w:rPr>
          <w:sz w:val="22"/>
          <w:szCs w:val="22"/>
        </w:rPr>
        <w:t xml:space="preserve">                   (наименование протокольного мероприятия, служебной</w:t>
      </w:r>
    </w:p>
    <w:p w:rsidR="000F4E5D" w:rsidRDefault="000F4E5D" w:rsidP="000F4E5D">
      <w:pPr>
        <w:pStyle w:val="a7"/>
        <w:rPr>
          <w:sz w:val="22"/>
          <w:szCs w:val="22"/>
        </w:rPr>
      </w:pPr>
      <w:r>
        <w:rPr>
          <w:sz w:val="22"/>
          <w:szCs w:val="22"/>
        </w:rPr>
        <w:t xml:space="preserve">                 командировки, другого официального мероприятия, место и</w:t>
      </w:r>
    </w:p>
    <w:p w:rsidR="000F4E5D" w:rsidRDefault="000F4E5D" w:rsidP="000F4E5D">
      <w:pPr>
        <w:pStyle w:val="a7"/>
        <w:rPr>
          <w:sz w:val="22"/>
          <w:szCs w:val="22"/>
        </w:rPr>
      </w:pPr>
      <w:r>
        <w:rPr>
          <w:sz w:val="22"/>
          <w:szCs w:val="22"/>
        </w:rPr>
        <w:t xml:space="preserve">                                     дата проведения)</w:t>
      </w:r>
    </w:p>
    <w:p w:rsidR="000F4E5D" w:rsidRDefault="000F4E5D" w:rsidP="000F4E5D"/>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660"/>
        <w:gridCol w:w="3500"/>
        <w:gridCol w:w="1960"/>
        <w:gridCol w:w="1960"/>
      </w:tblGrid>
      <w:tr w:rsidR="000F4E5D" w:rsidTr="000F4E5D">
        <w:tc>
          <w:tcPr>
            <w:tcW w:w="2660" w:type="dxa"/>
            <w:tcBorders>
              <w:top w:val="single" w:sz="4" w:space="0" w:color="auto"/>
              <w:left w:val="nil"/>
              <w:bottom w:val="single" w:sz="4" w:space="0" w:color="auto"/>
              <w:right w:val="single" w:sz="4" w:space="0" w:color="auto"/>
            </w:tcBorders>
            <w:hideMark/>
          </w:tcPr>
          <w:p w:rsidR="000F4E5D" w:rsidRDefault="000F4E5D">
            <w:pPr>
              <w:pStyle w:val="a6"/>
              <w:spacing w:line="256" w:lineRule="auto"/>
              <w:jc w:val="center"/>
            </w:pPr>
            <w:r>
              <w:t>Наименование подарка</w:t>
            </w:r>
          </w:p>
        </w:tc>
        <w:tc>
          <w:tcPr>
            <w:tcW w:w="3500" w:type="dxa"/>
            <w:tcBorders>
              <w:top w:val="single" w:sz="4" w:space="0" w:color="auto"/>
              <w:left w:val="single" w:sz="4" w:space="0" w:color="auto"/>
              <w:bottom w:val="single" w:sz="4" w:space="0" w:color="auto"/>
              <w:right w:val="single" w:sz="4" w:space="0" w:color="auto"/>
            </w:tcBorders>
            <w:hideMark/>
          </w:tcPr>
          <w:p w:rsidR="000F4E5D" w:rsidRDefault="000F4E5D">
            <w:pPr>
              <w:pStyle w:val="a6"/>
              <w:spacing w:line="256" w:lineRule="auto"/>
              <w:jc w:val="center"/>
            </w:pPr>
            <w:r>
              <w:t>Характеристика подарка, его описание</w:t>
            </w:r>
          </w:p>
        </w:tc>
        <w:tc>
          <w:tcPr>
            <w:tcW w:w="1960" w:type="dxa"/>
            <w:tcBorders>
              <w:top w:val="single" w:sz="4" w:space="0" w:color="auto"/>
              <w:left w:val="single" w:sz="4" w:space="0" w:color="auto"/>
              <w:bottom w:val="single" w:sz="4" w:space="0" w:color="auto"/>
              <w:right w:val="single" w:sz="4" w:space="0" w:color="auto"/>
            </w:tcBorders>
            <w:hideMark/>
          </w:tcPr>
          <w:p w:rsidR="000F4E5D" w:rsidRDefault="000F4E5D">
            <w:pPr>
              <w:pStyle w:val="a6"/>
              <w:spacing w:line="256" w:lineRule="auto"/>
              <w:jc w:val="center"/>
            </w:pPr>
            <w:r>
              <w:t>Количество предметов</w:t>
            </w:r>
          </w:p>
        </w:tc>
        <w:tc>
          <w:tcPr>
            <w:tcW w:w="1960" w:type="dxa"/>
            <w:tcBorders>
              <w:top w:val="single" w:sz="4" w:space="0" w:color="auto"/>
              <w:left w:val="single" w:sz="4" w:space="0" w:color="auto"/>
              <w:bottom w:val="single" w:sz="4" w:space="0" w:color="auto"/>
              <w:right w:val="nil"/>
            </w:tcBorders>
            <w:hideMark/>
          </w:tcPr>
          <w:p w:rsidR="000F4E5D" w:rsidRDefault="000F4E5D">
            <w:pPr>
              <w:pStyle w:val="a6"/>
              <w:spacing w:line="256" w:lineRule="auto"/>
              <w:jc w:val="center"/>
            </w:pPr>
            <w:r>
              <w:t>Стоимость в рублях</w:t>
            </w:r>
            <w:hyperlink r:id="rId53" w:anchor="sub_1111" w:history="1">
              <w:r>
                <w:rPr>
                  <w:rStyle w:val="ab"/>
                  <w:color w:val="000000"/>
                </w:rPr>
                <w:t>*</w:t>
              </w:r>
            </w:hyperlink>
          </w:p>
        </w:tc>
      </w:tr>
      <w:tr w:rsidR="000F4E5D" w:rsidTr="000F4E5D">
        <w:tc>
          <w:tcPr>
            <w:tcW w:w="2660" w:type="dxa"/>
            <w:tcBorders>
              <w:top w:val="single" w:sz="4" w:space="0" w:color="auto"/>
              <w:left w:val="nil"/>
              <w:bottom w:val="nil"/>
              <w:right w:val="nil"/>
            </w:tcBorders>
            <w:hideMark/>
          </w:tcPr>
          <w:p w:rsidR="000F4E5D" w:rsidRDefault="000F4E5D">
            <w:pPr>
              <w:pStyle w:val="a9"/>
              <w:spacing w:line="256" w:lineRule="auto"/>
            </w:pPr>
            <w:r>
              <w:t>1.</w:t>
            </w:r>
          </w:p>
        </w:tc>
        <w:tc>
          <w:tcPr>
            <w:tcW w:w="3500" w:type="dxa"/>
            <w:tcBorders>
              <w:top w:val="single" w:sz="4" w:space="0" w:color="auto"/>
              <w:left w:val="nil"/>
              <w:bottom w:val="nil"/>
              <w:right w:val="nil"/>
            </w:tcBorders>
          </w:tcPr>
          <w:p w:rsidR="000F4E5D" w:rsidRDefault="000F4E5D">
            <w:pPr>
              <w:pStyle w:val="a6"/>
              <w:spacing w:line="256" w:lineRule="auto"/>
            </w:pPr>
          </w:p>
        </w:tc>
        <w:tc>
          <w:tcPr>
            <w:tcW w:w="1960" w:type="dxa"/>
            <w:tcBorders>
              <w:top w:val="single" w:sz="4" w:space="0" w:color="auto"/>
              <w:left w:val="nil"/>
              <w:bottom w:val="nil"/>
              <w:right w:val="nil"/>
            </w:tcBorders>
          </w:tcPr>
          <w:p w:rsidR="000F4E5D" w:rsidRDefault="000F4E5D">
            <w:pPr>
              <w:pStyle w:val="a6"/>
              <w:spacing w:line="256" w:lineRule="auto"/>
            </w:pPr>
          </w:p>
        </w:tc>
        <w:tc>
          <w:tcPr>
            <w:tcW w:w="1960" w:type="dxa"/>
            <w:tcBorders>
              <w:top w:val="single" w:sz="4" w:space="0" w:color="auto"/>
              <w:left w:val="nil"/>
              <w:bottom w:val="nil"/>
              <w:right w:val="nil"/>
            </w:tcBorders>
          </w:tcPr>
          <w:p w:rsidR="000F4E5D" w:rsidRDefault="000F4E5D">
            <w:pPr>
              <w:pStyle w:val="a6"/>
              <w:spacing w:line="256" w:lineRule="auto"/>
            </w:pPr>
          </w:p>
        </w:tc>
      </w:tr>
      <w:tr w:rsidR="000F4E5D" w:rsidTr="000F4E5D">
        <w:tc>
          <w:tcPr>
            <w:tcW w:w="2660" w:type="dxa"/>
            <w:tcBorders>
              <w:top w:val="nil"/>
              <w:left w:val="nil"/>
              <w:bottom w:val="nil"/>
              <w:right w:val="nil"/>
            </w:tcBorders>
            <w:hideMark/>
          </w:tcPr>
          <w:p w:rsidR="000F4E5D" w:rsidRDefault="000F4E5D">
            <w:pPr>
              <w:pStyle w:val="a9"/>
              <w:spacing w:line="256" w:lineRule="auto"/>
            </w:pPr>
            <w:r>
              <w:t>2.</w:t>
            </w:r>
          </w:p>
        </w:tc>
        <w:tc>
          <w:tcPr>
            <w:tcW w:w="3500" w:type="dxa"/>
            <w:tcBorders>
              <w:top w:val="nil"/>
              <w:left w:val="nil"/>
              <w:bottom w:val="nil"/>
              <w:right w:val="nil"/>
            </w:tcBorders>
          </w:tcPr>
          <w:p w:rsidR="000F4E5D" w:rsidRDefault="000F4E5D">
            <w:pPr>
              <w:pStyle w:val="a6"/>
              <w:spacing w:line="256" w:lineRule="auto"/>
            </w:pPr>
          </w:p>
        </w:tc>
        <w:tc>
          <w:tcPr>
            <w:tcW w:w="1960" w:type="dxa"/>
            <w:tcBorders>
              <w:top w:val="nil"/>
              <w:left w:val="nil"/>
              <w:bottom w:val="nil"/>
              <w:right w:val="nil"/>
            </w:tcBorders>
          </w:tcPr>
          <w:p w:rsidR="000F4E5D" w:rsidRDefault="000F4E5D">
            <w:pPr>
              <w:pStyle w:val="a6"/>
              <w:spacing w:line="256" w:lineRule="auto"/>
            </w:pPr>
          </w:p>
        </w:tc>
        <w:tc>
          <w:tcPr>
            <w:tcW w:w="1960" w:type="dxa"/>
            <w:tcBorders>
              <w:top w:val="nil"/>
              <w:left w:val="nil"/>
              <w:bottom w:val="nil"/>
              <w:right w:val="nil"/>
            </w:tcBorders>
          </w:tcPr>
          <w:p w:rsidR="000F4E5D" w:rsidRDefault="000F4E5D">
            <w:pPr>
              <w:pStyle w:val="a6"/>
              <w:spacing w:line="256" w:lineRule="auto"/>
            </w:pPr>
          </w:p>
        </w:tc>
      </w:tr>
      <w:tr w:rsidR="000F4E5D" w:rsidTr="000F4E5D">
        <w:tc>
          <w:tcPr>
            <w:tcW w:w="2660" w:type="dxa"/>
            <w:tcBorders>
              <w:top w:val="nil"/>
              <w:left w:val="nil"/>
              <w:bottom w:val="nil"/>
              <w:right w:val="nil"/>
            </w:tcBorders>
            <w:hideMark/>
          </w:tcPr>
          <w:p w:rsidR="000F4E5D" w:rsidRDefault="000F4E5D">
            <w:pPr>
              <w:pStyle w:val="a9"/>
              <w:spacing w:line="256" w:lineRule="auto"/>
            </w:pPr>
            <w:r>
              <w:t>3.</w:t>
            </w:r>
          </w:p>
        </w:tc>
        <w:tc>
          <w:tcPr>
            <w:tcW w:w="3500" w:type="dxa"/>
            <w:tcBorders>
              <w:top w:val="nil"/>
              <w:left w:val="nil"/>
              <w:bottom w:val="nil"/>
              <w:right w:val="nil"/>
            </w:tcBorders>
          </w:tcPr>
          <w:p w:rsidR="000F4E5D" w:rsidRDefault="000F4E5D">
            <w:pPr>
              <w:pStyle w:val="a6"/>
              <w:spacing w:line="256" w:lineRule="auto"/>
            </w:pPr>
          </w:p>
        </w:tc>
        <w:tc>
          <w:tcPr>
            <w:tcW w:w="1960" w:type="dxa"/>
            <w:tcBorders>
              <w:top w:val="nil"/>
              <w:left w:val="nil"/>
              <w:bottom w:val="nil"/>
              <w:right w:val="nil"/>
            </w:tcBorders>
          </w:tcPr>
          <w:p w:rsidR="000F4E5D" w:rsidRDefault="000F4E5D">
            <w:pPr>
              <w:pStyle w:val="a6"/>
              <w:spacing w:line="256" w:lineRule="auto"/>
            </w:pPr>
          </w:p>
        </w:tc>
        <w:tc>
          <w:tcPr>
            <w:tcW w:w="1960" w:type="dxa"/>
            <w:tcBorders>
              <w:top w:val="nil"/>
              <w:left w:val="nil"/>
              <w:bottom w:val="nil"/>
              <w:right w:val="nil"/>
            </w:tcBorders>
          </w:tcPr>
          <w:p w:rsidR="000F4E5D" w:rsidRDefault="000F4E5D">
            <w:pPr>
              <w:pStyle w:val="a6"/>
              <w:spacing w:line="256" w:lineRule="auto"/>
            </w:pPr>
          </w:p>
        </w:tc>
      </w:tr>
      <w:tr w:rsidR="000F4E5D" w:rsidTr="000F4E5D">
        <w:tc>
          <w:tcPr>
            <w:tcW w:w="2660" w:type="dxa"/>
            <w:tcBorders>
              <w:top w:val="nil"/>
              <w:left w:val="nil"/>
              <w:bottom w:val="nil"/>
              <w:right w:val="nil"/>
            </w:tcBorders>
            <w:hideMark/>
          </w:tcPr>
          <w:p w:rsidR="000F4E5D" w:rsidRDefault="000F4E5D">
            <w:pPr>
              <w:pStyle w:val="a9"/>
              <w:spacing w:line="256" w:lineRule="auto"/>
            </w:pPr>
            <w:r>
              <w:t>Итого</w:t>
            </w:r>
          </w:p>
        </w:tc>
        <w:tc>
          <w:tcPr>
            <w:tcW w:w="3500" w:type="dxa"/>
            <w:tcBorders>
              <w:top w:val="nil"/>
              <w:left w:val="nil"/>
              <w:bottom w:val="nil"/>
              <w:right w:val="nil"/>
            </w:tcBorders>
          </w:tcPr>
          <w:p w:rsidR="000F4E5D" w:rsidRDefault="000F4E5D">
            <w:pPr>
              <w:pStyle w:val="a6"/>
              <w:spacing w:line="256" w:lineRule="auto"/>
            </w:pPr>
          </w:p>
        </w:tc>
        <w:tc>
          <w:tcPr>
            <w:tcW w:w="1960" w:type="dxa"/>
            <w:tcBorders>
              <w:top w:val="nil"/>
              <w:left w:val="nil"/>
              <w:bottom w:val="nil"/>
              <w:right w:val="nil"/>
            </w:tcBorders>
          </w:tcPr>
          <w:p w:rsidR="000F4E5D" w:rsidRDefault="000F4E5D">
            <w:pPr>
              <w:pStyle w:val="a6"/>
              <w:spacing w:line="256" w:lineRule="auto"/>
            </w:pPr>
          </w:p>
        </w:tc>
        <w:tc>
          <w:tcPr>
            <w:tcW w:w="1960" w:type="dxa"/>
            <w:tcBorders>
              <w:top w:val="nil"/>
              <w:left w:val="nil"/>
              <w:bottom w:val="nil"/>
              <w:right w:val="nil"/>
            </w:tcBorders>
          </w:tcPr>
          <w:p w:rsidR="000F4E5D" w:rsidRDefault="000F4E5D">
            <w:pPr>
              <w:pStyle w:val="a6"/>
              <w:spacing w:line="256" w:lineRule="auto"/>
            </w:pPr>
          </w:p>
        </w:tc>
      </w:tr>
    </w:tbl>
    <w:p w:rsidR="000F4E5D" w:rsidRDefault="000F4E5D" w:rsidP="000F4E5D"/>
    <w:p w:rsidR="000F4E5D" w:rsidRDefault="000F4E5D" w:rsidP="000F4E5D">
      <w:pPr>
        <w:pStyle w:val="a7"/>
        <w:rPr>
          <w:sz w:val="22"/>
          <w:szCs w:val="22"/>
        </w:rPr>
      </w:pPr>
      <w:r>
        <w:rPr>
          <w:sz w:val="22"/>
          <w:szCs w:val="22"/>
        </w:rPr>
        <w:t>Приложение: _________________________________________ на ________ листах.</w:t>
      </w:r>
    </w:p>
    <w:p w:rsidR="000F4E5D" w:rsidRDefault="000F4E5D" w:rsidP="000F4E5D">
      <w:pPr>
        <w:pStyle w:val="a7"/>
        <w:rPr>
          <w:sz w:val="22"/>
          <w:szCs w:val="22"/>
        </w:rPr>
      </w:pPr>
      <w:r>
        <w:rPr>
          <w:sz w:val="22"/>
          <w:szCs w:val="22"/>
        </w:rPr>
        <w:t xml:space="preserve">                   (наименование документа)</w:t>
      </w:r>
    </w:p>
    <w:p w:rsidR="000F4E5D" w:rsidRDefault="000F4E5D" w:rsidP="000F4E5D">
      <w:pPr>
        <w:pStyle w:val="a7"/>
        <w:rPr>
          <w:sz w:val="22"/>
          <w:szCs w:val="22"/>
        </w:rPr>
      </w:pPr>
      <w:r>
        <w:rPr>
          <w:sz w:val="22"/>
          <w:szCs w:val="22"/>
        </w:rPr>
        <w:t>Лицо, представившее</w:t>
      </w:r>
    </w:p>
    <w:p w:rsidR="000F4E5D" w:rsidRDefault="000F4E5D" w:rsidP="000F4E5D">
      <w:pPr>
        <w:pStyle w:val="a7"/>
        <w:rPr>
          <w:sz w:val="22"/>
          <w:szCs w:val="22"/>
        </w:rPr>
      </w:pPr>
      <w:r>
        <w:rPr>
          <w:sz w:val="22"/>
          <w:szCs w:val="22"/>
        </w:rPr>
        <w:t>уведомление          ___________   _____________________ "__" ____ 20__г.</w:t>
      </w:r>
    </w:p>
    <w:p w:rsidR="000F4E5D" w:rsidRDefault="000F4E5D" w:rsidP="000F4E5D">
      <w:pPr>
        <w:pStyle w:val="a7"/>
        <w:rPr>
          <w:sz w:val="22"/>
          <w:szCs w:val="22"/>
        </w:rPr>
      </w:pPr>
      <w:r>
        <w:rPr>
          <w:sz w:val="22"/>
          <w:szCs w:val="22"/>
        </w:rPr>
        <w:t xml:space="preserve">                      (</w:t>
      </w:r>
      <w:proofErr w:type="gramStart"/>
      <w:r>
        <w:rPr>
          <w:sz w:val="22"/>
          <w:szCs w:val="22"/>
        </w:rPr>
        <w:t xml:space="preserve">подпись)   </w:t>
      </w:r>
      <w:proofErr w:type="gramEnd"/>
      <w:r>
        <w:rPr>
          <w:sz w:val="22"/>
          <w:szCs w:val="22"/>
        </w:rPr>
        <w:t xml:space="preserve"> (расшифровка подписи)</w:t>
      </w:r>
    </w:p>
    <w:p w:rsidR="000F4E5D" w:rsidRDefault="000F4E5D" w:rsidP="000F4E5D">
      <w:pPr>
        <w:pStyle w:val="a7"/>
        <w:rPr>
          <w:sz w:val="22"/>
          <w:szCs w:val="22"/>
        </w:rPr>
      </w:pPr>
      <w:r>
        <w:rPr>
          <w:sz w:val="22"/>
          <w:szCs w:val="22"/>
        </w:rPr>
        <w:t>Лицо, принявшее      ___________   _____________________ "__" ____ 20__г.</w:t>
      </w:r>
    </w:p>
    <w:p w:rsidR="000F4E5D" w:rsidRDefault="000F4E5D" w:rsidP="000F4E5D">
      <w:pPr>
        <w:pStyle w:val="a7"/>
        <w:rPr>
          <w:sz w:val="22"/>
          <w:szCs w:val="22"/>
        </w:rPr>
      </w:pPr>
      <w:r>
        <w:rPr>
          <w:sz w:val="22"/>
          <w:szCs w:val="22"/>
        </w:rPr>
        <w:t xml:space="preserve">уведомление        </w:t>
      </w:r>
      <w:proofErr w:type="gramStart"/>
      <w:r>
        <w:rPr>
          <w:sz w:val="22"/>
          <w:szCs w:val="22"/>
        </w:rPr>
        <w:t xml:space="preserve">   (</w:t>
      </w:r>
      <w:proofErr w:type="gramEnd"/>
      <w:r>
        <w:rPr>
          <w:sz w:val="22"/>
          <w:szCs w:val="22"/>
        </w:rPr>
        <w:t>подпись)    (расшифровка подписи)</w:t>
      </w:r>
    </w:p>
    <w:p w:rsidR="000F4E5D" w:rsidRDefault="000F4E5D" w:rsidP="000F4E5D"/>
    <w:p w:rsidR="000F4E5D" w:rsidRDefault="000F4E5D" w:rsidP="000F4E5D">
      <w:pPr>
        <w:pStyle w:val="a7"/>
        <w:rPr>
          <w:sz w:val="22"/>
          <w:szCs w:val="22"/>
        </w:rPr>
      </w:pPr>
      <w:r>
        <w:rPr>
          <w:sz w:val="22"/>
          <w:szCs w:val="22"/>
        </w:rPr>
        <w:t>Регистрационный номер в журнале регистрации уведомлений</w:t>
      </w:r>
    </w:p>
    <w:p w:rsidR="000F4E5D" w:rsidRDefault="000F4E5D" w:rsidP="000F4E5D">
      <w:pPr>
        <w:pStyle w:val="a7"/>
        <w:rPr>
          <w:sz w:val="22"/>
          <w:szCs w:val="22"/>
        </w:rPr>
      </w:pPr>
      <w:r>
        <w:rPr>
          <w:sz w:val="22"/>
          <w:szCs w:val="22"/>
        </w:rPr>
        <w:t>________________</w:t>
      </w:r>
    </w:p>
    <w:p w:rsidR="000F4E5D" w:rsidRDefault="000F4E5D" w:rsidP="000F4E5D"/>
    <w:p w:rsidR="000F4E5D" w:rsidRDefault="000F4E5D" w:rsidP="000F4E5D">
      <w:pPr>
        <w:pStyle w:val="a7"/>
        <w:rPr>
          <w:sz w:val="22"/>
          <w:szCs w:val="22"/>
        </w:rPr>
      </w:pPr>
      <w:r>
        <w:rPr>
          <w:sz w:val="22"/>
          <w:szCs w:val="22"/>
        </w:rPr>
        <w:t>"___" ________ 20__ г.</w:t>
      </w:r>
    </w:p>
    <w:p w:rsidR="000F4E5D" w:rsidRDefault="000F4E5D" w:rsidP="000F4E5D"/>
    <w:p w:rsidR="000F4E5D" w:rsidRDefault="000F4E5D" w:rsidP="000F4E5D">
      <w:pPr>
        <w:pStyle w:val="a9"/>
      </w:pPr>
      <w:r>
        <w:t>_____________________________</w:t>
      </w:r>
    </w:p>
    <w:p w:rsidR="000F4E5D" w:rsidRDefault="000F4E5D" w:rsidP="000F4E5D">
      <w:bookmarkStart w:id="32" w:name="sub_1111"/>
      <w:r>
        <w:t>* Заполняется при наличии документов, подтверждающих стоимость подарка.</w:t>
      </w:r>
    </w:p>
    <w:bookmarkEnd w:id="32"/>
    <w:p w:rsidR="000F4E5D" w:rsidRDefault="000F4E5D" w:rsidP="000F4E5D"/>
    <w:p w:rsidR="00E93E40" w:rsidRDefault="00E93E40"/>
    <w:sectPr w:rsidR="00E93E40" w:rsidSect="000F4E5D">
      <w:pgSz w:w="11906" w:h="16838"/>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594"/>
    <w:rsid w:val="000F4E5D"/>
    <w:rsid w:val="00766594"/>
    <w:rsid w:val="00E93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8982"/>
  <w15:chartTrackingRefBased/>
  <w15:docId w15:val="{4E6C3BA6-AFE1-468B-A936-FEF5FB57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E5D"/>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0F4E5D"/>
    <w:pPr>
      <w:spacing w:before="108" w:after="108"/>
      <w:ind w:firstLine="0"/>
      <w:jc w:val="center"/>
      <w:outlineLvl w:val="0"/>
    </w:pPr>
    <w:rPr>
      <w:rFonts w:eastAsia="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F4E5D"/>
    <w:rPr>
      <w:rFonts w:ascii="Times New Roman CYR" w:eastAsia="Times New Roman" w:hAnsi="Times New Roman CYR" w:cs="Times New Roman CYR"/>
      <w:b/>
      <w:bCs/>
      <w:color w:val="26282F"/>
      <w:sz w:val="24"/>
      <w:szCs w:val="24"/>
      <w:lang w:eastAsia="ru-RU"/>
    </w:rPr>
  </w:style>
  <w:style w:type="paragraph" w:customStyle="1" w:styleId="a3">
    <w:name w:val="Комментарий"/>
    <w:basedOn w:val="a"/>
    <w:next w:val="a"/>
    <w:uiPriority w:val="99"/>
    <w:rsid w:val="000F4E5D"/>
    <w:pPr>
      <w:spacing w:before="75"/>
      <w:ind w:left="170" w:firstLine="0"/>
    </w:pPr>
    <w:rPr>
      <w:color w:val="353842"/>
    </w:rPr>
  </w:style>
  <w:style w:type="paragraph" w:customStyle="1" w:styleId="a4">
    <w:name w:val="Информация о версии"/>
    <w:basedOn w:val="a3"/>
    <w:next w:val="a"/>
    <w:uiPriority w:val="99"/>
    <w:rsid w:val="000F4E5D"/>
    <w:rPr>
      <w:i/>
      <w:iCs/>
    </w:rPr>
  </w:style>
  <w:style w:type="paragraph" w:customStyle="1" w:styleId="a5">
    <w:name w:val="Информация об изменениях"/>
    <w:basedOn w:val="a"/>
    <w:next w:val="a"/>
    <w:uiPriority w:val="99"/>
    <w:rsid w:val="000F4E5D"/>
    <w:pPr>
      <w:spacing w:before="180"/>
      <w:ind w:left="360" w:right="360" w:firstLine="0"/>
    </w:pPr>
    <w:rPr>
      <w:color w:val="353842"/>
      <w:sz w:val="20"/>
      <w:szCs w:val="20"/>
    </w:rPr>
  </w:style>
  <w:style w:type="paragraph" w:customStyle="1" w:styleId="a6">
    <w:name w:val="Нормальный (таблица)"/>
    <w:basedOn w:val="a"/>
    <w:next w:val="a"/>
    <w:uiPriority w:val="99"/>
    <w:rsid w:val="000F4E5D"/>
    <w:pPr>
      <w:ind w:firstLine="0"/>
    </w:pPr>
  </w:style>
  <w:style w:type="paragraph" w:customStyle="1" w:styleId="a7">
    <w:name w:val="Таблицы (моноширинный)"/>
    <w:basedOn w:val="a"/>
    <w:next w:val="a"/>
    <w:uiPriority w:val="99"/>
    <w:rsid w:val="000F4E5D"/>
    <w:pPr>
      <w:ind w:firstLine="0"/>
      <w:jc w:val="left"/>
    </w:pPr>
    <w:rPr>
      <w:rFonts w:ascii="Courier New" w:hAnsi="Courier New" w:cs="Courier New"/>
    </w:rPr>
  </w:style>
  <w:style w:type="paragraph" w:customStyle="1" w:styleId="a8">
    <w:name w:val="Подзаголовок для информации об изменениях"/>
    <w:basedOn w:val="a"/>
    <w:next w:val="a"/>
    <w:uiPriority w:val="99"/>
    <w:rsid w:val="000F4E5D"/>
    <w:rPr>
      <w:b/>
      <w:bCs/>
      <w:color w:val="353842"/>
      <w:sz w:val="20"/>
      <w:szCs w:val="20"/>
    </w:rPr>
  </w:style>
  <w:style w:type="paragraph" w:customStyle="1" w:styleId="a9">
    <w:name w:val="Прижатый влево"/>
    <w:basedOn w:val="a"/>
    <w:next w:val="a"/>
    <w:uiPriority w:val="99"/>
    <w:rsid w:val="000F4E5D"/>
    <w:pPr>
      <w:ind w:firstLine="0"/>
      <w:jc w:val="left"/>
    </w:pPr>
  </w:style>
  <w:style w:type="character" w:customStyle="1" w:styleId="aa">
    <w:name w:val="Цветовое выделение"/>
    <w:uiPriority w:val="99"/>
    <w:rsid w:val="000F4E5D"/>
    <w:rPr>
      <w:b/>
      <w:bCs w:val="0"/>
      <w:color w:val="26282F"/>
      <w14:textFill>
        <w14:solidFill>
          <w14:srgbClr w14:val="000000"/>
        </w14:solidFill>
      </w14:textFill>
    </w:rPr>
  </w:style>
  <w:style w:type="character" w:customStyle="1" w:styleId="ab">
    <w:name w:val="Гипертекстовая ссылка"/>
    <w:basedOn w:val="aa"/>
    <w:uiPriority w:val="99"/>
    <w:rsid w:val="000F4E5D"/>
    <w:rPr>
      <w:rFonts w:ascii="Times New Roman" w:hAnsi="Times New Roman" w:cs="Times New Roman" w:hint="default"/>
      <w:b w:val="0"/>
      <w:bCs w:val="0"/>
      <w:color w:val="106BBE"/>
      <w14:textFill>
        <w14:solidFill>
          <w14:srgbClr w14:val="000000"/>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54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13912802/1082" TargetMode="External"/><Relationship Id="rId18" Type="http://schemas.openxmlformats.org/officeDocument/2006/relationships/hyperlink" Target="https://internet.garant.ru/document/redirect/483420829/1001" TargetMode="External"/><Relationship Id="rId26" Type="http://schemas.openxmlformats.org/officeDocument/2006/relationships/hyperlink" Target="https://internet.garant.ru/document/redirect/57405406/1005" TargetMode="External"/><Relationship Id="rId39" Type="http://schemas.openxmlformats.org/officeDocument/2006/relationships/hyperlink" Target="https://internet.garant.ru/document/redirect/57405406/1013" TargetMode="External"/><Relationship Id="rId21" Type="http://schemas.openxmlformats.org/officeDocument/2006/relationships/hyperlink" Target="https://internet.garant.ru/document/redirect/71217534/10053" TargetMode="External"/><Relationship Id="rId34" Type="http://schemas.openxmlformats.org/officeDocument/2006/relationships/hyperlink" Target="https://internet.garant.ru/document/redirect/57405406/1007" TargetMode="External"/><Relationship Id="rId42"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47" Type="http://schemas.openxmlformats.org/officeDocument/2006/relationships/hyperlink" Target="https://internet.garant.ru/document/redirect/12112509/1" TargetMode="External"/><Relationship Id="rId50" Type="http://schemas.openxmlformats.org/officeDocument/2006/relationships/hyperlink" Target="https://internet.garant.ru/document/redirect/57405406/10000" TargetMode="External"/><Relationship Id="rId55" Type="http://schemas.openxmlformats.org/officeDocument/2006/relationships/theme" Target="theme/theme1.xml"/><Relationship Id="rId7" Type="http://schemas.openxmlformats.org/officeDocument/2006/relationships/hyperlink" Target="https://internet.garant.ru/document/redirect/57405406/1" TargetMode="External"/><Relationship Id="rId2" Type="http://schemas.openxmlformats.org/officeDocument/2006/relationships/settings" Target="settings.xml"/><Relationship Id="rId16" Type="http://schemas.openxmlformats.org/officeDocument/2006/relationships/hyperlink" Target="https://internet.garant.ru/document/redirect/73737520/0" TargetMode="External"/><Relationship Id="rId29"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11"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24" Type="http://schemas.openxmlformats.org/officeDocument/2006/relationships/hyperlink" Target="https://internet.garant.ru/document/redirect/57405406/1004" TargetMode="External"/><Relationship Id="rId32" Type="http://schemas.openxmlformats.org/officeDocument/2006/relationships/hyperlink" Target="https://internet.garant.ru/document/redirect/70103036/4" TargetMode="External"/><Relationship Id="rId37" Type="http://schemas.openxmlformats.org/officeDocument/2006/relationships/hyperlink" Target="https://internet.garant.ru/document/redirect/57405406/1011" TargetMode="External"/><Relationship Id="rId40"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45"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53"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5" Type="http://schemas.openxmlformats.org/officeDocument/2006/relationships/hyperlink" Target="https://internet.garant.ru/document/redirect/57405406/99" TargetMode="External"/><Relationship Id="rId10" Type="http://schemas.openxmlformats.org/officeDocument/2006/relationships/hyperlink" Target="https://internet.garant.ru/document/redirect/483420829/5" TargetMode="External"/><Relationship Id="rId19" Type="http://schemas.openxmlformats.org/officeDocument/2006/relationships/hyperlink" Target="https://internet.garant.ru/document/redirect/71217534/10052" TargetMode="External"/><Relationship Id="rId31" Type="http://schemas.openxmlformats.org/officeDocument/2006/relationships/hyperlink" Target="https://internet.garant.ru/document/redirect/57405406/1006" TargetMode="External"/><Relationship Id="rId44" Type="http://schemas.openxmlformats.org/officeDocument/2006/relationships/hyperlink" Target="https://internet.garant.ru/document/redirect/10164072/448" TargetMode="External"/><Relationship Id="rId52"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4" Type="http://schemas.openxmlformats.org/officeDocument/2006/relationships/hyperlink" Target="https://internet.garant.ru/document/redirect/71217534/1002" TargetMode="External"/><Relationship Id="rId9" Type="http://schemas.openxmlformats.org/officeDocument/2006/relationships/hyperlink" Target="https://internet.garant.ru/document/redirect/413912802/1081" TargetMode="External"/><Relationship Id="rId14" Type="http://schemas.openxmlformats.org/officeDocument/2006/relationships/hyperlink" Target="https://internet.garant.ru/document/redirect/483420829/6" TargetMode="External"/><Relationship Id="rId22" Type="http://schemas.openxmlformats.org/officeDocument/2006/relationships/hyperlink" Target="https://internet.garant.ru/document/redirect/57405406/1003" TargetMode="External"/><Relationship Id="rId27"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30" Type="http://schemas.openxmlformats.org/officeDocument/2006/relationships/hyperlink" Target="https://internet.garant.ru/document/redirect/71217534/10056" TargetMode="External"/><Relationship Id="rId35"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43"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48" Type="http://schemas.openxmlformats.org/officeDocument/2006/relationships/hyperlink" Target="https://internet.garant.ru/document/redirect/12112604/2" TargetMode="External"/><Relationship Id="rId8"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51" Type="http://schemas.openxmlformats.org/officeDocument/2006/relationships/hyperlink" Target="https://internet.garant.ru/document/redirect/481013467/0" TargetMode="External"/><Relationship Id="rId3" Type="http://schemas.openxmlformats.org/officeDocument/2006/relationships/webSettings" Target="webSettings.xml"/><Relationship Id="rId12" Type="http://schemas.openxmlformats.org/officeDocument/2006/relationships/hyperlink" Target="https://internet.garant.ru/document/redirect/71217532/0" TargetMode="External"/><Relationship Id="rId17" Type="http://schemas.openxmlformats.org/officeDocument/2006/relationships/hyperlink" Target="https://internet.garant.ru/document/redirect/413912802/1083" TargetMode="External"/><Relationship Id="rId25" Type="http://schemas.openxmlformats.org/officeDocument/2006/relationships/hyperlink" Target="https://internet.garant.ru/document/redirect/71217534/10055" TargetMode="External"/><Relationship Id="rId33" Type="http://schemas.openxmlformats.org/officeDocument/2006/relationships/hyperlink" Target="https://internet.garant.ru/document/redirect/71217534/10056" TargetMode="External"/><Relationship Id="rId38" Type="http://schemas.openxmlformats.org/officeDocument/2006/relationships/hyperlink" Target="https://internet.garant.ru/document/redirect/71217534/10056" TargetMode="External"/><Relationship Id="rId46"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20" Type="http://schemas.openxmlformats.org/officeDocument/2006/relationships/hyperlink" Target="https://internet.garant.ru/document/redirect/57405406/1002" TargetMode="External"/><Relationship Id="rId41" Type="http://schemas.openxmlformats.org/officeDocument/2006/relationships/hyperlink" Target="https://internet.garant.ru/document/redirect/71217534/10057"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nternet.garant.ru/document/redirect/71217534/10003" TargetMode="External"/><Relationship Id="rId15"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23" Type="http://schemas.openxmlformats.org/officeDocument/2006/relationships/hyperlink" Target="https://internet.garant.ru/document/redirect/71217534/10054" TargetMode="External"/><Relationship Id="rId28" Type="http://schemas.openxmlformats.org/officeDocument/2006/relationships/hyperlink" Target="file:///C:\Users\User\Desktop\&#1089;&#1072;&#1081;&#1090;\&#1047;&#1072;&#1082;&#1086;&#1085;&#1086;&#1076;&#1072;&#1090;&#1077;&#1083;&#1100;&#1089;&#1090;&#1074;&#1086;%20&#1056;&#1086;&#1089;&#1089;&#1080;&#1081;&#1089;&#1082;&#1086;&#1081;%20&#1060;&#1077;&#1076;&#1077;&#1088;&#1072;&#1094;&#1080;&#1080;\&#1055;&#1086;&#1089;&#1090;&#1072;&#1085;&#1086;&#1074;&#1083;&#1077;&#1085;&#1080;&#1103;%20&#1055;&#1088;&#1072;&#1074;&#1080;&#1090;&#1077;&#1083;&#1100;&#1089;&#1090;&#1074;&#1072;\&#1055;&#1086;&#1089;&#1090;&#1072;&#1085;&#1086;&#1074;&#1083;&#1077;&#1085;&#1080;&#1077;%2010%20&#1054;%20&#1087;&#1086;&#1088;&#1103;&#1076;&#1082;&#1077;%20&#1089;&#1086;&#1086;&#1073;&#1097;&#1077;&#1085;&#1080;&#1103;%20&#1086;&#1090;&#1076;&#1077;&#1083;&#1100;&#1085;.rtf" TargetMode="External"/><Relationship Id="rId36" Type="http://schemas.openxmlformats.org/officeDocument/2006/relationships/hyperlink" Target="https://internet.garant.ru/document/redirect/71217534/10056" TargetMode="External"/><Relationship Id="rId49" Type="http://schemas.openxmlformats.org/officeDocument/2006/relationships/hyperlink" Target="https://internet.garant.ru/document/redirect/71217534/10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3833</Words>
  <Characters>21849</Characters>
  <Application>Microsoft Office Word</Application>
  <DocSecurity>0</DocSecurity>
  <Lines>182</Lines>
  <Paragraphs>51</Paragraphs>
  <ScaleCrop>false</ScaleCrop>
  <Company/>
  <LinksUpToDate>false</LinksUpToDate>
  <CharactersWithSpaces>25631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2026-07-27T10:22:00Z</dcterms:created>
  <dcterms:modified xsi:type="dcterms:W3CDTF">2026-07-27T10:22:00Z</dcterms:modified>
</cp:coreProperties>
</file>