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EA4" w:rsidRDefault="00300EA4" w:rsidP="00300EA4">
      <w:pPr>
        <w:pStyle w:val="1"/>
        <w:jc w:val="center"/>
        <w:rPr>
          <w:rFonts w:ascii="Times New Roman" w:hAnsi="Times New Roman"/>
          <w:bCs w:val="0"/>
        </w:rPr>
      </w:pPr>
      <w:r>
        <w:rPr>
          <w:noProof/>
          <w:lang w:eastAsia="ru-RU"/>
        </w:rPr>
        <w:drawing>
          <wp:inline distT="0" distB="0" distL="0" distR="0">
            <wp:extent cx="552450" cy="7143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552450" cy="714375"/>
                    </a:xfrm>
                    <a:prstGeom prst="rect">
                      <a:avLst/>
                    </a:prstGeom>
                    <a:noFill/>
                    <a:ln w="9525">
                      <a:noFill/>
                      <a:miter lim="800000"/>
                      <a:headEnd/>
                      <a:tailEnd/>
                    </a:ln>
                  </pic:spPr>
                </pic:pic>
              </a:graphicData>
            </a:graphic>
          </wp:inline>
        </w:drawing>
      </w:r>
    </w:p>
    <w:p w:rsidR="00300EA4" w:rsidRDefault="00300EA4" w:rsidP="00300EA4">
      <w:pPr>
        <w:spacing w:after="0" w:line="240" w:lineRule="auto"/>
        <w:jc w:val="center"/>
        <w:rPr>
          <w:rFonts w:ascii="Times NR Cyr MT" w:hAnsi="Times NR Cyr MT"/>
          <w:b/>
          <w:sz w:val="28"/>
        </w:rPr>
      </w:pPr>
      <w:r w:rsidRPr="00300EA4">
        <w:rPr>
          <w:rFonts w:ascii="Times NR Cyr MT" w:eastAsia="Times New Roman" w:hAnsi="Times NR Cyr MT" w:cs="Times New Roman"/>
          <w:b/>
          <w:sz w:val="28"/>
          <w:szCs w:val="24"/>
          <w:lang w:eastAsia="ru-RU"/>
        </w:rPr>
        <w:t>СОВЕТ</w:t>
      </w:r>
      <w:r>
        <w:rPr>
          <w:rFonts w:ascii="Times NR Cyr MT" w:hAnsi="Times NR Cyr MT"/>
          <w:b/>
          <w:sz w:val="28"/>
        </w:rPr>
        <w:t xml:space="preserve"> ДЕПУТАТОВ</w:t>
      </w:r>
    </w:p>
    <w:p w:rsidR="00300EA4" w:rsidRDefault="00300EA4" w:rsidP="00300EA4">
      <w:pPr>
        <w:pBdr>
          <w:bottom w:val="single" w:sz="12" w:space="1" w:color="auto"/>
        </w:pBdr>
        <w:spacing w:after="0"/>
        <w:jc w:val="center"/>
        <w:rPr>
          <w:rFonts w:ascii="Times NR Cyr MT" w:hAnsi="Times NR Cyr MT"/>
          <w:b/>
          <w:sz w:val="28"/>
        </w:rPr>
      </w:pPr>
      <w:r>
        <w:rPr>
          <w:rFonts w:ascii="Times NR Cyr MT" w:hAnsi="Times NR Cyr MT"/>
          <w:b/>
          <w:sz w:val="28"/>
        </w:rPr>
        <w:t>СЕЛЬСКОГО ПОСЕЛЕНИЯ НИЖНЕСОРТЫМСКИЙ</w:t>
      </w:r>
    </w:p>
    <w:p w:rsidR="00300EA4" w:rsidRDefault="00300EA4" w:rsidP="00300EA4">
      <w:pPr>
        <w:pBdr>
          <w:bottom w:val="single" w:sz="12" w:space="1" w:color="auto"/>
        </w:pBdr>
        <w:spacing w:after="0"/>
        <w:jc w:val="center"/>
        <w:rPr>
          <w:rFonts w:ascii="Times NR Cyr MT" w:hAnsi="Times NR Cyr MT"/>
          <w:b/>
          <w:sz w:val="28"/>
        </w:rPr>
      </w:pPr>
      <w:r>
        <w:rPr>
          <w:rFonts w:ascii="Times NR Cyr MT" w:hAnsi="Times NR Cyr MT"/>
          <w:b/>
          <w:sz w:val="28"/>
        </w:rPr>
        <w:t>Сургутского района</w:t>
      </w:r>
    </w:p>
    <w:p w:rsidR="00300EA4" w:rsidRDefault="00300EA4" w:rsidP="00300EA4">
      <w:pPr>
        <w:pBdr>
          <w:bottom w:val="single" w:sz="12" w:space="1" w:color="auto"/>
        </w:pBdr>
        <w:spacing w:after="0"/>
        <w:jc w:val="center"/>
        <w:rPr>
          <w:rFonts w:ascii="Times NR Cyr MT" w:hAnsi="Times NR Cyr MT"/>
          <w:b/>
          <w:sz w:val="28"/>
        </w:rPr>
      </w:pPr>
      <w:r>
        <w:rPr>
          <w:rFonts w:ascii="Times NR Cyr MT" w:hAnsi="Times NR Cyr MT"/>
          <w:b/>
          <w:sz w:val="28"/>
        </w:rPr>
        <w:t>Ханты – Мансийского автономного округа - Югры</w:t>
      </w:r>
    </w:p>
    <w:p w:rsidR="00300EA4" w:rsidRDefault="00300EA4" w:rsidP="00300EA4">
      <w:pPr>
        <w:rPr>
          <w:rFonts w:ascii="Times NR Cyr MT" w:hAnsi="Times NR Cyr MT"/>
          <w:sz w:val="16"/>
          <w:szCs w:val="16"/>
        </w:rPr>
      </w:pPr>
    </w:p>
    <w:p w:rsidR="00300EA4" w:rsidRDefault="00300EA4" w:rsidP="00300EA4">
      <w:pPr>
        <w:jc w:val="center"/>
        <w:rPr>
          <w:rFonts w:ascii="Times NR Cyr MT" w:hAnsi="Times NR Cyr MT"/>
          <w:b/>
          <w:sz w:val="28"/>
          <w:szCs w:val="28"/>
        </w:rPr>
      </w:pPr>
      <w:r>
        <w:rPr>
          <w:rFonts w:ascii="Times NR Cyr MT" w:hAnsi="Times NR Cyr MT"/>
          <w:b/>
          <w:sz w:val="28"/>
          <w:szCs w:val="28"/>
        </w:rPr>
        <w:t>РЕШЕНИЕ</w:t>
      </w:r>
    </w:p>
    <w:p w:rsidR="00300EA4" w:rsidRPr="00300EA4" w:rsidRDefault="00300EA4" w:rsidP="00300EA4">
      <w:pPr>
        <w:spacing w:after="0"/>
        <w:rPr>
          <w:rFonts w:ascii="Times New Roman" w:hAnsi="Times New Roman" w:cs="Times New Roman"/>
          <w:sz w:val="28"/>
          <w:szCs w:val="28"/>
        </w:rPr>
      </w:pPr>
    </w:p>
    <w:p w:rsidR="00300EA4" w:rsidRPr="00756A0A" w:rsidRDefault="00756A0A" w:rsidP="00300EA4">
      <w:pPr>
        <w:spacing w:after="0"/>
        <w:rPr>
          <w:rFonts w:ascii="Times New Roman" w:hAnsi="Times New Roman" w:cs="Times New Roman"/>
          <w:sz w:val="28"/>
          <w:szCs w:val="28"/>
        </w:rPr>
      </w:pPr>
      <w:r>
        <w:rPr>
          <w:rFonts w:ascii="Times New Roman" w:hAnsi="Times New Roman" w:cs="Times New Roman"/>
          <w:sz w:val="28"/>
          <w:szCs w:val="28"/>
        </w:rPr>
        <w:t>13</w:t>
      </w:r>
      <w:r w:rsidR="00300EA4" w:rsidRPr="00756A0A">
        <w:rPr>
          <w:rFonts w:ascii="Times New Roman" w:hAnsi="Times New Roman" w:cs="Times New Roman"/>
          <w:sz w:val="28"/>
          <w:szCs w:val="28"/>
        </w:rPr>
        <w:t xml:space="preserve"> </w:t>
      </w:r>
      <w:r>
        <w:rPr>
          <w:rFonts w:ascii="Times New Roman" w:hAnsi="Times New Roman" w:cs="Times New Roman"/>
          <w:sz w:val="28"/>
          <w:szCs w:val="28"/>
        </w:rPr>
        <w:t xml:space="preserve">апреля </w:t>
      </w:r>
      <w:r w:rsidR="00300EA4" w:rsidRPr="00756A0A">
        <w:rPr>
          <w:rFonts w:ascii="Times New Roman" w:hAnsi="Times New Roman" w:cs="Times New Roman"/>
          <w:sz w:val="28"/>
          <w:szCs w:val="28"/>
        </w:rPr>
        <w:t>20</w:t>
      </w:r>
      <w:r w:rsidRPr="00756A0A">
        <w:rPr>
          <w:rFonts w:ascii="Times New Roman" w:hAnsi="Times New Roman" w:cs="Times New Roman"/>
          <w:sz w:val="28"/>
          <w:szCs w:val="28"/>
        </w:rPr>
        <w:t xml:space="preserve">22 </w:t>
      </w:r>
      <w:r w:rsidR="00300EA4" w:rsidRPr="00756A0A">
        <w:rPr>
          <w:rFonts w:ascii="Times New Roman" w:hAnsi="Times New Roman" w:cs="Times New Roman"/>
          <w:sz w:val="28"/>
          <w:szCs w:val="28"/>
        </w:rPr>
        <w:t xml:space="preserve">года           </w:t>
      </w:r>
      <w:r>
        <w:rPr>
          <w:rFonts w:ascii="Times New Roman" w:hAnsi="Times New Roman" w:cs="Times New Roman"/>
          <w:sz w:val="28"/>
          <w:szCs w:val="28"/>
        </w:rPr>
        <w:t xml:space="preserve">                   </w:t>
      </w:r>
      <w:r w:rsidR="00300EA4" w:rsidRPr="00756A0A">
        <w:rPr>
          <w:rFonts w:ascii="Times New Roman" w:hAnsi="Times New Roman" w:cs="Times New Roman"/>
          <w:sz w:val="28"/>
          <w:szCs w:val="28"/>
        </w:rPr>
        <w:t xml:space="preserve">                                       </w:t>
      </w:r>
      <w:r>
        <w:rPr>
          <w:rFonts w:ascii="Times New Roman" w:hAnsi="Times New Roman" w:cs="Times New Roman"/>
          <w:sz w:val="28"/>
          <w:szCs w:val="28"/>
        </w:rPr>
        <w:t xml:space="preserve">                      </w:t>
      </w:r>
      <w:r w:rsidR="00300EA4" w:rsidRPr="00756A0A">
        <w:rPr>
          <w:rFonts w:ascii="Times New Roman" w:hAnsi="Times New Roman" w:cs="Times New Roman"/>
          <w:sz w:val="28"/>
          <w:szCs w:val="28"/>
        </w:rPr>
        <w:t xml:space="preserve">   </w:t>
      </w:r>
      <w:r>
        <w:rPr>
          <w:rFonts w:ascii="Times New Roman" w:hAnsi="Times New Roman" w:cs="Times New Roman"/>
          <w:sz w:val="28"/>
          <w:szCs w:val="28"/>
        </w:rPr>
        <w:t xml:space="preserve">  </w:t>
      </w:r>
      <w:r w:rsidR="00300EA4" w:rsidRPr="00756A0A">
        <w:rPr>
          <w:rFonts w:ascii="Times New Roman" w:hAnsi="Times New Roman" w:cs="Times New Roman"/>
          <w:sz w:val="28"/>
          <w:szCs w:val="28"/>
        </w:rPr>
        <w:t xml:space="preserve">№ </w:t>
      </w:r>
      <w:r>
        <w:rPr>
          <w:rFonts w:ascii="Times New Roman" w:hAnsi="Times New Roman" w:cs="Times New Roman"/>
          <w:sz w:val="28"/>
          <w:szCs w:val="28"/>
        </w:rPr>
        <w:t>175</w:t>
      </w:r>
    </w:p>
    <w:p w:rsidR="004178D6" w:rsidRPr="00756A0A" w:rsidRDefault="00300EA4" w:rsidP="00300EA4">
      <w:pPr>
        <w:spacing w:after="0"/>
        <w:rPr>
          <w:rFonts w:ascii="Times New Roman" w:hAnsi="Times New Roman" w:cs="Times New Roman"/>
          <w:sz w:val="28"/>
          <w:szCs w:val="28"/>
        </w:rPr>
      </w:pPr>
      <w:r w:rsidRPr="00756A0A">
        <w:rPr>
          <w:rFonts w:ascii="Times New Roman" w:hAnsi="Times New Roman" w:cs="Times New Roman"/>
          <w:sz w:val="28"/>
          <w:szCs w:val="28"/>
        </w:rPr>
        <w:t>п. Нижнесортымский</w:t>
      </w:r>
    </w:p>
    <w:p w:rsidR="00300EA4" w:rsidRPr="00300EA4" w:rsidRDefault="00300EA4" w:rsidP="00300EA4">
      <w:pPr>
        <w:spacing w:after="0"/>
        <w:rPr>
          <w:rFonts w:ascii="Times New Roman" w:hAnsi="Times New Roman" w:cs="Times New Roman"/>
          <w:sz w:val="24"/>
          <w:szCs w:val="24"/>
        </w:rPr>
      </w:pPr>
    </w:p>
    <w:tbl>
      <w:tblPr>
        <w:tblW w:w="13827" w:type="dxa"/>
        <w:tblInd w:w="-318" w:type="dxa"/>
        <w:tblLook w:val="04A0"/>
      </w:tblPr>
      <w:tblGrid>
        <w:gridCol w:w="10491"/>
        <w:gridCol w:w="3336"/>
      </w:tblGrid>
      <w:tr w:rsidR="0043328F" w:rsidRPr="0043328F" w:rsidTr="009513BD">
        <w:trPr>
          <w:trHeight w:val="2683"/>
        </w:trPr>
        <w:tc>
          <w:tcPr>
            <w:tcW w:w="10491" w:type="dxa"/>
            <w:shd w:val="clear" w:color="auto" w:fill="auto"/>
          </w:tcPr>
          <w:p w:rsidR="00556E30" w:rsidRDefault="00556E30" w:rsidP="00142A7E">
            <w:pPr>
              <w:spacing w:after="0"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О внесении изменений в решение Совета </w:t>
            </w:r>
          </w:p>
          <w:p w:rsidR="00556E30" w:rsidRDefault="00556E30" w:rsidP="00142A7E">
            <w:pPr>
              <w:spacing w:after="0" w:line="240" w:lineRule="atLeast"/>
              <w:contextualSpacing/>
              <w:rPr>
                <w:rFonts w:ascii="Times New Roman" w:hAnsi="Times New Roman" w:cs="Times New Roman"/>
                <w:sz w:val="28"/>
                <w:szCs w:val="28"/>
              </w:rPr>
            </w:pPr>
            <w:r>
              <w:rPr>
                <w:rFonts w:ascii="Times New Roman" w:hAnsi="Times New Roman" w:cs="Times New Roman"/>
                <w:sz w:val="28"/>
                <w:szCs w:val="28"/>
              </w:rPr>
              <w:t>депутатов сельского поселения Нижнесортымский</w:t>
            </w:r>
          </w:p>
          <w:p w:rsidR="009513BD" w:rsidRPr="00142A7E" w:rsidRDefault="00556E30" w:rsidP="00142A7E">
            <w:pPr>
              <w:spacing w:after="0" w:line="240" w:lineRule="atLeast"/>
              <w:contextualSpacing/>
              <w:rPr>
                <w:rFonts w:ascii="Times New Roman" w:hAnsi="Times New Roman" w:cs="Times New Roman"/>
                <w:sz w:val="28"/>
                <w:szCs w:val="28"/>
              </w:rPr>
            </w:pPr>
            <w:r>
              <w:rPr>
                <w:rFonts w:ascii="Times New Roman" w:hAnsi="Times New Roman" w:cs="Times New Roman"/>
                <w:sz w:val="28"/>
                <w:szCs w:val="28"/>
              </w:rPr>
              <w:t>от 09.11.2018 №4 «</w:t>
            </w:r>
            <w:r w:rsidR="009513BD" w:rsidRPr="00142A7E">
              <w:rPr>
                <w:rFonts w:ascii="Times New Roman" w:hAnsi="Times New Roman" w:cs="Times New Roman"/>
                <w:sz w:val="28"/>
                <w:szCs w:val="28"/>
              </w:rPr>
              <w:t>Об утверждении Программы</w:t>
            </w:r>
          </w:p>
          <w:p w:rsidR="008467F0" w:rsidRDefault="009513BD" w:rsidP="00142A7E">
            <w:pPr>
              <w:spacing w:after="0" w:line="240" w:lineRule="atLeast"/>
              <w:contextualSpacing/>
              <w:rPr>
                <w:rFonts w:ascii="Times New Roman" w:hAnsi="Times New Roman" w:cs="Times New Roman"/>
                <w:sz w:val="28"/>
                <w:szCs w:val="28"/>
              </w:rPr>
            </w:pPr>
            <w:r w:rsidRPr="00142A7E">
              <w:rPr>
                <w:rFonts w:ascii="Times New Roman" w:hAnsi="Times New Roman" w:cs="Times New Roman"/>
                <w:sz w:val="28"/>
                <w:szCs w:val="28"/>
              </w:rPr>
              <w:t>комплексного развития систем</w:t>
            </w:r>
            <w:r w:rsidR="00756A0A">
              <w:rPr>
                <w:rFonts w:ascii="Times New Roman" w:hAnsi="Times New Roman" w:cs="Times New Roman"/>
                <w:sz w:val="28"/>
                <w:szCs w:val="28"/>
              </w:rPr>
              <w:t xml:space="preserve"> </w:t>
            </w:r>
            <w:r w:rsidRPr="00142A7E">
              <w:rPr>
                <w:rFonts w:ascii="Times New Roman" w:hAnsi="Times New Roman" w:cs="Times New Roman"/>
                <w:sz w:val="28"/>
                <w:szCs w:val="28"/>
              </w:rPr>
              <w:t xml:space="preserve">коммунальной </w:t>
            </w:r>
          </w:p>
          <w:p w:rsidR="008467F0" w:rsidRDefault="009513BD" w:rsidP="00142A7E">
            <w:pPr>
              <w:spacing w:after="0" w:line="240" w:lineRule="atLeast"/>
              <w:contextualSpacing/>
              <w:rPr>
                <w:rFonts w:ascii="Times New Roman" w:hAnsi="Times New Roman" w:cs="Times New Roman"/>
                <w:sz w:val="28"/>
                <w:szCs w:val="28"/>
              </w:rPr>
            </w:pPr>
            <w:r w:rsidRPr="00142A7E">
              <w:rPr>
                <w:rFonts w:ascii="Times New Roman" w:hAnsi="Times New Roman" w:cs="Times New Roman"/>
                <w:sz w:val="28"/>
                <w:szCs w:val="28"/>
              </w:rPr>
              <w:t>инфраструктуры</w:t>
            </w:r>
            <w:r w:rsidR="00756A0A">
              <w:rPr>
                <w:rFonts w:ascii="Times New Roman" w:hAnsi="Times New Roman" w:cs="Times New Roman"/>
                <w:sz w:val="28"/>
                <w:szCs w:val="28"/>
              </w:rPr>
              <w:t xml:space="preserve"> </w:t>
            </w:r>
            <w:r w:rsidRPr="00142A7E">
              <w:rPr>
                <w:rFonts w:ascii="Times New Roman" w:hAnsi="Times New Roman" w:cs="Times New Roman"/>
                <w:sz w:val="28"/>
                <w:szCs w:val="28"/>
              </w:rPr>
              <w:t>сельско</w:t>
            </w:r>
            <w:r w:rsidR="00556E30">
              <w:rPr>
                <w:rFonts w:ascii="Times New Roman" w:hAnsi="Times New Roman" w:cs="Times New Roman"/>
                <w:sz w:val="28"/>
                <w:szCs w:val="28"/>
              </w:rPr>
              <w:t>го</w:t>
            </w:r>
            <w:r w:rsidRPr="00142A7E">
              <w:rPr>
                <w:rFonts w:ascii="Times New Roman" w:hAnsi="Times New Roman" w:cs="Times New Roman"/>
                <w:sz w:val="28"/>
                <w:szCs w:val="28"/>
              </w:rPr>
              <w:t xml:space="preserve"> поселени</w:t>
            </w:r>
            <w:r w:rsidR="00556E30">
              <w:rPr>
                <w:rFonts w:ascii="Times New Roman" w:hAnsi="Times New Roman" w:cs="Times New Roman"/>
                <w:sz w:val="28"/>
                <w:szCs w:val="28"/>
              </w:rPr>
              <w:t xml:space="preserve">я </w:t>
            </w:r>
          </w:p>
          <w:p w:rsidR="009513BD" w:rsidRPr="00142A7E" w:rsidRDefault="009513BD" w:rsidP="00142A7E">
            <w:pPr>
              <w:spacing w:after="0" w:line="240" w:lineRule="atLeast"/>
              <w:contextualSpacing/>
              <w:rPr>
                <w:rFonts w:ascii="Times New Roman" w:hAnsi="Times New Roman" w:cs="Times New Roman"/>
                <w:sz w:val="28"/>
                <w:szCs w:val="28"/>
              </w:rPr>
            </w:pPr>
            <w:r w:rsidRPr="00142A7E">
              <w:rPr>
                <w:rFonts w:ascii="Times New Roman" w:hAnsi="Times New Roman" w:cs="Times New Roman"/>
                <w:sz w:val="28"/>
                <w:szCs w:val="28"/>
              </w:rPr>
              <w:t>Нижнесортымский</w:t>
            </w:r>
            <w:r w:rsidR="00756A0A">
              <w:rPr>
                <w:rFonts w:ascii="Times New Roman" w:hAnsi="Times New Roman" w:cs="Times New Roman"/>
                <w:sz w:val="28"/>
                <w:szCs w:val="28"/>
              </w:rPr>
              <w:t xml:space="preserve"> </w:t>
            </w:r>
            <w:r w:rsidR="00556E30">
              <w:rPr>
                <w:rFonts w:ascii="Times New Roman" w:hAnsi="Times New Roman" w:cs="Times New Roman"/>
                <w:sz w:val="28"/>
                <w:szCs w:val="28"/>
              </w:rPr>
              <w:t>на 2018 -2028 годы»</w:t>
            </w:r>
          </w:p>
          <w:p w:rsidR="009513BD" w:rsidRPr="00FF104A" w:rsidRDefault="009513BD" w:rsidP="009513BD">
            <w:pPr>
              <w:spacing w:after="100" w:afterAutospacing="1"/>
              <w:contextualSpacing/>
              <w:rPr>
                <w:sz w:val="28"/>
                <w:szCs w:val="28"/>
              </w:rPr>
            </w:pPr>
          </w:p>
          <w:p w:rsidR="009513BD" w:rsidRDefault="009513BD" w:rsidP="00142A7E">
            <w:pPr>
              <w:spacing w:after="0" w:line="240" w:lineRule="atLeast"/>
              <w:contextualSpacing/>
              <w:jc w:val="both"/>
              <w:rPr>
                <w:rFonts w:ascii="Times New Roman" w:hAnsi="Times New Roman" w:cs="Times New Roman"/>
                <w:sz w:val="28"/>
                <w:szCs w:val="28"/>
              </w:rPr>
            </w:pPr>
            <w:r w:rsidRPr="009513BD">
              <w:rPr>
                <w:rFonts w:ascii="Times New Roman" w:hAnsi="Times New Roman" w:cs="Times New Roman"/>
                <w:sz w:val="28"/>
                <w:szCs w:val="28"/>
              </w:rPr>
              <w:t xml:space="preserve">В соответствии с </w:t>
            </w:r>
            <w:r w:rsidR="00FE6CC8">
              <w:rPr>
                <w:rFonts w:ascii="Times New Roman" w:hAnsi="Times New Roman" w:cs="Times New Roman"/>
                <w:sz w:val="28"/>
                <w:szCs w:val="28"/>
              </w:rPr>
              <w:t>п</w:t>
            </w:r>
            <w:r w:rsidRPr="009513BD">
              <w:rPr>
                <w:rFonts w:ascii="Times New Roman" w:hAnsi="Times New Roman" w:cs="Times New Roman"/>
                <w:sz w:val="28"/>
                <w:szCs w:val="28"/>
              </w:rPr>
              <w:t>остановлением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уставом сельского поселения Нижнесортымский,</w:t>
            </w:r>
            <w:r w:rsidRPr="009513BD">
              <w:rPr>
                <w:rFonts w:ascii="Times New Roman" w:eastAsia="Calibri" w:hAnsi="Times New Roman" w:cs="Times New Roman"/>
                <w:sz w:val="28"/>
                <w:szCs w:val="28"/>
              </w:rPr>
              <w:t xml:space="preserve"> в целях реализации и обеспечения перспективного развития систем коммунальной инфраструктуры и объектов в соответствии с потребностями жилищного и промышленного строительства, повышения качества производимых для потребителей коммунальных услуг, улучшения экологической ситуации муниципального образования</w:t>
            </w:r>
            <w:r w:rsidR="00756A0A">
              <w:rPr>
                <w:rFonts w:ascii="Times New Roman" w:eastAsia="Calibri" w:hAnsi="Times New Roman" w:cs="Times New Roman"/>
                <w:sz w:val="28"/>
                <w:szCs w:val="28"/>
              </w:rPr>
              <w:t xml:space="preserve"> </w:t>
            </w:r>
            <w:r w:rsidR="00060307" w:rsidRPr="009513BD">
              <w:rPr>
                <w:rFonts w:ascii="Times New Roman" w:hAnsi="Times New Roman" w:cs="Times New Roman"/>
                <w:sz w:val="28"/>
                <w:szCs w:val="28"/>
              </w:rPr>
              <w:t>сельско</w:t>
            </w:r>
            <w:r w:rsidR="00060307">
              <w:rPr>
                <w:rFonts w:ascii="Times New Roman" w:hAnsi="Times New Roman" w:cs="Times New Roman"/>
                <w:sz w:val="28"/>
                <w:szCs w:val="28"/>
              </w:rPr>
              <w:t>е</w:t>
            </w:r>
            <w:r w:rsidR="00060307" w:rsidRPr="009513BD">
              <w:rPr>
                <w:rFonts w:ascii="Times New Roman" w:hAnsi="Times New Roman" w:cs="Times New Roman"/>
                <w:sz w:val="28"/>
                <w:szCs w:val="28"/>
              </w:rPr>
              <w:t xml:space="preserve"> поселени</w:t>
            </w:r>
            <w:r w:rsidR="00060307">
              <w:rPr>
                <w:rFonts w:ascii="Times New Roman" w:hAnsi="Times New Roman" w:cs="Times New Roman"/>
                <w:sz w:val="28"/>
                <w:szCs w:val="28"/>
              </w:rPr>
              <w:t>е</w:t>
            </w:r>
            <w:r w:rsidR="00041B45">
              <w:rPr>
                <w:rFonts w:ascii="Times New Roman" w:hAnsi="Times New Roman" w:cs="Times New Roman"/>
                <w:sz w:val="28"/>
                <w:szCs w:val="28"/>
              </w:rPr>
              <w:t xml:space="preserve"> Нижнесортымский</w:t>
            </w:r>
            <w:r w:rsidR="00FE6CC8">
              <w:rPr>
                <w:rFonts w:ascii="Times New Roman" w:hAnsi="Times New Roman" w:cs="Times New Roman"/>
                <w:sz w:val="28"/>
                <w:szCs w:val="28"/>
              </w:rPr>
              <w:t>,</w:t>
            </w:r>
          </w:p>
          <w:p w:rsidR="00FE6CC8" w:rsidRPr="00041B45" w:rsidRDefault="00FE6CC8" w:rsidP="00142A7E">
            <w:pPr>
              <w:spacing w:after="0" w:line="240" w:lineRule="atLeast"/>
              <w:contextualSpacing/>
              <w:jc w:val="both"/>
              <w:rPr>
                <w:rFonts w:ascii="Times New Roman" w:hAnsi="Times New Roman" w:cs="Times New Roman"/>
                <w:sz w:val="28"/>
                <w:szCs w:val="28"/>
              </w:rPr>
            </w:pPr>
          </w:p>
          <w:p w:rsidR="009513BD" w:rsidRPr="00060307" w:rsidRDefault="009513BD" w:rsidP="00142A7E">
            <w:pPr>
              <w:spacing w:after="0" w:line="240" w:lineRule="atLeast"/>
              <w:ind w:firstLine="709"/>
              <w:contextualSpacing/>
              <w:jc w:val="center"/>
              <w:rPr>
                <w:rFonts w:ascii="Times New Roman" w:hAnsi="Times New Roman" w:cs="Times New Roman"/>
                <w:sz w:val="28"/>
                <w:szCs w:val="28"/>
              </w:rPr>
            </w:pPr>
            <w:r w:rsidRPr="00060307">
              <w:rPr>
                <w:rFonts w:ascii="Times New Roman" w:hAnsi="Times New Roman" w:cs="Times New Roman"/>
                <w:sz w:val="28"/>
                <w:szCs w:val="28"/>
              </w:rPr>
              <w:t>Совет депутатов сельского поселения Нижнесортымский решил:</w:t>
            </w:r>
          </w:p>
          <w:p w:rsidR="009513BD" w:rsidRPr="00060307" w:rsidRDefault="009513BD" w:rsidP="00142A7E">
            <w:pPr>
              <w:spacing w:after="0" w:line="240" w:lineRule="atLeast"/>
              <w:ind w:firstLine="709"/>
              <w:contextualSpacing/>
              <w:jc w:val="both"/>
              <w:rPr>
                <w:rFonts w:ascii="Times New Roman" w:hAnsi="Times New Roman" w:cs="Times New Roman"/>
                <w:sz w:val="28"/>
                <w:szCs w:val="28"/>
              </w:rPr>
            </w:pPr>
          </w:p>
          <w:p w:rsidR="00556E30" w:rsidRPr="00142A7E" w:rsidRDefault="009513BD" w:rsidP="00556E30">
            <w:pPr>
              <w:spacing w:after="0" w:line="240" w:lineRule="atLeast"/>
              <w:contextualSpacing/>
              <w:jc w:val="both"/>
              <w:rPr>
                <w:rFonts w:ascii="Times New Roman" w:hAnsi="Times New Roman" w:cs="Times New Roman"/>
                <w:sz w:val="28"/>
                <w:szCs w:val="28"/>
              </w:rPr>
            </w:pPr>
            <w:r w:rsidRPr="00060307">
              <w:rPr>
                <w:rFonts w:ascii="Times New Roman" w:hAnsi="Times New Roman" w:cs="Times New Roman"/>
                <w:sz w:val="28"/>
                <w:szCs w:val="28"/>
              </w:rPr>
              <w:t xml:space="preserve">1. </w:t>
            </w:r>
            <w:r w:rsidR="00556E30">
              <w:rPr>
                <w:rFonts w:ascii="Times New Roman" w:hAnsi="Times New Roman" w:cs="Times New Roman"/>
                <w:sz w:val="28"/>
                <w:szCs w:val="28"/>
              </w:rPr>
              <w:t>Внести в решение Совета депутатов сельского поселения Нижнесортымский от 09.11.2018 №4 «</w:t>
            </w:r>
            <w:r w:rsidR="00556E30" w:rsidRPr="00142A7E">
              <w:rPr>
                <w:rFonts w:ascii="Times New Roman" w:hAnsi="Times New Roman" w:cs="Times New Roman"/>
                <w:sz w:val="28"/>
                <w:szCs w:val="28"/>
              </w:rPr>
              <w:t>Об утверждении Программы</w:t>
            </w:r>
            <w:r w:rsidR="00756A0A">
              <w:rPr>
                <w:rFonts w:ascii="Times New Roman" w:hAnsi="Times New Roman" w:cs="Times New Roman"/>
                <w:sz w:val="28"/>
                <w:szCs w:val="28"/>
              </w:rPr>
              <w:t xml:space="preserve"> </w:t>
            </w:r>
            <w:r w:rsidR="00556E30" w:rsidRPr="00142A7E">
              <w:rPr>
                <w:rFonts w:ascii="Times New Roman" w:hAnsi="Times New Roman" w:cs="Times New Roman"/>
                <w:sz w:val="28"/>
                <w:szCs w:val="28"/>
              </w:rPr>
              <w:t>комплексного развития систем</w:t>
            </w:r>
            <w:r w:rsidR="00756A0A">
              <w:rPr>
                <w:rFonts w:ascii="Times New Roman" w:hAnsi="Times New Roman" w:cs="Times New Roman"/>
                <w:sz w:val="28"/>
                <w:szCs w:val="28"/>
              </w:rPr>
              <w:t xml:space="preserve"> </w:t>
            </w:r>
            <w:r w:rsidR="00556E30" w:rsidRPr="00142A7E">
              <w:rPr>
                <w:rFonts w:ascii="Times New Roman" w:hAnsi="Times New Roman" w:cs="Times New Roman"/>
                <w:sz w:val="28"/>
                <w:szCs w:val="28"/>
              </w:rPr>
              <w:t>коммунальной инфраструктуры</w:t>
            </w:r>
            <w:r w:rsidR="00756A0A">
              <w:rPr>
                <w:rFonts w:ascii="Times New Roman" w:hAnsi="Times New Roman" w:cs="Times New Roman"/>
                <w:sz w:val="28"/>
                <w:szCs w:val="28"/>
              </w:rPr>
              <w:t xml:space="preserve"> </w:t>
            </w:r>
            <w:r w:rsidR="00556E30" w:rsidRPr="00142A7E">
              <w:rPr>
                <w:rFonts w:ascii="Times New Roman" w:hAnsi="Times New Roman" w:cs="Times New Roman"/>
                <w:sz w:val="28"/>
                <w:szCs w:val="28"/>
              </w:rPr>
              <w:t>сельско</w:t>
            </w:r>
            <w:r w:rsidR="00556E30">
              <w:rPr>
                <w:rFonts w:ascii="Times New Roman" w:hAnsi="Times New Roman" w:cs="Times New Roman"/>
                <w:sz w:val="28"/>
                <w:szCs w:val="28"/>
              </w:rPr>
              <w:t>го</w:t>
            </w:r>
            <w:r w:rsidR="00556E30" w:rsidRPr="00142A7E">
              <w:rPr>
                <w:rFonts w:ascii="Times New Roman" w:hAnsi="Times New Roman" w:cs="Times New Roman"/>
                <w:sz w:val="28"/>
                <w:szCs w:val="28"/>
              </w:rPr>
              <w:t xml:space="preserve"> поселени</w:t>
            </w:r>
            <w:r w:rsidR="00556E30">
              <w:rPr>
                <w:rFonts w:ascii="Times New Roman" w:hAnsi="Times New Roman" w:cs="Times New Roman"/>
                <w:sz w:val="28"/>
                <w:szCs w:val="28"/>
              </w:rPr>
              <w:t xml:space="preserve">я </w:t>
            </w:r>
            <w:r w:rsidR="00556E30" w:rsidRPr="00142A7E">
              <w:rPr>
                <w:rFonts w:ascii="Times New Roman" w:hAnsi="Times New Roman" w:cs="Times New Roman"/>
                <w:sz w:val="28"/>
                <w:szCs w:val="28"/>
              </w:rPr>
              <w:t xml:space="preserve"> Нижнесортымский</w:t>
            </w:r>
            <w:r w:rsidR="00556E30">
              <w:rPr>
                <w:rFonts w:ascii="Times New Roman" w:hAnsi="Times New Roman" w:cs="Times New Roman"/>
                <w:sz w:val="28"/>
                <w:szCs w:val="28"/>
              </w:rPr>
              <w:t xml:space="preserve"> на 2018 -2028 годы»  следующие изменения:</w:t>
            </w:r>
          </w:p>
          <w:p w:rsidR="008467F0" w:rsidRDefault="00556E30" w:rsidP="00142A7E">
            <w:pPr>
              <w:spacing w:after="0" w:line="240" w:lineRule="atLeast"/>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1.1. </w:t>
            </w:r>
            <w:r w:rsidR="00D717A2">
              <w:rPr>
                <w:rFonts w:ascii="Times New Roman" w:hAnsi="Times New Roman" w:cs="Times New Roman"/>
                <w:sz w:val="28"/>
                <w:szCs w:val="28"/>
              </w:rPr>
              <w:t xml:space="preserve">В наименовании </w:t>
            </w:r>
            <w:r w:rsidR="00BB00D9">
              <w:rPr>
                <w:rFonts w:ascii="Times New Roman" w:hAnsi="Times New Roman" w:cs="Times New Roman"/>
                <w:sz w:val="28"/>
                <w:szCs w:val="28"/>
              </w:rPr>
              <w:t xml:space="preserve"> и пункте </w:t>
            </w:r>
            <w:r w:rsidR="00FE6CC8">
              <w:rPr>
                <w:rFonts w:ascii="Times New Roman" w:hAnsi="Times New Roman" w:cs="Times New Roman"/>
                <w:sz w:val="28"/>
                <w:szCs w:val="28"/>
              </w:rPr>
              <w:t>1</w:t>
            </w:r>
            <w:r w:rsidR="00D717A2">
              <w:rPr>
                <w:rFonts w:ascii="Times New Roman" w:hAnsi="Times New Roman" w:cs="Times New Roman"/>
                <w:sz w:val="28"/>
                <w:szCs w:val="28"/>
              </w:rPr>
              <w:t xml:space="preserve">  слова  «2018-2028 годы» заменить словами </w:t>
            </w:r>
            <w:r w:rsidR="008467F0">
              <w:rPr>
                <w:rFonts w:ascii="Times New Roman" w:hAnsi="Times New Roman" w:cs="Times New Roman"/>
                <w:sz w:val="28"/>
                <w:szCs w:val="28"/>
              </w:rPr>
              <w:t>«период до 2040 года».</w:t>
            </w:r>
          </w:p>
          <w:p w:rsidR="00BB00D9" w:rsidRDefault="008467F0" w:rsidP="00142A7E">
            <w:pPr>
              <w:spacing w:after="0" w:line="240" w:lineRule="atLeast"/>
              <w:ind w:firstLine="708"/>
              <w:contextualSpacing/>
              <w:jc w:val="both"/>
              <w:rPr>
                <w:rFonts w:ascii="Times New Roman" w:hAnsi="Times New Roman" w:cs="Times New Roman"/>
                <w:sz w:val="28"/>
                <w:szCs w:val="28"/>
              </w:rPr>
            </w:pPr>
            <w:r>
              <w:rPr>
                <w:rFonts w:ascii="Times New Roman" w:hAnsi="Times New Roman" w:cs="Times New Roman"/>
                <w:sz w:val="28"/>
                <w:szCs w:val="28"/>
              </w:rPr>
              <w:t>1.2.</w:t>
            </w:r>
            <w:r w:rsidR="00FE6CC8">
              <w:rPr>
                <w:rFonts w:ascii="Times New Roman" w:hAnsi="Times New Roman" w:cs="Times New Roman"/>
                <w:sz w:val="28"/>
                <w:szCs w:val="28"/>
              </w:rPr>
              <w:t>В</w:t>
            </w:r>
            <w:r w:rsidR="00BB00D9">
              <w:rPr>
                <w:rFonts w:ascii="Times New Roman" w:hAnsi="Times New Roman" w:cs="Times New Roman"/>
                <w:sz w:val="28"/>
                <w:szCs w:val="28"/>
              </w:rPr>
              <w:t xml:space="preserve"> пункте </w:t>
            </w:r>
            <w:r w:rsidR="00FE6CC8">
              <w:rPr>
                <w:rFonts w:ascii="Times New Roman" w:hAnsi="Times New Roman" w:cs="Times New Roman"/>
                <w:sz w:val="28"/>
                <w:szCs w:val="28"/>
              </w:rPr>
              <w:t>4</w:t>
            </w:r>
            <w:r w:rsidR="00BB00D9">
              <w:rPr>
                <w:rFonts w:ascii="Times New Roman" w:hAnsi="Times New Roman" w:cs="Times New Roman"/>
                <w:sz w:val="28"/>
                <w:szCs w:val="28"/>
              </w:rPr>
              <w:t xml:space="preserve">  слова «Кузнецову И.А.» заменить словами «Волошину Е.А.».</w:t>
            </w:r>
          </w:p>
          <w:p w:rsidR="00BB00D9" w:rsidRPr="00060307" w:rsidRDefault="00BB00D9" w:rsidP="00BB00D9">
            <w:pPr>
              <w:spacing w:after="0" w:line="240" w:lineRule="atLeast"/>
              <w:ind w:firstLine="708"/>
              <w:contextualSpacing/>
              <w:jc w:val="both"/>
              <w:rPr>
                <w:rFonts w:ascii="Times New Roman" w:hAnsi="Times New Roman" w:cs="Times New Roman"/>
                <w:sz w:val="28"/>
                <w:szCs w:val="28"/>
              </w:rPr>
            </w:pPr>
            <w:r>
              <w:rPr>
                <w:rFonts w:ascii="Times New Roman" w:hAnsi="Times New Roman" w:cs="Times New Roman"/>
                <w:sz w:val="28"/>
                <w:szCs w:val="28"/>
              </w:rPr>
              <w:t>1.3. Приложение к решению изложить в новой редакции согласно приложению к настоящему решению.</w:t>
            </w:r>
          </w:p>
          <w:p w:rsidR="009513BD" w:rsidRPr="00060307" w:rsidRDefault="009513BD" w:rsidP="00142A7E">
            <w:pPr>
              <w:shd w:val="clear" w:color="auto" w:fill="FFFFFF"/>
              <w:spacing w:after="0" w:line="240" w:lineRule="atLeast"/>
              <w:ind w:firstLine="709"/>
              <w:contextualSpacing/>
              <w:jc w:val="both"/>
              <w:rPr>
                <w:rFonts w:ascii="Times New Roman" w:hAnsi="Times New Roman" w:cs="Times New Roman"/>
                <w:sz w:val="28"/>
                <w:szCs w:val="28"/>
              </w:rPr>
            </w:pPr>
            <w:r w:rsidRPr="00060307">
              <w:rPr>
                <w:rFonts w:ascii="Times New Roman" w:hAnsi="Times New Roman" w:cs="Times New Roman"/>
                <w:sz w:val="28"/>
                <w:szCs w:val="28"/>
              </w:rPr>
              <w:lastRenderedPageBreak/>
              <w:t>2. Администрации сельского поселения Нижнесортымский обнародовать настоящее решение и разместить на официальном сайте администрации сельского поселения Нижнесортымский.</w:t>
            </w:r>
          </w:p>
          <w:p w:rsidR="009513BD" w:rsidRDefault="009513BD" w:rsidP="009513BD">
            <w:pPr>
              <w:spacing w:after="100" w:afterAutospacing="1"/>
              <w:ind w:firstLine="709"/>
              <w:contextualSpacing/>
              <w:jc w:val="both"/>
              <w:rPr>
                <w:rFonts w:ascii="Times New Roman" w:hAnsi="Times New Roman" w:cs="Times New Roman"/>
                <w:sz w:val="28"/>
                <w:szCs w:val="28"/>
              </w:rPr>
            </w:pPr>
            <w:r w:rsidRPr="00060307">
              <w:rPr>
                <w:rFonts w:ascii="Times New Roman" w:hAnsi="Times New Roman" w:cs="Times New Roman"/>
                <w:sz w:val="28"/>
                <w:szCs w:val="28"/>
              </w:rPr>
              <w:t>3. Настоящее решение вступает в силу после его обнародования.</w:t>
            </w:r>
          </w:p>
          <w:p w:rsidR="00142A7E" w:rsidRDefault="00142A7E" w:rsidP="005012B0">
            <w:pPr>
              <w:spacing w:after="0" w:line="240" w:lineRule="exact"/>
              <w:jc w:val="both"/>
              <w:rPr>
                <w:rFonts w:ascii="Times New Roman" w:hAnsi="Times New Roman" w:cs="Times New Roman"/>
                <w:sz w:val="28"/>
                <w:szCs w:val="28"/>
              </w:rPr>
            </w:pPr>
          </w:p>
          <w:p w:rsidR="00142A7E" w:rsidRDefault="00142A7E" w:rsidP="005012B0">
            <w:pPr>
              <w:spacing w:after="0" w:line="240" w:lineRule="exact"/>
              <w:jc w:val="both"/>
              <w:rPr>
                <w:rFonts w:ascii="Times New Roman" w:hAnsi="Times New Roman" w:cs="Times New Roman"/>
                <w:sz w:val="28"/>
                <w:szCs w:val="28"/>
              </w:rPr>
            </w:pPr>
          </w:p>
          <w:p w:rsidR="005012B0" w:rsidRPr="005012B0" w:rsidRDefault="005012B0" w:rsidP="005012B0">
            <w:pPr>
              <w:spacing w:after="0" w:line="240" w:lineRule="exact"/>
              <w:jc w:val="both"/>
              <w:rPr>
                <w:rFonts w:ascii="Times New Roman" w:hAnsi="Times New Roman" w:cs="Times New Roman"/>
                <w:sz w:val="28"/>
                <w:szCs w:val="28"/>
              </w:rPr>
            </w:pPr>
            <w:r w:rsidRPr="005012B0">
              <w:rPr>
                <w:rFonts w:ascii="Times New Roman" w:hAnsi="Times New Roman" w:cs="Times New Roman"/>
                <w:sz w:val="28"/>
                <w:szCs w:val="28"/>
              </w:rPr>
              <w:t>Глава сельского поселения</w:t>
            </w:r>
          </w:p>
          <w:p w:rsidR="005012B0" w:rsidRPr="005012B0" w:rsidRDefault="005012B0" w:rsidP="005012B0">
            <w:pPr>
              <w:spacing w:after="0" w:line="240" w:lineRule="exact"/>
              <w:jc w:val="both"/>
              <w:rPr>
                <w:rFonts w:ascii="Times New Roman" w:hAnsi="Times New Roman" w:cs="Times New Roman"/>
                <w:sz w:val="28"/>
                <w:szCs w:val="28"/>
              </w:rPr>
            </w:pPr>
            <w:r w:rsidRPr="005012B0">
              <w:rPr>
                <w:rFonts w:ascii="Times New Roman" w:hAnsi="Times New Roman" w:cs="Times New Roman"/>
                <w:sz w:val="28"/>
                <w:szCs w:val="28"/>
              </w:rPr>
              <w:t>Нижнесортымский                                                                                 П. В. Рымарев</w:t>
            </w:r>
          </w:p>
          <w:p w:rsidR="00041B45" w:rsidRDefault="00041B45" w:rsidP="00CD5354">
            <w:pPr>
              <w:spacing w:after="0" w:line="0" w:lineRule="atLeast"/>
              <w:rPr>
                <w:rFonts w:ascii="Times New Roman" w:hAnsi="Times New Roman" w:cs="Times New Roman"/>
                <w:sz w:val="20"/>
                <w:szCs w:val="20"/>
              </w:rPr>
            </w:pPr>
          </w:p>
          <w:p w:rsidR="00783BBF" w:rsidRPr="00041B45" w:rsidRDefault="00783BBF" w:rsidP="00041B45">
            <w:pPr>
              <w:spacing w:after="0" w:line="0" w:lineRule="atLeast"/>
              <w:rPr>
                <w:rFonts w:ascii="Times New Roman" w:hAnsi="Times New Roman" w:cs="Times New Roman"/>
                <w:sz w:val="20"/>
                <w:szCs w:val="20"/>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300EA4" w:rsidRDefault="00300EA4" w:rsidP="00783BBF">
            <w:pPr>
              <w:ind w:left="5664" w:firstLine="708"/>
              <w:contextualSpacing/>
              <w:rPr>
                <w:rFonts w:ascii="Times New Roman" w:hAnsi="Times New Roman" w:cs="Times New Roman"/>
                <w:sz w:val="24"/>
                <w:szCs w:val="24"/>
              </w:rPr>
            </w:pPr>
          </w:p>
          <w:p w:rsidR="007E5F96" w:rsidRDefault="00300EA4" w:rsidP="00783BBF">
            <w:pPr>
              <w:ind w:left="5664" w:firstLine="708"/>
              <w:contextualSpacing/>
              <w:rPr>
                <w:rFonts w:ascii="Times New Roman" w:hAnsi="Times New Roman" w:cs="Times New Roman"/>
                <w:sz w:val="24"/>
                <w:szCs w:val="24"/>
              </w:rPr>
            </w:pPr>
            <w:r>
              <w:rPr>
                <w:rFonts w:ascii="Times New Roman" w:hAnsi="Times New Roman" w:cs="Times New Roman"/>
                <w:sz w:val="24"/>
                <w:szCs w:val="24"/>
              </w:rPr>
              <w:t xml:space="preserve"> </w:t>
            </w:r>
            <w:r w:rsidR="007E5F96" w:rsidRPr="00783BBF">
              <w:rPr>
                <w:rFonts w:ascii="Times New Roman" w:hAnsi="Times New Roman" w:cs="Times New Roman"/>
                <w:sz w:val="24"/>
                <w:szCs w:val="24"/>
              </w:rPr>
              <w:t>Приложение к решению</w:t>
            </w:r>
          </w:p>
          <w:p w:rsidR="00783BBF" w:rsidRPr="00783BBF" w:rsidRDefault="00300EA4" w:rsidP="00783BBF">
            <w:pPr>
              <w:ind w:left="5664" w:firstLine="708"/>
              <w:contextualSpacing/>
              <w:rPr>
                <w:rFonts w:ascii="Times New Roman" w:hAnsi="Times New Roman" w:cs="Times New Roman"/>
                <w:sz w:val="24"/>
                <w:szCs w:val="24"/>
              </w:rPr>
            </w:pPr>
            <w:r>
              <w:rPr>
                <w:rFonts w:ascii="Times New Roman" w:hAnsi="Times New Roman" w:cs="Times New Roman"/>
                <w:sz w:val="24"/>
                <w:szCs w:val="24"/>
              </w:rPr>
              <w:t xml:space="preserve"> </w:t>
            </w:r>
            <w:r w:rsidR="00783BBF" w:rsidRPr="00783BBF">
              <w:rPr>
                <w:rFonts w:ascii="Times New Roman" w:hAnsi="Times New Roman" w:cs="Times New Roman"/>
                <w:sz w:val="24"/>
                <w:szCs w:val="24"/>
              </w:rPr>
              <w:t xml:space="preserve">Совета депутатов сельского  </w:t>
            </w:r>
          </w:p>
          <w:p w:rsidR="00783BBF" w:rsidRPr="00783BBF" w:rsidRDefault="00783BBF" w:rsidP="00783BBF">
            <w:pPr>
              <w:ind w:left="5664" w:firstLine="708"/>
              <w:contextualSpacing/>
              <w:rPr>
                <w:rFonts w:ascii="Times New Roman" w:hAnsi="Times New Roman" w:cs="Times New Roman"/>
                <w:sz w:val="24"/>
                <w:szCs w:val="24"/>
              </w:rPr>
            </w:pPr>
            <w:r w:rsidRPr="00783BBF">
              <w:rPr>
                <w:rFonts w:ascii="Times New Roman" w:hAnsi="Times New Roman" w:cs="Times New Roman"/>
                <w:sz w:val="24"/>
                <w:szCs w:val="24"/>
              </w:rPr>
              <w:t xml:space="preserve"> поселения Нижнесортымский</w:t>
            </w:r>
          </w:p>
          <w:p w:rsidR="00783BBF" w:rsidRPr="00783BBF" w:rsidRDefault="00783BBF" w:rsidP="00783BBF">
            <w:pPr>
              <w:ind w:left="5664" w:firstLine="708"/>
              <w:contextualSpacing/>
              <w:rPr>
                <w:rFonts w:ascii="Times New Roman" w:hAnsi="Times New Roman" w:cs="Times New Roman"/>
                <w:sz w:val="24"/>
                <w:szCs w:val="24"/>
              </w:rPr>
            </w:pPr>
            <w:r w:rsidRPr="00783BBF">
              <w:rPr>
                <w:rFonts w:ascii="Times New Roman" w:hAnsi="Times New Roman" w:cs="Times New Roman"/>
                <w:sz w:val="24"/>
                <w:szCs w:val="24"/>
              </w:rPr>
              <w:t xml:space="preserve"> от «</w:t>
            </w:r>
            <w:r w:rsidR="00756A0A">
              <w:rPr>
                <w:rFonts w:ascii="Times New Roman" w:hAnsi="Times New Roman" w:cs="Times New Roman"/>
                <w:sz w:val="24"/>
                <w:szCs w:val="24"/>
              </w:rPr>
              <w:t>13</w:t>
            </w:r>
            <w:r w:rsidRPr="00783BBF">
              <w:rPr>
                <w:rFonts w:ascii="Times New Roman" w:hAnsi="Times New Roman" w:cs="Times New Roman"/>
                <w:sz w:val="24"/>
                <w:szCs w:val="24"/>
              </w:rPr>
              <w:t xml:space="preserve">» </w:t>
            </w:r>
            <w:r w:rsidR="00756A0A">
              <w:rPr>
                <w:rFonts w:ascii="Times New Roman" w:hAnsi="Times New Roman" w:cs="Times New Roman"/>
                <w:sz w:val="24"/>
                <w:szCs w:val="24"/>
              </w:rPr>
              <w:t xml:space="preserve">апреля </w:t>
            </w:r>
            <w:r>
              <w:rPr>
                <w:rFonts w:ascii="Times New Roman" w:hAnsi="Times New Roman" w:cs="Times New Roman"/>
                <w:sz w:val="24"/>
                <w:szCs w:val="24"/>
              </w:rPr>
              <w:t>2022</w:t>
            </w:r>
            <w:r w:rsidRPr="00783BBF">
              <w:rPr>
                <w:rFonts w:ascii="Times New Roman" w:hAnsi="Times New Roman" w:cs="Times New Roman"/>
                <w:sz w:val="24"/>
                <w:szCs w:val="24"/>
              </w:rPr>
              <w:t xml:space="preserve"> года № </w:t>
            </w:r>
            <w:r w:rsidR="00756A0A">
              <w:rPr>
                <w:rFonts w:ascii="Times New Roman" w:hAnsi="Times New Roman" w:cs="Times New Roman"/>
                <w:sz w:val="24"/>
                <w:szCs w:val="24"/>
              </w:rPr>
              <w:t>175</w:t>
            </w:r>
          </w:p>
          <w:p w:rsidR="00783BBF" w:rsidRDefault="00783BBF" w:rsidP="00325433">
            <w:pPr>
              <w:tabs>
                <w:tab w:val="left" w:pos="1134"/>
              </w:tabs>
              <w:contextualSpacing/>
              <w:rPr>
                <w:rFonts w:ascii="Times New Roman" w:hAnsi="Times New Roman" w:cs="Times New Roman"/>
                <w:sz w:val="44"/>
                <w:szCs w:val="44"/>
              </w:rPr>
            </w:pPr>
          </w:p>
          <w:p w:rsidR="00783BBF" w:rsidRDefault="00783BBF" w:rsidP="00BE6DAC">
            <w:pPr>
              <w:tabs>
                <w:tab w:val="left" w:pos="1134"/>
              </w:tabs>
              <w:contextualSpacing/>
              <w:jc w:val="center"/>
              <w:rPr>
                <w:rFonts w:ascii="Times New Roman" w:hAnsi="Times New Roman" w:cs="Times New Roman"/>
                <w:sz w:val="44"/>
                <w:szCs w:val="44"/>
              </w:rPr>
            </w:pPr>
          </w:p>
          <w:p w:rsidR="004178D6" w:rsidRPr="006639E1" w:rsidRDefault="004178D6" w:rsidP="00BE6DAC">
            <w:pPr>
              <w:tabs>
                <w:tab w:val="left" w:pos="1134"/>
              </w:tabs>
              <w:contextualSpacing/>
              <w:jc w:val="center"/>
              <w:rPr>
                <w:rFonts w:ascii="Tahoma" w:eastAsia="Arial Unicode MS" w:hAnsi="Tahoma" w:cs="Tahoma"/>
                <w:sz w:val="28"/>
                <w:szCs w:val="24"/>
              </w:rPr>
            </w:pPr>
          </w:p>
        </w:tc>
        <w:tc>
          <w:tcPr>
            <w:tcW w:w="3336" w:type="dxa"/>
            <w:shd w:val="clear" w:color="auto" w:fill="auto"/>
            <w:vAlign w:val="center"/>
          </w:tcPr>
          <w:p w:rsidR="004178D6" w:rsidRDefault="004178D6" w:rsidP="006E6A19">
            <w:pPr>
              <w:spacing w:after="0" w:line="240" w:lineRule="auto"/>
              <w:rPr>
                <w:rFonts w:ascii="Tahoma" w:eastAsia="Arial Unicode MS" w:hAnsi="Tahoma" w:cs="Tahoma"/>
                <w:sz w:val="24"/>
                <w:szCs w:val="24"/>
              </w:rPr>
            </w:pPr>
          </w:p>
          <w:p w:rsidR="00060307" w:rsidRDefault="00060307" w:rsidP="006E6A19">
            <w:pPr>
              <w:spacing w:after="0" w:line="240" w:lineRule="auto"/>
              <w:rPr>
                <w:rFonts w:ascii="Tahoma" w:eastAsia="Arial Unicode MS" w:hAnsi="Tahoma" w:cs="Tahoma"/>
                <w:sz w:val="24"/>
                <w:szCs w:val="24"/>
              </w:rPr>
            </w:pPr>
          </w:p>
          <w:p w:rsidR="00060307" w:rsidRDefault="00060307" w:rsidP="006E6A19">
            <w:pPr>
              <w:spacing w:after="0" w:line="240" w:lineRule="auto"/>
              <w:rPr>
                <w:rFonts w:ascii="Tahoma" w:eastAsia="Arial Unicode MS" w:hAnsi="Tahoma" w:cs="Tahoma"/>
                <w:sz w:val="24"/>
                <w:szCs w:val="24"/>
              </w:rPr>
            </w:pPr>
          </w:p>
          <w:p w:rsidR="00060307" w:rsidRDefault="00060307" w:rsidP="006E6A19">
            <w:pPr>
              <w:spacing w:after="0" w:line="240" w:lineRule="auto"/>
              <w:rPr>
                <w:rFonts w:ascii="Tahoma" w:eastAsia="Arial Unicode MS" w:hAnsi="Tahoma" w:cs="Tahoma"/>
                <w:sz w:val="24"/>
                <w:szCs w:val="24"/>
              </w:rPr>
            </w:pPr>
          </w:p>
          <w:p w:rsidR="00060307" w:rsidRPr="0043328F" w:rsidRDefault="00060307" w:rsidP="006E6A19">
            <w:pPr>
              <w:spacing w:after="0" w:line="240" w:lineRule="auto"/>
              <w:rPr>
                <w:rFonts w:ascii="Tahoma" w:eastAsia="Arial Unicode MS" w:hAnsi="Tahoma" w:cs="Tahoma"/>
                <w:sz w:val="24"/>
                <w:szCs w:val="24"/>
              </w:rPr>
            </w:pPr>
          </w:p>
        </w:tc>
      </w:tr>
      <w:tr w:rsidR="0043328F" w:rsidRPr="0043328F" w:rsidTr="009513BD">
        <w:trPr>
          <w:trHeight w:val="2400"/>
        </w:trPr>
        <w:tc>
          <w:tcPr>
            <w:tcW w:w="10491" w:type="dxa"/>
            <w:shd w:val="clear" w:color="auto" w:fill="auto"/>
          </w:tcPr>
          <w:p w:rsidR="004178D6" w:rsidRDefault="004178D6" w:rsidP="006E6A19">
            <w:pPr>
              <w:spacing w:after="0" w:line="240" w:lineRule="auto"/>
              <w:rPr>
                <w:rFonts w:ascii="Tahoma" w:eastAsia="Arial Unicode MS" w:hAnsi="Tahoma" w:cs="Tahoma"/>
                <w:b/>
                <w:sz w:val="28"/>
                <w:szCs w:val="24"/>
              </w:rPr>
            </w:pPr>
          </w:p>
          <w:p w:rsidR="00325433" w:rsidRDefault="00325433" w:rsidP="006E6A19">
            <w:pPr>
              <w:spacing w:after="0" w:line="240" w:lineRule="auto"/>
              <w:rPr>
                <w:rFonts w:ascii="Tahoma" w:eastAsia="Arial Unicode MS" w:hAnsi="Tahoma" w:cs="Tahoma"/>
                <w:b/>
                <w:sz w:val="28"/>
                <w:szCs w:val="24"/>
              </w:rPr>
            </w:pPr>
          </w:p>
          <w:p w:rsidR="00325433" w:rsidRDefault="00325433" w:rsidP="006E6A19">
            <w:pPr>
              <w:spacing w:after="0" w:line="240" w:lineRule="auto"/>
              <w:rPr>
                <w:rFonts w:ascii="Tahoma" w:eastAsia="Arial Unicode MS" w:hAnsi="Tahoma" w:cs="Tahoma"/>
                <w:b/>
                <w:sz w:val="28"/>
                <w:szCs w:val="24"/>
              </w:rPr>
            </w:pPr>
          </w:p>
          <w:p w:rsidR="00325433" w:rsidRDefault="00325433" w:rsidP="006E6A19">
            <w:pPr>
              <w:spacing w:after="0" w:line="240" w:lineRule="auto"/>
              <w:rPr>
                <w:rFonts w:ascii="Tahoma" w:eastAsia="Arial Unicode MS" w:hAnsi="Tahoma" w:cs="Tahoma"/>
                <w:b/>
                <w:sz w:val="28"/>
                <w:szCs w:val="24"/>
              </w:rPr>
            </w:pPr>
          </w:p>
          <w:p w:rsidR="00325433" w:rsidRPr="00BE6DAC" w:rsidRDefault="00325433" w:rsidP="00300EA4">
            <w:pPr>
              <w:tabs>
                <w:tab w:val="left" w:pos="1134"/>
              </w:tabs>
              <w:contextualSpacing/>
              <w:jc w:val="center"/>
              <w:rPr>
                <w:rFonts w:ascii="Times New Roman" w:hAnsi="Times New Roman" w:cs="Times New Roman"/>
                <w:sz w:val="44"/>
                <w:szCs w:val="44"/>
              </w:rPr>
            </w:pPr>
            <w:r w:rsidRPr="00BE6DAC">
              <w:rPr>
                <w:rFonts w:ascii="Times New Roman" w:hAnsi="Times New Roman" w:cs="Times New Roman"/>
                <w:sz w:val="44"/>
                <w:szCs w:val="44"/>
              </w:rPr>
              <w:t>Программа</w:t>
            </w:r>
          </w:p>
          <w:p w:rsidR="00325433" w:rsidRPr="00BE6DAC" w:rsidRDefault="00325433" w:rsidP="00300EA4">
            <w:pPr>
              <w:tabs>
                <w:tab w:val="left" w:pos="1134"/>
              </w:tabs>
              <w:contextualSpacing/>
              <w:jc w:val="center"/>
              <w:rPr>
                <w:rFonts w:ascii="Times New Roman" w:hAnsi="Times New Roman" w:cs="Times New Roman"/>
                <w:sz w:val="44"/>
                <w:szCs w:val="44"/>
              </w:rPr>
            </w:pPr>
            <w:r w:rsidRPr="00BE6DAC">
              <w:rPr>
                <w:rFonts w:ascii="Times New Roman" w:hAnsi="Times New Roman" w:cs="Times New Roman"/>
                <w:sz w:val="44"/>
                <w:szCs w:val="44"/>
              </w:rPr>
              <w:t>комплексного развития сис</w:t>
            </w:r>
            <w:r>
              <w:rPr>
                <w:rFonts w:ascii="Times New Roman" w:hAnsi="Times New Roman" w:cs="Times New Roman"/>
                <w:sz w:val="44"/>
                <w:szCs w:val="44"/>
              </w:rPr>
              <w:t xml:space="preserve">тем коммунальной инфраструктуры </w:t>
            </w:r>
            <w:r w:rsidRPr="00BE6DAC">
              <w:rPr>
                <w:rFonts w:ascii="Times New Roman" w:hAnsi="Times New Roman" w:cs="Times New Roman"/>
                <w:sz w:val="44"/>
                <w:szCs w:val="44"/>
              </w:rPr>
              <w:t>сельско</w:t>
            </w:r>
            <w:r>
              <w:rPr>
                <w:rFonts w:ascii="Times New Roman" w:hAnsi="Times New Roman" w:cs="Times New Roman"/>
                <w:sz w:val="44"/>
                <w:szCs w:val="44"/>
              </w:rPr>
              <w:t>го</w:t>
            </w:r>
            <w:r w:rsidRPr="00BE6DAC">
              <w:rPr>
                <w:rFonts w:ascii="Times New Roman" w:hAnsi="Times New Roman" w:cs="Times New Roman"/>
                <w:sz w:val="44"/>
                <w:szCs w:val="44"/>
              </w:rPr>
              <w:t xml:space="preserve"> поселени</w:t>
            </w:r>
            <w:r>
              <w:rPr>
                <w:rFonts w:ascii="Times New Roman" w:hAnsi="Times New Roman" w:cs="Times New Roman"/>
                <w:sz w:val="44"/>
                <w:szCs w:val="44"/>
              </w:rPr>
              <w:t>я</w:t>
            </w:r>
          </w:p>
          <w:p w:rsidR="00325433" w:rsidRPr="0043328F" w:rsidRDefault="00325433" w:rsidP="00300EA4">
            <w:pPr>
              <w:spacing w:after="0" w:line="240" w:lineRule="auto"/>
              <w:jc w:val="center"/>
              <w:rPr>
                <w:rFonts w:ascii="Tahoma" w:eastAsia="Arial Unicode MS" w:hAnsi="Tahoma" w:cs="Tahoma"/>
                <w:b/>
                <w:sz w:val="28"/>
                <w:szCs w:val="24"/>
              </w:rPr>
            </w:pPr>
            <w:r w:rsidRPr="00BE6DAC">
              <w:rPr>
                <w:rFonts w:ascii="Times New Roman" w:hAnsi="Times New Roman" w:cs="Times New Roman"/>
                <w:sz w:val="44"/>
                <w:szCs w:val="44"/>
              </w:rPr>
              <w:t>Нижнесортымский</w:t>
            </w:r>
            <w:r>
              <w:rPr>
                <w:rFonts w:ascii="Times New Roman" w:hAnsi="Times New Roman" w:cs="Times New Roman"/>
                <w:sz w:val="44"/>
                <w:szCs w:val="44"/>
              </w:rPr>
              <w:t xml:space="preserve"> на период </w:t>
            </w:r>
            <w:r w:rsidRPr="00BE6DAC">
              <w:rPr>
                <w:rFonts w:ascii="Times New Roman" w:hAnsi="Times New Roman" w:cs="Times New Roman"/>
                <w:sz w:val="44"/>
                <w:szCs w:val="44"/>
              </w:rPr>
              <w:t xml:space="preserve"> до 2040 года</w:t>
            </w:r>
          </w:p>
        </w:tc>
        <w:tc>
          <w:tcPr>
            <w:tcW w:w="3336" w:type="dxa"/>
            <w:shd w:val="clear" w:color="auto" w:fill="auto"/>
          </w:tcPr>
          <w:p w:rsidR="004178D6" w:rsidRPr="0043328F" w:rsidRDefault="004178D6" w:rsidP="006E6A19">
            <w:pPr>
              <w:spacing w:after="0"/>
              <w:ind w:left="176" w:right="-533"/>
              <w:rPr>
                <w:rFonts w:ascii="Tahoma" w:eastAsia="Arial Unicode MS" w:hAnsi="Tahoma" w:cs="Tahoma"/>
                <w:b/>
                <w:sz w:val="24"/>
                <w:szCs w:val="24"/>
              </w:rPr>
            </w:pPr>
          </w:p>
        </w:tc>
      </w:tr>
      <w:tr w:rsidR="0043328F" w:rsidRPr="0043328F" w:rsidTr="009513BD">
        <w:trPr>
          <w:trHeight w:val="3121"/>
        </w:trPr>
        <w:tc>
          <w:tcPr>
            <w:tcW w:w="10491" w:type="dxa"/>
            <w:shd w:val="clear" w:color="auto" w:fill="auto"/>
          </w:tcPr>
          <w:p w:rsidR="004178D6" w:rsidRDefault="004178D6" w:rsidP="006E6A19">
            <w:pPr>
              <w:spacing w:after="0" w:line="240" w:lineRule="auto"/>
              <w:rPr>
                <w:rFonts w:ascii="Tahoma" w:eastAsia="Arial Unicode MS" w:hAnsi="Tahoma" w:cs="Tahoma"/>
                <w:b/>
                <w:sz w:val="28"/>
                <w:szCs w:val="24"/>
              </w:rPr>
            </w:pPr>
          </w:p>
          <w:p w:rsidR="004D1BC1" w:rsidRDefault="004D1BC1" w:rsidP="006E6A19">
            <w:pPr>
              <w:spacing w:after="0" w:line="240" w:lineRule="auto"/>
              <w:rPr>
                <w:rFonts w:ascii="Tahoma" w:eastAsia="Arial Unicode MS" w:hAnsi="Tahoma" w:cs="Tahoma"/>
                <w:b/>
                <w:sz w:val="28"/>
                <w:szCs w:val="24"/>
              </w:rPr>
            </w:pPr>
          </w:p>
          <w:p w:rsidR="004D1BC1" w:rsidRPr="0043328F" w:rsidRDefault="004D1BC1" w:rsidP="006E6A19">
            <w:pPr>
              <w:spacing w:after="0" w:line="240" w:lineRule="auto"/>
              <w:rPr>
                <w:rFonts w:ascii="Tahoma" w:eastAsia="Arial Unicode MS" w:hAnsi="Tahoma" w:cs="Tahoma"/>
                <w:b/>
                <w:sz w:val="28"/>
                <w:szCs w:val="24"/>
              </w:rPr>
            </w:pPr>
          </w:p>
        </w:tc>
        <w:tc>
          <w:tcPr>
            <w:tcW w:w="3336" w:type="dxa"/>
            <w:shd w:val="clear" w:color="auto" w:fill="auto"/>
            <w:vAlign w:val="center"/>
          </w:tcPr>
          <w:p w:rsidR="004178D6" w:rsidRPr="0043328F" w:rsidRDefault="004178D6" w:rsidP="002769C9">
            <w:pPr>
              <w:spacing w:after="0"/>
              <w:ind w:left="175"/>
              <w:rPr>
                <w:rFonts w:ascii="Tahoma" w:eastAsia="Arial Unicode MS" w:hAnsi="Tahoma" w:cs="Tahoma"/>
                <w:b/>
                <w:sz w:val="28"/>
                <w:szCs w:val="24"/>
              </w:rPr>
            </w:pPr>
          </w:p>
        </w:tc>
      </w:tr>
    </w:tbl>
    <w:p w:rsidR="00220FD5" w:rsidRDefault="00220FD5" w:rsidP="00325433">
      <w:pPr>
        <w:spacing w:after="0" w:line="240" w:lineRule="auto"/>
        <w:rPr>
          <w:rFonts w:ascii="Tahoma" w:eastAsia="Arial Unicode MS" w:hAnsi="Tahoma" w:cs="Tahoma"/>
          <w:b/>
          <w:sz w:val="18"/>
          <w:szCs w:val="18"/>
        </w:rPr>
      </w:pPr>
    </w:p>
    <w:p w:rsidR="00220FD5" w:rsidRDefault="00220FD5" w:rsidP="004178D6">
      <w:pPr>
        <w:spacing w:after="0" w:line="240" w:lineRule="auto"/>
        <w:ind w:left="3119"/>
        <w:rPr>
          <w:rFonts w:ascii="Tahoma" w:eastAsia="Arial Unicode MS" w:hAnsi="Tahoma" w:cs="Tahoma"/>
          <w:b/>
          <w:sz w:val="18"/>
          <w:szCs w:val="18"/>
        </w:rPr>
      </w:pPr>
    </w:p>
    <w:p w:rsidR="00220FD5" w:rsidRPr="00220FD5" w:rsidRDefault="00220FD5" w:rsidP="007E5F96">
      <w:pPr>
        <w:spacing w:after="0" w:line="240" w:lineRule="atLeast"/>
        <w:ind w:left="3119"/>
        <w:rPr>
          <w:rFonts w:ascii="Times New Roman" w:hAnsi="Times New Roman" w:cs="Times New Roman"/>
          <w:color w:val="000000"/>
          <w:sz w:val="24"/>
          <w:szCs w:val="24"/>
        </w:rPr>
      </w:pPr>
    </w:p>
    <w:p w:rsidR="007E5F96" w:rsidRPr="00220FD5" w:rsidRDefault="00300EA4" w:rsidP="00300EA4">
      <w:pPr>
        <w:spacing w:after="0" w:line="240" w:lineRule="atLeast"/>
        <w:ind w:left="311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E5F96" w:rsidRPr="00220FD5">
        <w:rPr>
          <w:rFonts w:ascii="Times New Roman" w:hAnsi="Times New Roman" w:cs="Times New Roman"/>
          <w:color w:val="000000"/>
          <w:sz w:val="24"/>
          <w:szCs w:val="24"/>
        </w:rPr>
        <w:t>Разработчик Программы</w:t>
      </w:r>
    </w:p>
    <w:p w:rsidR="007E5F96" w:rsidRPr="00220FD5" w:rsidRDefault="007E5F96" w:rsidP="00300EA4">
      <w:pPr>
        <w:spacing w:after="0" w:line="240" w:lineRule="atLeast"/>
        <w:ind w:left="3119"/>
        <w:jc w:val="both"/>
        <w:rPr>
          <w:rFonts w:ascii="Times New Roman" w:eastAsia="Calibri" w:hAnsi="Times New Roman" w:cs="Times New Roman"/>
          <w:sz w:val="24"/>
          <w:szCs w:val="24"/>
        </w:rPr>
      </w:pPr>
      <w:r w:rsidRPr="00220FD5">
        <w:rPr>
          <w:rFonts w:ascii="Times New Roman" w:eastAsia="Calibri" w:hAnsi="Times New Roman" w:cs="Times New Roman"/>
          <w:sz w:val="24"/>
          <w:szCs w:val="24"/>
        </w:rPr>
        <w:t xml:space="preserve">                                                    ООО «ИТП «Град»</w:t>
      </w:r>
    </w:p>
    <w:p w:rsidR="007E5F96" w:rsidRPr="00220FD5" w:rsidRDefault="007E5F96" w:rsidP="00300EA4">
      <w:pPr>
        <w:spacing w:after="0" w:line="240" w:lineRule="atLeast"/>
        <w:ind w:left="3119"/>
        <w:jc w:val="both"/>
        <w:rPr>
          <w:rFonts w:ascii="Times New Roman" w:eastAsia="Calibri" w:hAnsi="Times New Roman" w:cs="Times New Roman"/>
          <w:sz w:val="24"/>
          <w:szCs w:val="24"/>
        </w:rPr>
      </w:pPr>
      <w:r w:rsidRPr="00220FD5">
        <w:rPr>
          <w:rFonts w:ascii="Times New Roman" w:eastAsia="Calibri" w:hAnsi="Times New Roman" w:cs="Times New Roman"/>
          <w:sz w:val="24"/>
          <w:szCs w:val="24"/>
        </w:rPr>
        <w:t xml:space="preserve">                                                    г. Омск</w:t>
      </w:r>
    </w:p>
    <w:p w:rsidR="007E5F96" w:rsidRDefault="00300EA4" w:rsidP="00300EA4">
      <w:pPr>
        <w:spacing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E5F96" w:rsidRPr="00220FD5">
        <w:rPr>
          <w:rFonts w:ascii="Times New Roman" w:hAnsi="Times New Roman" w:cs="Times New Roman"/>
          <w:color w:val="000000"/>
          <w:sz w:val="24"/>
          <w:szCs w:val="24"/>
        </w:rPr>
        <w:t>Дата завершения разработки</w:t>
      </w:r>
    </w:p>
    <w:p w:rsidR="00220FD5" w:rsidRDefault="007E5F96" w:rsidP="00300EA4">
      <w:pPr>
        <w:spacing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21</w:t>
      </w:r>
      <w:r w:rsidRPr="00220FD5">
        <w:rPr>
          <w:rFonts w:ascii="Times New Roman" w:hAnsi="Times New Roman" w:cs="Times New Roman"/>
          <w:color w:val="000000"/>
          <w:sz w:val="24"/>
          <w:szCs w:val="24"/>
        </w:rPr>
        <w:t xml:space="preserve"> июля 2021</w:t>
      </w:r>
      <w:r>
        <w:rPr>
          <w:rFonts w:ascii="Times New Roman" w:hAnsi="Times New Roman" w:cs="Times New Roman"/>
          <w:color w:val="000000"/>
          <w:sz w:val="24"/>
          <w:szCs w:val="24"/>
        </w:rPr>
        <w:t xml:space="preserve"> г</w:t>
      </w:r>
    </w:p>
    <w:p w:rsidR="007E5F96" w:rsidRDefault="007E5F96" w:rsidP="007E5F96">
      <w:pPr>
        <w:spacing w:after="0" w:line="240" w:lineRule="atLeast"/>
        <w:rPr>
          <w:rFonts w:ascii="Times New Roman" w:hAnsi="Times New Roman" w:cs="Times New Roman"/>
          <w:color w:val="000000"/>
          <w:sz w:val="24"/>
          <w:szCs w:val="24"/>
        </w:rPr>
      </w:pPr>
    </w:p>
    <w:p w:rsidR="007E5F96" w:rsidRDefault="007E5F96" w:rsidP="007E5F96">
      <w:pPr>
        <w:spacing w:after="0" w:line="240" w:lineRule="atLeast"/>
        <w:rPr>
          <w:rFonts w:ascii="Times New Roman" w:hAnsi="Times New Roman" w:cs="Times New Roman"/>
          <w:color w:val="000000"/>
          <w:sz w:val="24"/>
          <w:szCs w:val="24"/>
        </w:rPr>
      </w:pPr>
    </w:p>
    <w:p w:rsidR="007E5F96" w:rsidRPr="007E5F96" w:rsidRDefault="007E5F96" w:rsidP="007E5F96">
      <w:pPr>
        <w:spacing w:after="0" w:line="240" w:lineRule="atLeast"/>
        <w:rPr>
          <w:rFonts w:ascii="Times New Roman" w:hAnsi="Times New Roman" w:cs="Times New Roman"/>
          <w:color w:val="000000"/>
          <w:sz w:val="24"/>
          <w:szCs w:val="24"/>
        </w:rPr>
      </w:pPr>
    </w:p>
    <w:p w:rsidR="00220FD5" w:rsidRPr="0043328F" w:rsidRDefault="00220FD5" w:rsidP="004178D6">
      <w:pPr>
        <w:spacing w:after="0" w:line="240" w:lineRule="auto"/>
        <w:ind w:left="3119"/>
        <w:rPr>
          <w:rFonts w:ascii="Tahoma" w:eastAsia="Arial Unicode MS" w:hAnsi="Tahoma" w:cs="Tahoma"/>
          <w:b/>
          <w:sz w:val="18"/>
          <w:szCs w:val="18"/>
        </w:rPr>
      </w:pPr>
    </w:p>
    <w:p w:rsidR="004178D6" w:rsidRPr="0043328F" w:rsidRDefault="004178D6" w:rsidP="004178D6">
      <w:pPr>
        <w:spacing w:after="0" w:line="240" w:lineRule="auto"/>
        <w:ind w:left="3119"/>
        <w:rPr>
          <w:rFonts w:ascii="Tahoma" w:eastAsia="Arial Unicode MS" w:hAnsi="Tahoma" w:cs="Tahoma"/>
          <w:b/>
          <w:sz w:val="18"/>
          <w:szCs w:val="18"/>
        </w:rPr>
      </w:pPr>
    </w:p>
    <w:tbl>
      <w:tblPr>
        <w:tblW w:w="9031" w:type="pct"/>
        <w:tblLook w:val="04A0"/>
      </w:tblPr>
      <w:tblGrid>
        <w:gridCol w:w="2585"/>
        <w:gridCol w:w="7862"/>
        <w:gridCol w:w="7862"/>
      </w:tblGrid>
      <w:tr w:rsidR="002769C9" w:rsidRPr="0043328F" w:rsidTr="002769C9">
        <w:trPr>
          <w:trHeight w:val="698"/>
        </w:trPr>
        <w:tc>
          <w:tcPr>
            <w:tcW w:w="706" w:type="pct"/>
            <w:shd w:val="clear" w:color="auto" w:fill="auto"/>
          </w:tcPr>
          <w:p w:rsidR="002769C9" w:rsidRPr="0043328F" w:rsidRDefault="002769C9" w:rsidP="006E6A19">
            <w:pPr>
              <w:tabs>
                <w:tab w:val="left" w:pos="0"/>
              </w:tabs>
              <w:spacing w:after="0" w:line="240" w:lineRule="auto"/>
              <w:rPr>
                <w:rFonts w:ascii="Tahoma" w:eastAsia="Arial Unicode MS" w:hAnsi="Tahoma" w:cs="Tahoma"/>
                <w:b/>
                <w:sz w:val="30"/>
                <w:szCs w:val="30"/>
              </w:rPr>
            </w:pPr>
          </w:p>
        </w:tc>
        <w:tc>
          <w:tcPr>
            <w:tcW w:w="2147" w:type="pct"/>
          </w:tcPr>
          <w:p w:rsidR="002769C9" w:rsidRPr="0043328F" w:rsidRDefault="002769C9" w:rsidP="006E6A19">
            <w:pPr>
              <w:spacing w:after="0" w:line="240" w:lineRule="auto"/>
              <w:ind w:left="-35"/>
              <w:rPr>
                <w:rFonts w:ascii="Tahoma" w:eastAsia="Times New Roman" w:hAnsi="Tahoma" w:cs="Tahoma"/>
                <w:b/>
                <w:sz w:val="24"/>
                <w:szCs w:val="24"/>
              </w:rPr>
            </w:pPr>
          </w:p>
        </w:tc>
        <w:tc>
          <w:tcPr>
            <w:tcW w:w="2147" w:type="pct"/>
            <w:shd w:val="clear" w:color="auto" w:fill="auto"/>
            <w:vAlign w:val="center"/>
          </w:tcPr>
          <w:p w:rsidR="002769C9" w:rsidRPr="0043328F" w:rsidRDefault="002769C9" w:rsidP="006E6A19">
            <w:pPr>
              <w:tabs>
                <w:tab w:val="left" w:pos="180"/>
              </w:tabs>
              <w:spacing w:after="0" w:line="240" w:lineRule="auto"/>
              <w:ind w:left="-35" w:right="-286"/>
              <w:rPr>
                <w:rFonts w:ascii="Tahoma" w:eastAsia="Arial Unicode MS" w:hAnsi="Tahoma" w:cs="Tahoma"/>
                <w:b/>
                <w:sz w:val="24"/>
                <w:szCs w:val="24"/>
              </w:rPr>
            </w:pPr>
          </w:p>
        </w:tc>
      </w:tr>
    </w:tbl>
    <w:p w:rsidR="00BE6DAC" w:rsidRDefault="00BE6DAC" w:rsidP="00296584">
      <w:pPr>
        <w:pStyle w:val="a7"/>
        <w:ind w:firstLine="0"/>
        <w:rPr>
          <w:rFonts w:asciiTheme="minorHAnsi" w:eastAsia="MS Mincho" w:hAnsiTheme="minorHAnsi" w:cstheme="minorBidi"/>
          <w:sz w:val="22"/>
          <w:szCs w:val="22"/>
          <w:lang w:eastAsia="en-US"/>
        </w:rPr>
      </w:pPr>
    </w:p>
    <w:p w:rsidR="00142A7E" w:rsidRDefault="00142A7E" w:rsidP="00296584">
      <w:pPr>
        <w:pStyle w:val="a7"/>
        <w:ind w:firstLine="0"/>
        <w:rPr>
          <w:rFonts w:asciiTheme="minorHAnsi" w:eastAsia="MS Mincho" w:hAnsiTheme="minorHAnsi" w:cstheme="minorBidi"/>
          <w:sz w:val="22"/>
          <w:szCs w:val="22"/>
          <w:lang w:eastAsia="en-US"/>
        </w:rPr>
      </w:pPr>
    </w:p>
    <w:sdt>
      <w:sdtPr>
        <w:rPr>
          <w:rFonts w:asciiTheme="minorHAnsi" w:eastAsia="MS Mincho" w:hAnsiTheme="minorHAnsi" w:cstheme="minorBidi"/>
          <w:sz w:val="22"/>
          <w:szCs w:val="22"/>
          <w:lang w:eastAsia="en-US"/>
        </w:rPr>
        <w:id w:val="629218695"/>
        <w:docPartObj>
          <w:docPartGallery w:val="Table of Contents"/>
          <w:docPartUnique/>
        </w:docPartObj>
      </w:sdtPr>
      <w:sdtEndPr>
        <w:rPr>
          <w:b/>
          <w:bCs/>
          <w:sz w:val="24"/>
          <w:szCs w:val="24"/>
        </w:rPr>
      </w:sdtEndPr>
      <w:sdtContent>
        <w:p w:rsidR="004D1BC1" w:rsidRDefault="004D1BC1" w:rsidP="00296584">
          <w:pPr>
            <w:pStyle w:val="a7"/>
            <w:ind w:firstLine="0"/>
            <w:rPr>
              <w:rFonts w:asciiTheme="minorHAnsi" w:eastAsia="MS Mincho" w:hAnsiTheme="minorHAnsi" w:cstheme="minorBidi"/>
              <w:sz w:val="22"/>
              <w:szCs w:val="22"/>
              <w:lang w:eastAsia="en-US"/>
            </w:rPr>
          </w:pPr>
        </w:p>
        <w:p w:rsidR="00296584" w:rsidRPr="00C54193" w:rsidRDefault="00296584" w:rsidP="00296584">
          <w:pPr>
            <w:pStyle w:val="a7"/>
            <w:ind w:firstLine="0"/>
            <w:rPr>
              <w:rFonts w:ascii="Times New Roman" w:hAnsi="Times New Roman" w:cs="Times New Roman"/>
              <w:bCs/>
            </w:rPr>
          </w:pPr>
          <w:r w:rsidRPr="00C54193">
            <w:rPr>
              <w:rFonts w:ascii="Times New Roman" w:hAnsi="Times New Roman" w:cs="Times New Roman"/>
              <w:bCs/>
            </w:rPr>
            <w:t>СОДЕРЖАНИЕ:</w:t>
          </w:r>
        </w:p>
        <w:p w:rsidR="007E5F96" w:rsidRDefault="00453D72">
          <w:pPr>
            <w:pStyle w:val="12"/>
            <w:tabs>
              <w:tab w:val="left" w:pos="440"/>
              <w:tab w:val="right" w:leader="dot" w:pos="9911"/>
            </w:tabs>
            <w:rPr>
              <w:rFonts w:eastAsiaTheme="minorEastAsia"/>
              <w:noProof/>
              <w:lang w:eastAsia="ru-RU"/>
            </w:rPr>
          </w:pPr>
          <w:r w:rsidRPr="00C54193">
            <w:rPr>
              <w:rFonts w:ascii="Times New Roman" w:hAnsi="Times New Roman" w:cs="Times New Roman"/>
              <w:b/>
              <w:bCs/>
              <w:sz w:val="24"/>
              <w:szCs w:val="24"/>
            </w:rPr>
            <w:fldChar w:fldCharType="begin"/>
          </w:r>
          <w:r w:rsidR="00296584" w:rsidRPr="00C54193">
            <w:rPr>
              <w:rFonts w:ascii="Times New Roman" w:hAnsi="Times New Roman" w:cs="Times New Roman"/>
              <w:b/>
              <w:bCs/>
              <w:sz w:val="24"/>
              <w:szCs w:val="24"/>
            </w:rPr>
            <w:instrText xml:space="preserve"> TOC \o "1-3" \h \z \u </w:instrText>
          </w:r>
          <w:r w:rsidRPr="00C54193">
            <w:rPr>
              <w:rFonts w:ascii="Times New Roman" w:hAnsi="Times New Roman" w:cs="Times New Roman"/>
              <w:b/>
              <w:bCs/>
              <w:sz w:val="24"/>
              <w:szCs w:val="24"/>
            </w:rPr>
            <w:fldChar w:fldCharType="separate"/>
          </w:r>
          <w:hyperlink w:anchor="_Toc99533338" w:history="1">
            <w:r w:rsidR="007E5F96" w:rsidRPr="00013014">
              <w:rPr>
                <w:rStyle w:val="af2"/>
                <w:rFonts w:ascii="Times New Roman" w:hAnsi="Times New Roman" w:cs="Times New Roman"/>
                <w:noProof/>
              </w:rPr>
              <w:t>1.</w:t>
            </w:r>
            <w:r w:rsidR="007E5F96">
              <w:rPr>
                <w:rFonts w:eastAsiaTheme="minorEastAsia"/>
                <w:noProof/>
                <w:lang w:eastAsia="ru-RU"/>
              </w:rPr>
              <w:tab/>
            </w:r>
            <w:r w:rsidR="007E5F96" w:rsidRPr="00013014">
              <w:rPr>
                <w:rStyle w:val="af2"/>
                <w:rFonts w:ascii="Times New Roman" w:hAnsi="Times New Roman" w:cs="Times New Roman"/>
                <w:noProof/>
              </w:rPr>
              <w:t>ПАСПОРТ ПРОГРАММЫ</w:t>
            </w:r>
            <w:r w:rsidR="007E5F96">
              <w:rPr>
                <w:noProof/>
                <w:webHidden/>
              </w:rPr>
              <w:tab/>
            </w:r>
            <w:r>
              <w:rPr>
                <w:noProof/>
                <w:webHidden/>
              </w:rPr>
              <w:fldChar w:fldCharType="begin"/>
            </w:r>
            <w:r w:rsidR="007E5F96">
              <w:rPr>
                <w:noProof/>
                <w:webHidden/>
              </w:rPr>
              <w:instrText xml:space="preserve"> PAGEREF _Toc99533338 \h </w:instrText>
            </w:r>
            <w:r>
              <w:rPr>
                <w:noProof/>
                <w:webHidden/>
              </w:rPr>
            </w:r>
            <w:r>
              <w:rPr>
                <w:noProof/>
                <w:webHidden/>
              </w:rPr>
              <w:fldChar w:fldCharType="separate"/>
            </w:r>
            <w:r w:rsidR="00756A0A">
              <w:rPr>
                <w:noProof/>
                <w:webHidden/>
              </w:rPr>
              <w:t>6</w:t>
            </w:r>
            <w:r>
              <w:rPr>
                <w:noProof/>
                <w:webHidden/>
              </w:rPr>
              <w:fldChar w:fldCharType="end"/>
            </w:r>
          </w:hyperlink>
        </w:p>
        <w:p w:rsidR="007E5F96" w:rsidRDefault="00453D72">
          <w:pPr>
            <w:pStyle w:val="12"/>
            <w:tabs>
              <w:tab w:val="left" w:pos="440"/>
              <w:tab w:val="right" w:leader="dot" w:pos="9911"/>
            </w:tabs>
            <w:rPr>
              <w:rFonts w:eastAsiaTheme="minorEastAsia"/>
              <w:noProof/>
              <w:lang w:eastAsia="ru-RU"/>
            </w:rPr>
          </w:pPr>
          <w:hyperlink w:anchor="_Toc99533339" w:history="1">
            <w:r w:rsidR="007E5F96" w:rsidRPr="00013014">
              <w:rPr>
                <w:rStyle w:val="af2"/>
                <w:rFonts w:ascii="Times New Roman" w:hAnsi="Times New Roman" w:cs="Times New Roman"/>
                <w:noProof/>
              </w:rPr>
              <w:t>2.</w:t>
            </w:r>
            <w:r w:rsidR="007E5F96">
              <w:rPr>
                <w:rFonts w:eastAsiaTheme="minorEastAsia"/>
                <w:noProof/>
                <w:lang w:eastAsia="ru-RU"/>
              </w:rPr>
              <w:tab/>
            </w:r>
            <w:r w:rsidR="007E5F96" w:rsidRPr="00013014">
              <w:rPr>
                <w:rStyle w:val="af2"/>
                <w:rFonts w:ascii="Times New Roman" w:hAnsi="Times New Roman" w:cs="Times New Roman"/>
                <w:noProof/>
              </w:rPr>
              <w:t>ХАРАКТЕРИСТИКА СУЩЕСТВУЮЩЕГО СОСТОЯНИЯ СИСТЕМ КОММУНАЛЬНОЙ ИНФРАСТРУКТУРЫ</w:t>
            </w:r>
            <w:r w:rsidR="007E5F96">
              <w:rPr>
                <w:noProof/>
                <w:webHidden/>
              </w:rPr>
              <w:tab/>
            </w:r>
            <w:r>
              <w:rPr>
                <w:noProof/>
                <w:webHidden/>
              </w:rPr>
              <w:fldChar w:fldCharType="begin"/>
            </w:r>
            <w:r w:rsidR="007E5F96">
              <w:rPr>
                <w:noProof/>
                <w:webHidden/>
              </w:rPr>
              <w:instrText xml:space="preserve"> PAGEREF _Toc99533339 \h </w:instrText>
            </w:r>
            <w:r>
              <w:rPr>
                <w:noProof/>
                <w:webHidden/>
              </w:rPr>
            </w:r>
            <w:r>
              <w:rPr>
                <w:noProof/>
                <w:webHidden/>
              </w:rPr>
              <w:fldChar w:fldCharType="separate"/>
            </w:r>
            <w:r w:rsidR="00756A0A">
              <w:rPr>
                <w:noProof/>
                <w:webHidden/>
              </w:rPr>
              <w:t>8</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40" w:history="1">
            <w:r w:rsidR="007E5F96" w:rsidRPr="00013014">
              <w:rPr>
                <w:rStyle w:val="af2"/>
                <w:rFonts w:ascii="Times New Roman" w:hAnsi="Times New Roman" w:cs="Times New Roman"/>
                <w:noProof/>
              </w:rPr>
              <w:t>2.1.</w:t>
            </w:r>
            <w:r w:rsidR="007E5F96">
              <w:rPr>
                <w:rFonts w:eastAsiaTheme="minorEastAsia"/>
                <w:noProof/>
                <w:lang w:eastAsia="ru-RU"/>
              </w:rPr>
              <w:tab/>
            </w:r>
            <w:r w:rsidR="007E5F96" w:rsidRPr="00013014">
              <w:rPr>
                <w:rStyle w:val="af2"/>
                <w:rFonts w:ascii="Times New Roman" w:hAnsi="Times New Roman" w:cs="Times New Roman"/>
                <w:noProof/>
              </w:rPr>
              <w:t>Теплоснабжение</w:t>
            </w:r>
            <w:r w:rsidR="007E5F96">
              <w:rPr>
                <w:noProof/>
                <w:webHidden/>
              </w:rPr>
              <w:tab/>
            </w:r>
            <w:r>
              <w:rPr>
                <w:noProof/>
                <w:webHidden/>
              </w:rPr>
              <w:fldChar w:fldCharType="begin"/>
            </w:r>
            <w:r w:rsidR="007E5F96">
              <w:rPr>
                <w:noProof/>
                <w:webHidden/>
              </w:rPr>
              <w:instrText xml:space="preserve"> PAGEREF _Toc99533340 \h </w:instrText>
            </w:r>
            <w:r>
              <w:rPr>
                <w:noProof/>
                <w:webHidden/>
              </w:rPr>
            </w:r>
            <w:r>
              <w:rPr>
                <w:noProof/>
                <w:webHidden/>
              </w:rPr>
              <w:fldChar w:fldCharType="separate"/>
            </w:r>
            <w:r w:rsidR="00756A0A">
              <w:rPr>
                <w:noProof/>
                <w:webHidden/>
              </w:rPr>
              <w:t>8</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41" w:history="1">
            <w:r w:rsidR="007E5F96" w:rsidRPr="00013014">
              <w:rPr>
                <w:rStyle w:val="af2"/>
                <w:rFonts w:ascii="Times New Roman" w:hAnsi="Times New Roman" w:cs="Times New Roman"/>
                <w:noProof/>
              </w:rPr>
              <w:t>2.2.</w:t>
            </w:r>
            <w:r w:rsidR="007E5F96">
              <w:rPr>
                <w:rFonts w:eastAsiaTheme="minorEastAsia"/>
                <w:noProof/>
                <w:lang w:eastAsia="ru-RU"/>
              </w:rPr>
              <w:tab/>
            </w:r>
            <w:r w:rsidR="007E5F96" w:rsidRPr="00013014">
              <w:rPr>
                <w:rStyle w:val="af2"/>
                <w:rFonts w:ascii="Times New Roman" w:hAnsi="Times New Roman" w:cs="Times New Roman"/>
                <w:noProof/>
              </w:rPr>
              <w:t>Водоснабжение</w:t>
            </w:r>
            <w:r w:rsidR="007E5F96">
              <w:rPr>
                <w:noProof/>
                <w:webHidden/>
              </w:rPr>
              <w:tab/>
            </w:r>
            <w:r>
              <w:rPr>
                <w:noProof/>
                <w:webHidden/>
              </w:rPr>
              <w:fldChar w:fldCharType="begin"/>
            </w:r>
            <w:r w:rsidR="007E5F96">
              <w:rPr>
                <w:noProof/>
                <w:webHidden/>
              </w:rPr>
              <w:instrText xml:space="preserve"> PAGEREF _Toc99533341 \h </w:instrText>
            </w:r>
            <w:r>
              <w:rPr>
                <w:noProof/>
                <w:webHidden/>
              </w:rPr>
            </w:r>
            <w:r>
              <w:rPr>
                <w:noProof/>
                <w:webHidden/>
              </w:rPr>
              <w:fldChar w:fldCharType="separate"/>
            </w:r>
            <w:r w:rsidR="00756A0A">
              <w:rPr>
                <w:noProof/>
                <w:webHidden/>
              </w:rPr>
              <w:t>11</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42" w:history="1">
            <w:r w:rsidR="007E5F96" w:rsidRPr="00013014">
              <w:rPr>
                <w:rStyle w:val="af2"/>
                <w:rFonts w:ascii="Times New Roman" w:hAnsi="Times New Roman" w:cs="Times New Roman"/>
                <w:noProof/>
              </w:rPr>
              <w:t>2.3.</w:t>
            </w:r>
            <w:r w:rsidR="007E5F96">
              <w:rPr>
                <w:rFonts w:eastAsiaTheme="minorEastAsia"/>
                <w:noProof/>
                <w:lang w:eastAsia="ru-RU"/>
              </w:rPr>
              <w:tab/>
            </w:r>
            <w:r w:rsidR="007E5F96" w:rsidRPr="00013014">
              <w:rPr>
                <w:rStyle w:val="af2"/>
                <w:rFonts w:ascii="Times New Roman" w:hAnsi="Times New Roman" w:cs="Times New Roman"/>
                <w:noProof/>
              </w:rPr>
              <w:t>Водоотведение</w:t>
            </w:r>
            <w:r w:rsidR="007E5F96">
              <w:rPr>
                <w:noProof/>
                <w:webHidden/>
              </w:rPr>
              <w:tab/>
            </w:r>
            <w:r>
              <w:rPr>
                <w:noProof/>
                <w:webHidden/>
              </w:rPr>
              <w:fldChar w:fldCharType="begin"/>
            </w:r>
            <w:r w:rsidR="007E5F96">
              <w:rPr>
                <w:noProof/>
                <w:webHidden/>
              </w:rPr>
              <w:instrText xml:space="preserve"> PAGEREF _Toc99533342 \h </w:instrText>
            </w:r>
            <w:r>
              <w:rPr>
                <w:noProof/>
                <w:webHidden/>
              </w:rPr>
            </w:r>
            <w:r>
              <w:rPr>
                <w:noProof/>
                <w:webHidden/>
              </w:rPr>
              <w:fldChar w:fldCharType="separate"/>
            </w:r>
            <w:r w:rsidR="00756A0A">
              <w:rPr>
                <w:noProof/>
                <w:webHidden/>
              </w:rPr>
              <w:t>13</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43" w:history="1">
            <w:r w:rsidR="007E5F96" w:rsidRPr="00013014">
              <w:rPr>
                <w:rStyle w:val="af2"/>
                <w:rFonts w:ascii="Times New Roman" w:hAnsi="Times New Roman" w:cs="Times New Roman"/>
                <w:noProof/>
              </w:rPr>
              <w:t>2.4.</w:t>
            </w:r>
            <w:r w:rsidR="007E5F96">
              <w:rPr>
                <w:rFonts w:eastAsiaTheme="minorEastAsia"/>
                <w:noProof/>
                <w:lang w:eastAsia="ru-RU"/>
              </w:rPr>
              <w:tab/>
            </w:r>
            <w:r w:rsidR="007E5F96" w:rsidRPr="00013014">
              <w:rPr>
                <w:rStyle w:val="af2"/>
                <w:rFonts w:ascii="Times New Roman" w:hAnsi="Times New Roman" w:cs="Times New Roman"/>
                <w:noProof/>
              </w:rPr>
              <w:t>Электроснабжение</w:t>
            </w:r>
            <w:r w:rsidR="007E5F96">
              <w:rPr>
                <w:noProof/>
                <w:webHidden/>
              </w:rPr>
              <w:tab/>
            </w:r>
            <w:r>
              <w:rPr>
                <w:noProof/>
                <w:webHidden/>
              </w:rPr>
              <w:fldChar w:fldCharType="begin"/>
            </w:r>
            <w:r w:rsidR="007E5F96">
              <w:rPr>
                <w:noProof/>
                <w:webHidden/>
              </w:rPr>
              <w:instrText xml:space="preserve"> PAGEREF _Toc99533343 \h </w:instrText>
            </w:r>
            <w:r>
              <w:rPr>
                <w:noProof/>
                <w:webHidden/>
              </w:rPr>
            </w:r>
            <w:r>
              <w:rPr>
                <w:noProof/>
                <w:webHidden/>
              </w:rPr>
              <w:fldChar w:fldCharType="separate"/>
            </w:r>
            <w:r w:rsidR="00756A0A">
              <w:rPr>
                <w:noProof/>
                <w:webHidden/>
              </w:rPr>
              <w:t>16</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44" w:history="1">
            <w:r w:rsidR="007E5F96" w:rsidRPr="00013014">
              <w:rPr>
                <w:rStyle w:val="af2"/>
                <w:rFonts w:ascii="Times New Roman" w:hAnsi="Times New Roman" w:cs="Times New Roman"/>
                <w:noProof/>
              </w:rPr>
              <w:t>2.5.</w:t>
            </w:r>
            <w:r w:rsidR="007E5F96">
              <w:rPr>
                <w:rFonts w:eastAsiaTheme="minorEastAsia"/>
                <w:noProof/>
                <w:lang w:eastAsia="ru-RU"/>
              </w:rPr>
              <w:tab/>
            </w:r>
            <w:r w:rsidR="007E5F96" w:rsidRPr="00013014">
              <w:rPr>
                <w:rStyle w:val="af2"/>
                <w:rFonts w:ascii="Times New Roman" w:hAnsi="Times New Roman" w:cs="Times New Roman"/>
                <w:noProof/>
              </w:rPr>
              <w:t>Газоснабжение</w:t>
            </w:r>
            <w:r w:rsidR="007E5F96">
              <w:rPr>
                <w:noProof/>
                <w:webHidden/>
              </w:rPr>
              <w:tab/>
            </w:r>
            <w:r>
              <w:rPr>
                <w:noProof/>
                <w:webHidden/>
              </w:rPr>
              <w:fldChar w:fldCharType="begin"/>
            </w:r>
            <w:r w:rsidR="007E5F96">
              <w:rPr>
                <w:noProof/>
                <w:webHidden/>
              </w:rPr>
              <w:instrText xml:space="preserve"> PAGEREF _Toc99533344 \h </w:instrText>
            </w:r>
            <w:r>
              <w:rPr>
                <w:noProof/>
                <w:webHidden/>
              </w:rPr>
            </w:r>
            <w:r>
              <w:rPr>
                <w:noProof/>
                <w:webHidden/>
              </w:rPr>
              <w:fldChar w:fldCharType="separate"/>
            </w:r>
            <w:r w:rsidR="00756A0A">
              <w:rPr>
                <w:noProof/>
                <w:webHidden/>
              </w:rPr>
              <w:t>21</w:t>
            </w:r>
            <w:r>
              <w:rPr>
                <w:noProof/>
                <w:webHidden/>
              </w:rPr>
              <w:fldChar w:fldCharType="end"/>
            </w:r>
          </w:hyperlink>
        </w:p>
        <w:p w:rsidR="007E5F96" w:rsidRDefault="00453D72">
          <w:pPr>
            <w:pStyle w:val="12"/>
            <w:tabs>
              <w:tab w:val="left" w:pos="440"/>
              <w:tab w:val="right" w:leader="dot" w:pos="9911"/>
            </w:tabs>
            <w:rPr>
              <w:rFonts w:eastAsiaTheme="minorEastAsia"/>
              <w:noProof/>
              <w:lang w:eastAsia="ru-RU"/>
            </w:rPr>
          </w:pPr>
          <w:hyperlink w:anchor="_Toc99533345" w:history="1">
            <w:r w:rsidR="007E5F96" w:rsidRPr="00013014">
              <w:rPr>
                <w:rStyle w:val="af2"/>
                <w:rFonts w:ascii="Times New Roman" w:hAnsi="Times New Roman" w:cs="Times New Roman"/>
                <w:noProof/>
              </w:rPr>
              <w:t>3.</w:t>
            </w:r>
            <w:r w:rsidR="007E5F96">
              <w:rPr>
                <w:rFonts w:eastAsiaTheme="minorEastAsia"/>
                <w:noProof/>
                <w:lang w:eastAsia="ru-RU"/>
              </w:rPr>
              <w:tab/>
            </w:r>
            <w:r w:rsidR="007E5F96" w:rsidRPr="00013014">
              <w:rPr>
                <w:rStyle w:val="af2"/>
                <w:rFonts w:ascii="Times New Roman" w:hAnsi="Times New Roman" w:cs="Times New Roman"/>
                <w:noProof/>
              </w:rPr>
              <w:t>ПЕРСПЕКТИВНЫЕ ПОКАЗАТЕЛИ РАЗВИТИЯ ПОСЕЛЕНИЯ</w:t>
            </w:r>
            <w:r w:rsidR="007E5F96">
              <w:rPr>
                <w:noProof/>
                <w:webHidden/>
              </w:rPr>
              <w:tab/>
            </w:r>
            <w:r>
              <w:rPr>
                <w:noProof/>
                <w:webHidden/>
              </w:rPr>
              <w:fldChar w:fldCharType="begin"/>
            </w:r>
            <w:r w:rsidR="007E5F96">
              <w:rPr>
                <w:noProof/>
                <w:webHidden/>
              </w:rPr>
              <w:instrText xml:space="preserve"> PAGEREF _Toc99533345 \h </w:instrText>
            </w:r>
            <w:r>
              <w:rPr>
                <w:noProof/>
                <w:webHidden/>
              </w:rPr>
            </w:r>
            <w:r>
              <w:rPr>
                <w:noProof/>
                <w:webHidden/>
              </w:rPr>
              <w:fldChar w:fldCharType="separate"/>
            </w:r>
            <w:r w:rsidR="00756A0A">
              <w:rPr>
                <w:noProof/>
                <w:webHidden/>
              </w:rPr>
              <w:t>23</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46" w:history="1">
            <w:r w:rsidR="007E5F96" w:rsidRPr="00013014">
              <w:rPr>
                <w:rStyle w:val="af2"/>
                <w:rFonts w:ascii="Times New Roman" w:hAnsi="Times New Roman" w:cs="Times New Roman"/>
                <w:noProof/>
              </w:rPr>
              <w:t>3.1.</w:t>
            </w:r>
            <w:r w:rsidR="007E5F96">
              <w:rPr>
                <w:rFonts w:eastAsiaTheme="minorEastAsia"/>
                <w:noProof/>
                <w:lang w:eastAsia="ru-RU"/>
              </w:rPr>
              <w:tab/>
            </w:r>
            <w:r w:rsidR="007E5F96" w:rsidRPr="00013014">
              <w:rPr>
                <w:rStyle w:val="af2"/>
                <w:rFonts w:ascii="Times New Roman" w:hAnsi="Times New Roman" w:cs="Times New Roman"/>
                <w:noProof/>
              </w:rPr>
              <w:t>Динамика численности населения</w:t>
            </w:r>
            <w:r w:rsidR="007E5F96">
              <w:rPr>
                <w:noProof/>
                <w:webHidden/>
              </w:rPr>
              <w:tab/>
            </w:r>
            <w:r>
              <w:rPr>
                <w:noProof/>
                <w:webHidden/>
              </w:rPr>
              <w:fldChar w:fldCharType="begin"/>
            </w:r>
            <w:r w:rsidR="007E5F96">
              <w:rPr>
                <w:noProof/>
                <w:webHidden/>
              </w:rPr>
              <w:instrText xml:space="preserve"> PAGEREF _Toc99533346 \h </w:instrText>
            </w:r>
            <w:r>
              <w:rPr>
                <w:noProof/>
                <w:webHidden/>
              </w:rPr>
            </w:r>
            <w:r>
              <w:rPr>
                <w:noProof/>
                <w:webHidden/>
              </w:rPr>
              <w:fldChar w:fldCharType="separate"/>
            </w:r>
            <w:r w:rsidR="00756A0A">
              <w:rPr>
                <w:noProof/>
                <w:webHidden/>
              </w:rPr>
              <w:t>23</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47" w:history="1">
            <w:r w:rsidR="007E5F96" w:rsidRPr="00013014">
              <w:rPr>
                <w:rStyle w:val="af2"/>
                <w:rFonts w:ascii="Times New Roman" w:hAnsi="Times New Roman" w:cs="Times New Roman"/>
                <w:noProof/>
              </w:rPr>
              <w:t>3.2.</w:t>
            </w:r>
            <w:r w:rsidR="007E5F96">
              <w:rPr>
                <w:rFonts w:eastAsiaTheme="minorEastAsia"/>
                <w:noProof/>
                <w:lang w:eastAsia="ru-RU"/>
              </w:rPr>
              <w:tab/>
            </w:r>
            <w:r w:rsidR="007E5F96" w:rsidRPr="00013014">
              <w:rPr>
                <w:rStyle w:val="af2"/>
                <w:rFonts w:ascii="Times New Roman" w:hAnsi="Times New Roman" w:cs="Times New Roman"/>
                <w:noProof/>
              </w:rPr>
              <w:t>Движение жилищного фонда и общественно-деловой застройки</w:t>
            </w:r>
            <w:r w:rsidR="007E5F96">
              <w:rPr>
                <w:noProof/>
                <w:webHidden/>
              </w:rPr>
              <w:tab/>
            </w:r>
            <w:r>
              <w:rPr>
                <w:noProof/>
                <w:webHidden/>
              </w:rPr>
              <w:fldChar w:fldCharType="begin"/>
            </w:r>
            <w:r w:rsidR="007E5F96">
              <w:rPr>
                <w:noProof/>
                <w:webHidden/>
              </w:rPr>
              <w:instrText xml:space="preserve"> PAGEREF _Toc99533347 \h </w:instrText>
            </w:r>
            <w:r>
              <w:rPr>
                <w:noProof/>
                <w:webHidden/>
              </w:rPr>
            </w:r>
            <w:r>
              <w:rPr>
                <w:noProof/>
                <w:webHidden/>
              </w:rPr>
              <w:fldChar w:fldCharType="separate"/>
            </w:r>
            <w:r w:rsidR="00756A0A">
              <w:rPr>
                <w:noProof/>
                <w:webHidden/>
              </w:rPr>
              <w:t>23</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48" w:history="1">
            <w:r w:rsidR="007E5F96" w:rsidRPr="00013014">
              <w:rPr>
                <w:rStyle w:val="af2"/>
                <w:rFonts w:ascii="Times New Roman" w:hAnsi="Times New Roman" w:cs="Times New Roman"/>
                <w:noProof/>
              </w:rPr>
              <w:t>3.3.</w:t>
            </w:r>
            <w:r w:rsidR="007E5F96">
              <w:rPr>
                <w:rFonts w:eastAsiaTheme="minorEastAsia"/>
                <w:noProof/>
                <w:lang w:eastAsia="ru-RU"/>
              </w:rPr>
              <w:tab/>
            </w:r>
            <w:r w:rsidR="007E5F96" w:rsidRPr="00013014">
              <w:rPr>
                <w:rStyle w:val="af2"/>
                <w:rFonts w:ascii="Times New Roman" w:hAnsi="Times New Roman" w:cs="Times New Roman"/>
                <w:noProof/>
              </w:rPr>
              <w:t>Прогнозируемые изменения в промышленности</w:t>
            </w:r>
            <w:r w:rsidR="007E5F96">
              <w:rPr>
                <w:noProof/>
                <w:webHidden/>
              </w:rPr>
              <w:tab/>
            </w:r>
            <w:r>
              <w:rPr>
                <w:noProof/>
                <w:webHidden/>
              </w:rPr>
              <w:fldChar w:fldCharType="begin"/>
            </w:r>
            <w:r w:rsidR="007E5F96">
              <w:rPr>
                <w:noProof/>
                <w:webHidden/>
              </w:rPr>
              <w:instrText xml:space="preserve"> PAGEREF _Toc99533348 \h </w:instrText>
            </w:r>
            <w:r>
              <w:rPr>
                <w:noProof/>
                <w:webHidden/>
              </w:rPr>
            </w:r>
            <w:r>
              <w:rPr>
                <w:noProof/>
                <w:webHidden/>
              </w:rPr>
              <w:fldChar w:fldCharType="separate"/>
            </w:r>
            <w:r w:rsidR="00756A0A">
              <w:rPr>
                <w:noProof/>
                <w:webHidden/>
              </w:rPr>
              <w:t>23</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49" w:history="1">
            <w:r w:rsidR="007E5F96" w:rsidRPr="00013014">
              <w:rPr>
                <w:rStyle w:val="af2"/>
                <w:rFonts w:ascii="Times New Roman" w:hAnsi="Times New Roman" w:cs="Times New Roman"/>
                <w:noProof/>
              </w:rPr>
              <w:t>3.4.</w:t>
            </w:r>
            <w:r w:rsidR="007E5F96">
              <w:rPr>
                <w:rFonts w:eastAsiaTheme="minorEastAsia"/>
                <w:noProof/>
                <w:lang w:eastAsia="ru-RU"/>
              </w:rPr>
              <w:tab/>
            </w:r>
            <w:r w:rsidR="007E5F96" w:rsidRPr="00013014">
              <w:rPr>
                <w:rStyle w:val="af2"/>
                <w:rFonts w:ascii="Times New Roman" w:hAnsi="Times New Roman" w:cs="Times New Roman"/>
                <w:noProof/>
              </w:rPr>
              <w:t>Прогноз спроса на коммунальные ресурсы</w:t>
            </w:r>
            <w:r w:rsidR="007E5F96">
              <w:rPr>
                <w:noProof/>
                <w:webHidden/>
              </w:rPr>
              <w:tab/>
            </w:r>
            <w:r>
              <w:rPr>
                <w:noProof/>
                <w:webHidden/>
              </w:rPr>
              <w:fldChar w:fldCharType="begin"/>
            </w:r>
            <w:r w:rsidR="007E5F96">
              <w:rPr>
                <w:noProof/>
                <w:webHidden/>
              </w:rPr>
              <w:instrText xml:space="preserve"> PAGEREF _Toc99533349 \h </w:instrText>
            </w:r>
            <w:r>
              <w:rPr>
                <w:noProof/>
                <w:webHidden/>
              </w:rPr>
            </w:r>
            <w:r>
              <w:rPr>
                <w:noProof/>
                <w:webHidden/>
              </w:rPr>
              <w:fldChar w:fldCharType="separate"/>
            </w:r>
            <w:r w:rsidR="00756A0A">
              <w:rPr>
                <w:noProof/>
                <w:webHidden/>
              </w:rPr>
              <w:t>24</w:t>
            </w:r>
            <w:r>
              <w:rPr>
                <w:noProof/>
                <w:webHidden/>
              </w:rPr>
              <w:fldChar w:fldCharType="end"/>
            </w:r>
          </w:hyperlink>
        </w:p>
        <w:p w:rsidR="007E5F96" w:rsidRDefault="00453D72">
          <w:pPr>
            <w:pStyle w:val="31"/>
            <w:tabs>
              <w:tab w:val="right" w:leader="dot" w:pos="9911"/>
            </w:tabs>
            <w:rPr>
              <w:rFonts w:eastAsiaTheme="minorEastAsia"/>
              <w:noProof/>
              <w:lang w:eastAsia="ru-RU"/>
            </w:rPr>
          </w:pPr>
          <w:hyperlink w:anchor="_Toc99533350" w:history="1">
            <w:r w:rsidR="007E5F96" w:rsidRPr="00013014">
              <w:rPr>
                <w:rStyle w:val="af2"/>
                <w:rFonts w:ascii="Times New Roman" w:hAnsi="Times New Roman" w:cs="Times New Roman"/>
                <w:noProof/>
              </w:rPr>
              <w:t>Теплоснабжение</w:t>
            </w:r>
            <w:r w:rsidR="007E5F96">
              <w:rPr>
                <w:noProof/>
                <w:webHidden/>
              </w:rPr>
              <w:tab/>
            </w:r>
            <w:r>
              <w:rPr>
                <w:noProof/>
                <w:webHidden/>
              </w:rPr>
              <w:fldChar w:fldCharType="begin"/>
            </w:r>
            <w:r w:rsidR="007E5F96">
              <w:rPr>
                <w:noProof/>
                <w:webHidden/>
              </w:rPr>
              <w:instrText xml:space="preserve"> PAGEREF _Toc99533350 \h </w:instrText>
            </w:r>
            <w:r>
              <w:rPr>
                <w:noProof/>
                <w:webHidden/>
              </w:rPr>
            </w:r>
            <w:r>
              <w:rPr>
                <w:noProof/>
                <w:webHidden/>
              </w:rPr>
              <w:fldChar w:fldCharType="separate"/>
            </w:r>
            <w:r w:rsidR="00756A0A">
              <w:rPr>
                <w:noProof/>
                <w:webHidden/>
              </w:rPr>
              <w:t>24</w:t>
            </w:r>
            <w:r>
              <w:rPr>
                <w:noProof/>
                <w:webHidden/>
              </w:rPr>
              <w:fldChar w:fldCharType="end"/>
            </w:r>
          </w:hyperlink>
        </w:p>
        <w:p w:rsidR="007E5F96" w:rsidRDefault="00453D72">
          <w:pPr>
            <w:pStyle w:val="31"/>
            <w:tabs>
              <w:tab w:val="right" w:leader="dot" w:pos="9911"/>
            </w:tabs>
            <w:rPr>
              <w:rFonts w:eastAsiaTheme="minorEastAsia"/>
              <w:noProof/>
              <w:lang w:eastAsia="ru-RU"/>
            </w:rPr>
          </w:pPr>
          <w:hyperlink w:anchor="_Toc99533351" w:history="1">
            <w:r w:rsidR="007E5F96" w:rsidRPr="00013014">
              <w:rPr>
                <w:rStyle w:val="af2"/>
                <w:rFonts w:ascii="Times New Roman" w:hAnsi="Times New Roman" w:cs="Times New Roman"/>
                <w:noProof/>
              </w:rPr>
              <w:t>Водоснабжение</w:t>
            </w:r>
            <w:r w:rsidR="007E5F96">
              <w:rPr>
                <w:noProof/>
                <w:webHidden/>
              </w:rPr>
              <w:tab/>
            </w:r>
            <w:r>
              <w:rPr>
                <w:noProof/>
                <w:webHidden/>
              </w:rPr>
              <w:fldChar w:fldCharType="begin"/>
            </w:r>
            <w:r w:rsidR="007E5F96">
              <w:rPr>
                <w:noProof/>
                <w:webHidden/>
              </w:rPr>
              <w:instrText xml:space="preserve"> PAGEREF _Toc99533351 \h </w:instrText>
            </w:r>
            <w:r>
              <w:rPr>
                <w:noProof/>
                <w:webHidden/>
              </w:rPr>
            </w:r>
            <w:r>
              <w:rPr>
                <w:noProof/>
                <w:webHidden/>
              </w:rPr>
              <w:fldChar w:fldCharType="separate"/>
            </w:r>
            <w:r w:rsidR="00756A0A">
              <w:rPr>
                <w:noProof/>
                <w:webHidden/>
              </w:rPr>
              <w:t>25</w:t>
            </w:r>
            <w:r>
              <w:rPr>
                <w:noProof/>
                <w:webHidden/>
              </w:rPr>
              <w:fldChar w:fldCharType="end"/>
            </w:r>
          </w:hyperlink>
        </w:p>
        <w:p w:rsidR="007E5F96" w:rsidRDefault="00453D72">
          <w:pPr>
            <w:pStyle w:val="31"/>
            <w:tabs>
              <w:tab w:val="right" w:leader="dot" w:pos="9911"/>
            </w:tabs>
            <w:rPr>
              <w:rFonts w:eastAsiaTheme="minorEastAsia"/>
              <w:noProof/>
              <w:lang w:eastAsia="ru-RU"/>
            </w:rPr>
          </w:pPr>
          <w:hyperlink w:anchor="_Toc99533352" w:history="1">
            <w:r w:rsidR="007E5F96" w:rsidRPr="00013014">
              <w:rPr>
                <w:rStyle w:val="af2"/>
                <w:rFonts w:ascii="Times New Roman" w:hAnsi="Times New Roman" w:cs="Times New Roman"/>
                <w:noProof/>
              </w:rPr>
              <w:t>Водоотведение</w:t>
            </w:r>
            <w:r w:rsidR="007E5F96">
              <w:rPr>
                <w:noProof/>
                <w:webHidden/>
              </w:rPr>
              <w:tab/>
            </w:r>
            <w:r>
              <w:rPr>
                <w:noProof/>
                <w:webHidden/>
              </w:rPr>
              <w:fldChar w:fldCharType="begin"/>
            </w:r>
            <w:r w:rsidR="007E5F96">
              <w:rPr>
                <w:noProof/>
                <w:webHidden/>
              </w:rPr>
              <w:instrText xml:space="preserve"> PAGEREF _Toc99533352 \h </w:instrText>
            </w:r>
            <w:r>
              <w:rPr>
                <w:noProof/>
                <w:webHidden/>
              </w:rPr>
            </w:r>
            <w:r>
              <w:rPr>
                <w:noProof/>
                <w:webHidden/>
              </w:rPr>
              <w:fldChar w:fldCharType="separate"/>
            </w:r>
            <w:r w:rsidR="00756A0A">
              <w:rPr>
                <w:noProof/>
                <w:webHidden/>
              </w:rPr>
              <w:t>25</w:t>
            </w:r>
            <w:r>
              <w:rPr>
                <w:noProof/>
                <w:webHidden/>
              </w:rPr>
              <w:fldChar w:fldCharType="end"/>
            </w:r>
          </w:hyperlink>
        </w:p>
        <w:p w:rsidR="007E5F96" w:rsidRDefault="00453D72">
          <w:pPr>
            <w:pStyle w:val="31"/>
            <w:tabs>
              <w:tab w:val="right" w:leader="dot" w:pos="9911"/>
            </w:tabs>
            <w:rPr>
              <w:rFonts w:eastAsiaTheme="minorEastAsia"/>
              <w:noProof/>
              <w:lang w:eastAsia="ru-RU"/>
            </w:rPr>
          </w:pPr>
          <w:hyperlink w:anchor="_Toc99533353" w:history="1">
            <w:r w:rsidR="007E5F96" w:rsidRPr="00013014">
              <w:rPr>
                <w:rStyle w:val="af2"/>
                <w:rFonts w:ascii="Times New Roman" w:hAnsi="Times New Roman" w:cs="Times New Roman"/>
                <w:noProof/>
              </w:rPr>
              <w:t>Электроснабжение</w:t>
            </w:r>
            <w:r w:rsidR="007E5F96">
              <w:rPr>
                <w:noProof/>
                <w:webHidden/>
              </w:rPr>
              <w:tab/>
            </w:r>
            <w:r>
              <w:rPr>
                <w:noProof/>
                <w:webHidden/>
              </w:rPr>
              <w:fldChar w:fldCharType="begin"/>
            </w:r>
            <w:r w:rsidR="007E5F96">
              <w:rPr>
                <w:noProof/>
                <w:webHidden/>
              </w:rPr>
              <w:instrText xml:space="preserve"> PAGEREF _Toc99533353 \h </w:instrText>
            </w:r>
            <w:r>
              <w:rPr>
                <w:noProof/>
                <w:webHidden/>
              </w:rPr>
            </w:r>
            <w:r>
              <w:rPr>
                <w:noProof/>
                <w:webHidden/>
              </w:rPr>
              <w:fldChar w:fldCharType="separate"/>
            </w:r>
            <w:r w:rsidR="00756A0A">
              <w:rPr>
                <w:noProof/>
                <w:webHidden/>
              </w:rPr>
              <w:t>26</w:t>
            </w:r>
            <w:r>
              <w:rPr>
                <w:noProof/>
                <w:webHidden/>
              </w:rPr>
              <w:fldChar w:fldCharType="end"/>
            </w:r>
          </w:hyperlink>
        </w:p>
        <w:p w:rsidR="007E5F96" w:rsidRDefault="00453D72">
          <w:pPr>
            <w:pStyle w:val="31"/>
            <w:tabs>
              <w:tab w:val="right" w:leader="dot" w:pos="9911"/>
            </w:tabs>
            <w:rPr>
              <w:rFonts w:eastAsiaTheme="minorEastAsia"/>
              <w:noProof/>
              <w:lang w:eastAsia="ru-RU"/>
            </w:rPr>
          </w:pPr>
          <w:hyperlink w:anchor="_Toc99533354" w:history="1">
            <w:r w:rsidR="007E5F96" w:rsidRPr="00013014">
              <w:rPr>
                <w:rStyle w:val="af2"/>
                <w:rFonts w:ascii="Times New Roman" w:hAnsi="Times New Roman" w:cs="Times New Roman"/>
                <w:noProof/>
              </w:rPr>
              <w:t>Газоснабжение</w:t>
            </w:r>
            <w:r w:rsidR="007E5F96">
              <w:rPr>
                <w:noProof/>
                <w:webHidden/>
              </w:rPr>
              <w:tab/>
            </w:r>
            <w:r>
              <w:rPr>
                <w:noProof/>
                <w:webHidden/>
              </w:rPr>
              <w:fldChar w:fldCharType="begin"/>
            </w:r>
            <w:r w:rsidR="007E5F96">
              <w:rPr>
                <w:noProof/>
                <w:webHidden/>
              </w:rPr>
              <w:instrText xml:space="preserve"> PAGEREF _Toc99533354 \h </w:instrText>
            </w:r>
            <w:r>
              <w:rPr>
                <w:noProof/>
                <w:webHidden/>
              </w:rPr>
            </w:r>
            <w:r>
              <w:rPr>
                <w:noProof/>
                <w:webHidden/>
              </w:rPr>
              <w:fldChar w:fldCharType="separate"/>
            </w:r>
            <w:r w:rsidR="00756A0A">
              <w:rPr>
                <w:noProof/>
                <w:webHidden/>
              </w:rPr>
              <w:t>26</w:t>
            </w:r>
            <w:r>
              <w:rPr>
                <w:noProof/>
                <w:webHidden/>
              </w:rPr>
              <w:fldChar w:fldCharType="end"/>
            </w:r>
          </w:hyperlink>
        </w:p>
        <w:p w:rsidR="007E5F96" w:rsidRDefault="00453D72">
          <w:pPr>
            <w:pStyle w:val="12"/>
            <w:tabs>
              <w:tab w:val="left" w:pos="440"/>
              <w:tab w:val="right" w:leader="dot" w:pos="9911"/>
            </w:tabs>
            <w:rPr>
              <w:rFonts w:eastAsiaTheme="minorEastAsia"/>
              <w:noProof/>
              <w:lang w:eastAsia="ru-RU"/>
            </w:rPr>
          </w:pPr>
          <w:hyperlink w:anchor="_Toc99533355" w:history="1">
            <w:r w:rsidR="007E5F96" w:rsidRPr="00013014">
              <w:rPr>
                <w:rStyle w:val="af2"/>
                <w:rFonts w:ascii="Times New Roman" w:hAnsi="Times New Roman" w:cs="Times New Roman"/>
                <w:noProof/>
              </w:rPr>
              <w:t>4.</w:t>
            </w:r>
            <w:r w:rsidR="007E5F96">
              <w:rPr>
                <w:rFonts w:eastAsiaTheme="minorEastAsia"/>
                <w:noProof/>
                <w:lang w:eastAsia="ru-RU"/>
              </w:rPr>
              <w:tab/>
            </w:r>
            <w:r w:rsidR="007E5F96" w:rsidRPr="00013014">
              <w:rPr>
                <w:rStyle w:val="af2"/>
                <w:rFonts w:ascii="Times New Roman" w:hAnsi="Times New Roman" w:cs="Times New Roman"/>
                <w:noProof/>
              </w:rPr>
              <w:t>ЦЕЛЕВЫЕ ПОКАЗАТЕЛИ РАЗВИТИЯ КОММУНАЛЬНОЙ ИНФРАСТРУКТУРЫ</w:t>
            </w:r>
            <w:r w:rsidR="007E5F96">
              <w:rPr>
                <w:noProof/>
                <w:webHidden/>
              </w:rPr>
              <w:tab/>
            </w:r>
            <w:r>
              <w:rPr>
                <w:noProof/>
                <w:webHidden/>
              </w:rPr>
              <w:fldChar w:fldCharType="begin"/>
            </w:r>
            <w:r w:rsidR="007E5F96">
              <w:rPr>
                <w:noProof/>
                <w:webHidden/>
              </w:rPr>
              <w:instrText xml:space="preserve"> PAGEREF _Toc99533355 \h </w:instrText>
            </w:r>
            <w:r>
              <w:rPr>
                <w:noProof/>
                <w:webHidden/>
              </w:rPr>
            </w:r>
            <w:r>
              <w:rPr>
                <w:noProof/>
                <w:webHidden/>
              </w:rPr>
              <w:fldChar w:fldCharType="separate"/>
            </w:r>
            <w:r w:rsidR="00756A0A">
              <w:rPr>
                <w:noProof/>
                <w:webHidden/>
              </w:rPr>
              <w:t>27</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56" w:history="1">
            <w:r w:rsidR="007E5F96" w:rsidRPr="00013014">
              <w:rPr>
                <w:rStyle w:val="af2"/>
                <w:rFonts w:ascii="Times New Roman" w:hAnsi="Times New Roman" w:cs="Times New Roman"/>
                <w:noProof/>
              </w:rPr>
              <w:t>4.1.</w:t>
            </w:r>
            <w:r w:rsidR="007E5F96">
              <w:rPr>
                <w:rFonts w:eastAsiaTheme="minorEastAsia"/>
                <w:noProof/>
                <w:lang w:eastAsia="ru-RU"/>
              </w:rPr>
              <w:tab/>
            </w:r>
            <w:r w:rsidR="007E5F96" w:rsidRPr="00013014">
              <w:rPr>
                <w:rStyle w:val="af2"/>
                <w:rFonts w:ascii="Times New Roman" w:hAnsi="Times New Roman" w:cs="Times New Roman"/>
                <w:noProof/>
              </w:rPr>
              <w:t>Теплоснабжение</w:t>
            </w:r>
            <w:r w:rsidR="007E5F96">
              <w:rPr>
                <w:noProof/>
                <w:webHidden/>
              </w:rPr>
              <w:tab/>
            </w:r>
            <w:r>
              <w:rPr>
                <w:noProof/>
                <w:webHidden/>
              </w:rPr>
              <w:fldChar w:fldCharType="begin"/>
            </w:r>
            <w:r w:rsidR="007E5F96">
              <w:rPr>
                <w:noProof/>
                <w:webHidden/>
              </w:rPr>
              <w:instrText xml:space="preserve"> PAGEREF _Toc99533356 \h </w:instrText>
            </w:r>
            <w:r>
              <w:rPr>
                <w:noProof/>
                <w:webHidden/>
              </w:rPr>
            </w:r>
            <w:r>
              <w:rPr>
                <w:noProof/>
                <w:webHidden/>
              </w:rPr>
              <w:fldChar w:fldCharType="separate"/>
            </w:r>
            <w:r w:rsidR="00756A0A">
              <w:rPr>
                <w:noProof/>
                <w:webHidden/>
              </w:rPr>
              <w:t>29</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57" w:history="1">
            <w:r w:rsidR="007E5F96" w:rsidRPr="00013014">
              <w:rPr>
                <w:rStyle w:val="af2"/>
                <w:rFonts w:ascii="Times New Roman" w:hAnsi="Times New Roman" w:cs="Times New Roman"/>
                <w:noProof/>
              </w:rPr>
              <w:t>4.2.</w:t>
            </w:r>
            <w:r w:rsidR="007E5F96">
              <w:rPr>
                <w:rFonts w:eastAsiaTheme="minorEastAsia"/>
                <w:noProof/>
                <w:lang w:eastAsia="ru-RU"/>
              </w:rPr>
              <w:tab/>
            </w:r>
            <w:r w:rsidR="007E5F96" w:rsidRPr="00013014">
              <w:rPr>
                <w:rStyle w:val="af2"/>
                <w:rFonts w:ascii="Times New Roman" w:hAnsi="Times New Roman" w:cs="Times New Roman"/>
                <w:noProof/>
              </w:rPr>
              <w:t>Водоснабжение</w:t>
            </w:r>
            <w:r w:rsidR="007E5F96">
              <w:rPr>
                <w:noProof/>
                <w:webHidden/>
              </w:rPr>
              <w:tab/>
            </w:r>
            <w:r>
              <w:rPr>
                <w:noProof/>
                <w:webHidden/>
              </w:rPr>
              <w:fldChar w:fldCharType="begin"/>
            </w:r>
            <w:r w:rsidR="007E5F96">
              <w:rPr>
                <w:noProof/>
                <w:webHidden/>
              </w:rPr>
              <w:instrText xml:space="preserve"> PAGEREF _Toc99533357 \h </w:instrText>
            </w:r>
            <w:r>
              <w:rPr>
                <w:noProof/>
                <w:webHidden/>
              </w:rPr>
            </w:r>
            <w:r>
              <w:rPr>
                <w:noProof/>
                <w:webHidden/>
              </w:rPr>
              <w:fldChar w:fldCharType="separate"/>
            </w:r>
            <w:r w:rsidR="00756A0A">
              <w:rPr>
                <w:noProof/>
                <w:webHidden/>
              </w:rPr>
              <w:t>30</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58" w:history="1">
            <w:r w:rsidR="007E5F96" w:rsidRPr="00013014">
              <w:rPr>
                <w:rStyle w:val="af2"/>
                <w:rFonts w:ascii="Times New Roman" w:hAnsi="Times New Roman" w:cs="Times New Roman"/>
                <w:noProof/>
              </w:rPr>
              <w:t>4.3.</w:t>
            </w:r>
            <w:r w:rsidR="007E5F96">
              <w:rPr>
                <w:rFonts w:eastAsiaTheme="minorEastAsia"/>
                <w:noProof/>
                <w:lang w:eastAsia="ru-RU"/>
              </w:rPr>
              <w:tab/>
            </w:r>
            <w:r w:rsidR="007E5F96" w:rsidRPr="00013014">
              <w:rPr>
                <w:rStyle w:val="af2"/>
                <w:rFonts w:ascii="Times New Roman" w:hAnsi="Times New Roman" w:cs="Times New Roman"/>
                <w:noProof/>
              </w:rPr>
              <w:t>Водоотведение</w:t>
            </w:r>
            <w:r w:rsidR="007E5F96">
              <w:rPr>
                <w:noProof/>
                <w:webHidden/>
              </w:rPr>
              <w:tab/>
            </w:r>
            <w:r>
              <w:rPr>
                <w:noProof/>
                <w:webHidden/>
              </w:rPr>
              <w:fldChar w:fldCharType="begin"/>
            </w:r>
            <w:r w:rsidR="007E5F96">
              <w:rPr>
                <w:noProof/>
                <w:webHidden/>
              </w:rPr>
              <w:instrText xml:space="preserve"> PAGEREF _Toc99533358 \h </w:instrText>
            </w:r>
            <w:r>
              <w:rPr>
                <w:noProof/>
                <w:webHidden/>
              </w:rPr>
            </w:r>
            <w:r>
              <w:rPr>
                <w:noProof/>
                <w:webHidden/>
              </w:rPr>
              <w:fldChar w:fldCharType="separate"/>
            </w:r>
            <w:r w:rsidR="00756A0A">
              <w:rPr>
                <w:noProof/>
                <w:webHidden/>
              </w:rPr>
              <w:t>31</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59" w:history="1">
            <w:r w:rsidR="007E5F96" w:rsidRPr="00013014">
              <w:rPr>
                <w:rStyle w:val="af2"/>
                <w:rFonts w:ascii="Times New Roman" w:hAnsi="Times New Roman" w:cs="Times New Roman"/>
                <w:noProof/>
              </w:rPr>
              <w:t>4.4.</w:t>
            </w:r>
            <w:r w:rsidR="007E5F96">
              <w:rPr>
                <w:rFonts w:eastAsiaTheme="minorEastAsia"/>
                <w:noProof/>
                <w:lang w:eastAsia="ru-RU"/>
              </w:rPr>
              <w:tab/>
            </w:r>
            <w:r w:rsidR="007E5F96" w:rsidRPr="00013014">
              <w:rPr>
                <w:rStyle w:val="af2"/>
                <w:rFonts w:ascii="Times New Roman" w:hAnsi="Times New Roman" w:cs="Times New Roman"/>
                <w:noProof/>
              </w:rPr>
              <w:t>Электроснабжение</w:t>
            </w:r>
            <w:r w:rsidR="007E5F96">
              <w:rPr>
                <w:noProof/>
                <w:webHidden/>
              </w:rPr>
              <w:tab/>
            </w:r>
            <w:r>
              <w:rPr>
                <w:noProof/>
                <w:webHidden/>
              </w:rPr>
              <w:fldChar w:fldCharType="begin"/>
            </w:r>
            <w:r w:rsidR="007E5F96">
              <w:rPr>
                <w:noProof/>
                <w:webHidden/>
              </w:rPr>
              <w:instrText xml:space="preserve"> PAGEREF _Toc99533359 \h </w:instrText>
            </w:r>
            <w:r>
              <w:rPr>
                <w:noProof/>
                <w:webHidden/>
              </w:rPr>
            </w:r>
            <w:r>
              <w:rPr>
                <w:noProof/>
                <w:webHidden/>
              </w:rPr>
              <w:fldChar w:fldCharType="separate"/>
            </w:r>
            <w:r w:rsidR="00756A0A">
              <w:rPr>
                <w:noProof/>
                <w:webHidden/>
              </w:rPr>
              <w:t>33</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60" w:history="1">
            <w:r w:rsidR="007E5F96" w:rsidRPr="00013014">
              <w:rPr>
                <w:rStyle w:val="af2"/>
                <w:rFonts w:ascii="Times New Roman" w:eastAsia="Calibri" w:hAnsi="Times New Roman" w:cs="Times New Roman"/>
                <w:noProof/>
              </w:rPr>
              <w:t>4.5.</w:t>
            </w:r>
            <w:r w:rsidR="007E5F96">
              <w:rPr>
                <w:rFonts w:eastAsiaTheme="minorEastAsia"/>
                <w:noProof/>
                <w:lang w:eastAsia="ru-RU"/>
              </w:rPr>
              <w:tab/>
            </w:r>
            <w:r w:rsidR="007E5F96" w:rsidRPr="00013014">
              <w:rPr>
                <w:rStyle w:val="af2"/>
                <w:rFonts w:ascii="Times New Roman" w:eastAsia="Calibri" w:hAnsi="Times New Roman" w:cs="Times New Roman"/>
                <w:noProof/>
              </w:rPr>
              <w:t>Газоснабжение</w:t>
            </w:r>
            <w:r w:rsidR="007E5F96">
              <w:rPr>
                <w:noProof/>
                <w:webHidden/>
              </w:rPr>
              <w:tab/>
            </w:r>
            <w:r>
              <w:rPr>
                <w:noProof/>
                <w:webHidden/>
              </w:rPr>
              <w:fldChar w:fldCharType="begin"/>
            </w:r>
            <w:r w:rsidR="007E5F96">
              <w:rPr>
                <w:noProof/>
                <w:webHidden/>
              </w:rPr>
              <w:instrText xml:space="preserve"> PAGEREF _Toc99533360 \h </w:instrText>
            </w:r>
            <w:r>
              <w:rPr>
                <w:noProof/>
                <w:webHidden/>
              </w:rPr>
            </w:r>
            <w:r>
              <w:rPr>
                <w:noProof/>
                <w:webHidden/>
              </w:rPr>
              <w:fldChar w:fldCharType="separate"/>
            </w:r>
            <w:r w:rsidR="00756A0A">
              <w:rPr>
                <w:noProof/>
                <w:webHidden/>
              </w:rPr>
              <w:t>34</w:t>
            </w:r>
            <w:r>
              <w:rPr>
                <w:noProof/>
                <w:webHidden/>
              </w:rPr>
              <w:fldChar w:fldCharType="end"/>
            </w:r>
          </w:hyperlink>
        </w:p>
        <w:p w:rsidR="007E5F96" w:rsidRDefault="00453D72">
          <w:pPr>
            <w:pStyle w:val="12"/>
            <w:tabs>
              <w:tab w:val="left" w:pos="440"/>
              <w:tab w:val="right" w:leader="dot" w:pos="9911"/>
            </w:tabs>
            <w:rPr>
              <w:rFonts w:eastAsiaTheme="minorEastAsia"/>
              <w:noProof/>
              <w:lang w:eastAsia="ru-RU"/>
            </w:rPr>
          </w:pPr>
          <w:hyperlink w:anchor="_Toc99533361" w:history="1">
            <w:r w:rsidR="007E5F96" w:rsidRPr="00013014">
              <w:rPr>
                <w:rStyle w:val="af2"/>
                <w:rFonts w:ascii="Times New Roman" w:hAnsi="Times New Roman" w:cs="Times New Roman"/>
                <w:noProof/>
              </w:rPr>
              <w:t>5.</w:t>
            </w:r>
            <w:r w:rsidR="007E5F96">
              <w:rPr>
                <w:rFonts w:eastAsiaTheme="minorEastAsia"/>
                <w:noProof/>
                <w:lang w:eastAsia="ru-RU"/>
              </w:rPr>
              <w:tab/>
            </w:r>
            <w:r w:rsidR="007E5F96" w:rsidRPr="00013014">
              <w:rPr>
                <w:rStyle w:val="af2"/>
                <w:rFonts w:ascii="Times New Roman" w:hAnsi="Times New Roman" w:cs="Times New Roman"/>
                <w:noProof/>
              </w:rPr>
              <w:t>ПЕРЕЧЕНЬ МЕРОПРИЯТИЙ</w:t>
            </w:r>
            <w:r w:rsidR="007E5F96">
              <w:rPr>
                <w:noProof/>
                <w:webHidden/>
              </w:rPr>
              <w:tab/>
            </w:r>
            <w:r>
              <w:rPr>
                <w:noProof/>
                <w:webHidden/>
              </w:rPr>
              <w:fldChar w:fldCharType="begin"/>
            </w:r>
            <w:r w:rsidR="007E5F96">
              <w:rPr>
                <w:noProof/>
                <w:webHidden/>
              </w:rPr>
              <w:instrText xml:space="preserve"> PAGEREF _Toc99533361 \h </w:instrText>
            </w:r>
            <w:r>
              <w:rPr>
                <w:noProof/>
                <w:webHidden/>
              </w:rPr>
            </w:r>
            <w:r>
              <w:rPr>
                <w:noProof/>
                <w:webHidden/>
              </w:rPr>
              <w:fldChar w:fldCharType="separate"/>
            </w:r>
            <w:r w:rsidR="00756A0A">
              <w:rPr>
                <w:noProof/>
                <w:webHidden/>
              </w:rPr>
              <w:t>36</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62" w:history="1">
            <w:r w:rsidR="007E5F96" w:rsidRPr="00013014">
              <w:rPr>
                <w:rStyle w:val="af2"/>
                <w:rFonts w:ascii="Times New Roman" w:hAnsi="Times New Roman" w:cs="Times New Roman"/>
                <w:noProof/>
              </w:rPr>
              <w:t>5.1.</w:t>
            </w:r>
            <w:r w:rsidR="007E5F96">
              <w:rPr>
                <w:rFonts w:eastAsiaTheme="minorEastAsia"/>
                <w:noProof/>
                <w:lang w:eastAsia="ru-RU"/>
              </w:rPr>
              <w:tab/>
            </w:r>
            <w:r w:rsidR="007E5F96" w:rsidRPr="00013014">
              <w:rPr>
                <w:rStyle w:val="af2"/>
                <w:rFonts w:ascii="Times New Roman" w:hAnsi="Times New Roman" w:cs="Times New Roman"/>
                <w:noProof/>
              </w:rPr>
              <w:t>Теплоснабжение</w:t>
            </w:r>
            <w:r w:rsidR="007E5F96">
              <w:rPr>
                <w:noProof/>
                <w:webHidden/>
              </w:rPr>
              <w:tab/>
            </w:r>
            <w:r>
              <w:rPr>
                <w:noProof/>
                <w:webHidden/>
              </w:rPr>
              <w:fldChar w:fldCharType="begin"/>
            </w:r>
            <w:r w:rsidR="007E5F96">
              <w:rPr>
                <w:noProof/>
                <w:webHidden/>
              </w:rPr>
              <w:instrText xml:space="preserve"> PAGEREF _Toc99533362 \h </w:instrText>
            </w:r>
            <w:r>
              <w:rPr>
                <w:noProof/>
                <w:webHidden/>
              </w:rPr>
            </w:r>
            <w:r>
              <w:rPr>
                <w:noProof/>
                <w:webHidden/>
              </w:rPr>
              <w:fldChar w:fldCharType="separate"/>
            </w:r>
            <w:r w:rsidR="00756A0A">
              <w:rPr>
                <w:noProof/>
                <w:webHidden/>
              </w:rPr>
              <w:t>36</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63" w:history="1">
            <w:r w:rsidR="007E5F96" w:rsidRPr="00013014">
              <w:rPr>
                <w:rStyle w:val="af2"/>
                <w:rFonts w:ascii="Times New Roman" w:hAnsi="Times New Roman" w:cs="Times New Roman"/>
                <w:noProof/>
              </w:rPr>
              <w:t>5.2.</w:t>
            </w:r>
            <w:r w:rsidR="007E5F96">
              <w:rPr>
                <w:rFonts w:eastAsiaTheme="minorEastAsia"/>
                <w:noProof/>
                <w:lang w:eastAsia="ru-RU"/>
              </w:rPr>
              <w:tab/>
            </w:r>
            <w:r w:rsidR="007E5F96" w:rsidRPr="00013014">
              <w:rPr>
                <w:rStyle w:val="af2"/>
                <w:rFonts w:ascii="Times New Roman" w:hAnsi="Times New Roman" w:cs="Times New Roman"/>
                <w:noProof/>
              </w:rPr>
              <w:t>Водоснабжение</w:t>
            </w:r>
            <w:r w:rsidR="007E5F96">
              <w:rPr>
                <w:noProof/>
                <w:webHidden/>
              </w:rPr>
              <w:tab/>
            </w:r>
            <w:r>
              <w:rPr>
                <w:noProof/>
                <w:webHidden/>
              </w:rPr>
              <w:fldChar w:fldCharType="begin"/>
            </w:r>
            <w:r w:rsidR="007E5F96">
              <w:rPr>
                <w:noProof/>
                <w:webHidden/>
              </w:rPr>
              <w:instrText xml:space="preserve"> PAGEREF _Toc99533363 \h </w:instrText>
            </w:r>
            <w:r>
              <w:rPr>
                <w:noProof/>
                <w:webHidden/>
              </w:rPr>
            </w:r>
            <w:r>
              <w:rPr>
                <w:noProof/>
                <w:webHidden/>
              </w:rPr>
              <w:fldChar w:fldCharType="separate"/>
            </w:r>
            <w:r w:rsidR="00756A0A">
              <w:rPr>
                <w:noProof/>
                <w:webHidden/>
              </w:rPr>
              <w:t>38</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64" w:history="1">
            <w:r w:rsidR="007E5F96" w:rsidRPr="00013014">
              <w:rPr>
                <w:rStyle w:val="af2"/>
                <w:rFonts w:ascii="Times New Roman" w:hAnsi="Times New Roman" w:cs="Times New Roman"/>
                <w:noProof/>
              </w:rPr>
              <w:t>5.3.</w:t>
            </w:r>
            <w:r w:rsidR="007E5F96">
              <w:rPr>
                <w:rFonts w:eastAsiaTheme="minorEastAsia"/>
                <w:noProof/>
                <w:lang w:eastAsia="ru-RU"/>
              </w:rPr>
              <w:tab/>
            </w:r>
            <w:r w:rsidR="007E5F96" w:rsidRPr="00013014">
              <w:rPr>
                <w:rStyle w:val="af2"/>
                <w:rFonts w:ascii="Times New Roman" w:hAnsi="Times New Roman" w:cs="Times New Roman"/>
                <w:noProof/>
              </w:rPr>
              <w:t>Водоотведение</w:t>
            </w:r>
            <w:r w:rsidR="007E5F96">
              <w:rPr>
                <w:noProof/>
                <w:webHidden/>
              </w:rPr>
              <w:tab/>
            </w:r>
            <w:r>
              <w:rPr>
                <w:noProof/>
                <w:webHidden/>
              </w:rPr>
              <w:fldChar w:fldCharType="begin"/>
            </w:r>
            <w:r w:rsidR="007E5F96">
              <w:rPr>
                <w:noProof/>
                <w:webHidden/>
              </w:rPr>
              <w:instrText xml:space="preserve"> PAGEREF _Toc99533364 \h </w:instrText>
            </w:r>
            <w:r>
              <w:rPr>
                <w:noProof/>
                <w:webHidden/>
              </w:rPr>
            </w:r>
            <w:r>
              <w:rPr>
                <w:noProof/>
                <w:webHidden/>
              </w:rPr>
              <w:fldChar w:fldCharType="separate"/>
            </w:r>
            <w:r w:rsidR="00756A0A">
              <w:rPr>
                <w:noProof/>
                <w:webHidden/>
              </w:rPr>
              <w:t>41</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65" w:history="1">
            <w:r w:rsidR="007E5F96" w:rsidRPr="00013014">
              <w:rPr>
                <w:rStyle w:val="af2"/>
                <w:rFonts w:ascii="Times New Roman" w:hAnsi="Times New Roman" w:cs="Times New Roman"/>
                <w:noProof/>
              </w:rPr>
              <w:t>5.4.</w:t>
            </w:r>
            <w:r w:rsidR="007E5F96">
              <w:rPr>
                <w:rFonts w:eastAsiaTheme="minorEastAsia"/>
                <w:noProof/>
                <w:lang w:eastAsia="ru-RU"/>
              </w:rPr>
              <w:tab/>
            </w:r>
            <w:r w:rsidR="007E5F96" w:rsidRPr="00013014">
              <w:rPr>
                <w:rStyle w:val="af2"/>
                <w:rFonts w:ascii="Times New Roman" w:hAnsi="Times New Roman" w:cs="Times New Roman"/>
                <w:noProof/>
              </w:rPr>
              <w:t>Электроснабжение</w:t>
            </w:r>
            <w:r w:rsidR="007E5F96">
              <w:rPr>
                <w:noProof/>
                <w:webHidden/>
              </w:rPr>
              <w:tab/>
            </w:r>
            <w:r>
              <w:rPr>
                <w:noProof/>
                <w:webHidden/>
              </w:rPr>
              <w:fldChar w:fldCharType="begin"/>
            </w:r>
            <w:r w:rsidR="007E5F96">
              <w:rPr>
                <w:noProof/>
                <w:webHidden/>
              </w:rPr>
              <w:instrText xml:space="preserve"> PAGEREF _Toc99533365 \h </w:instrText>
            </w:r>
            <w:r>
              <w:rPr>
                <w:noProof/>
                <w:webHidden/>
              </w:rPr>
            </w:r>
            <w:r>
              <w:rPr>
                <w:noProof/>
                <w:webHidden/>
              </w:rPr>
              <w:fldChar w:fldCharType="separate"/>
            </w:r>
            <w:r w:rsidR="00756A0A">
              <w:rPr>
                <w:noProof/>
                <w:webHidden/>
              </w:rPr>
              <w:t>46</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66" w:history="1">
            <w:r w:rsidR="007E5F96" w:rsidRPr="00013014">
              <w:rPr>
                <w:rStyle w:val="af2"/>
                <w:rFonts w:ascii="Times New Roman" w:hAnsi="Times New Roman" w:cs="Times New Roman"/>
                <w:noProof/>
              </w:rPr>
              <w:t>5.5.</w:t>
            </w:r>
            <w:r w:rsidR="007E5F96">
              <w:rPr>
                <w:rFonts w:eastAsiaTheme="minorEastAsia"/>
                <w:noProof/>
                <w:lang w:eastAsia="ru-RU"/>
              </w:rPr>
              <w:tab/>
            </w:r>
            <w:r w:rsidR="007E5F96" w:rsidRPr="00013014">
              <w:rPr>
                <w:rStyle w:val="af2"/>
                <w:rFonts w:ascii="Times New Roman" w:hAnsi="Times New Roman" w:cs="Times New Roman"/>
                <w:noProof/>
              </w:rPr>
              <w:t>Газоснабжение</w:t>
            </w:r>
            <w:r w:rsidR="007E5F96">
              <w:rPr>
                <w:noProof/>
                <w:webHidden/>
              </w:rPr>
              <w:tab/>
            </w:r>
            <w:r>
              <w:rPr>
                <w:noProof/>
                <w:webHidden/>
              </w:rPr>
              <w:fldChar w:fldCharType="begin"/>
            </w:r>
            <w:r w:rsidR="007E5F96">
              <w:rPr>
                <w:noProof/>
                <w:webHidden/>
              </w:rPr>
              <w:instrText xml:space="preserve"> PAGEREF _Toc99533366 \h </w:instrText>
            </w:r>
            <w:r>
              <w:rPr>
                <w:noProof/>
                <w:webHidden/>
              </w:rPr>
            </w:r>
            <w:r>
              <w:rPr>
                <w:noProof/>
                <w:webHidden/>
              </w:rPr>
              <w:fldChar w:fldCharType="separate"/>
            </w:r>
            <w:r w:rsidR="00756A0A">
              <w:rPr>
                <w:noProof/>
                <w:webHidden/>
              </w:rPr>
              <w:t>49</w:t>
            </w:r>
            <w:r>
              <w:rPr>
                <w:noProof/>
                <w:webHidden/>
              </w:rPr>
              <w:fldChar w:fldCharType="end"/>
            </w:r>
          </w:hyperlink>
        </w:p>
        <w:p w:rsidR="007E5F96" w:rsidRDefault="00453D72">
          <w:pPr>
            <w:pStyle w:val="12"/>
            <w:tabs>
              <w:tab w:val="left" w:pos="440"/>
              <w:tab w:val="right" w:leader="dot" w:pos="9911"/>
            </w:tabs>
            <w:rPr>
              <w:rFonts w:eastAsiaTheme="minorEastAsia"/>
              <w:noProof/>
              <w:lang w:eastAsia="ru-RU"/>
            </w:rPr>
          </w:pPr>
          <w:hyperlink w:anchor="_Toc99533367" w:history="1">
            <w:r w:rsidR="007E5F96" w:rsidRPr="00013014">
              <w:rPr>
                <w:rStyle w:val="af2"/>
                <w:rFonts w:ascii="Times New Roman" w:hAnsi="Times New Roman" w:cs="Times New Roman"/>
                <w:noProof/>
              </w:rPr>
              <w:t>6.</w:t>
            </w:r>
            <w:r w:rsidR="007E5F96">
              <w:rPr>
                <w:rFonts w:eastAsiaTheme="minorEastAsia"/>
                <w:noProof/>
                <w:lang w:eastAsia="ru-RU"/>
              </w:rPr>
              <w:tab/>
            </w:r>
            <w:r w:rsidR="007E5F96" w:rsidRPr="00013014">
              <w:rPr>
                <w:rStyle w:val="af2"/>
                <w:rFonts w:ascii="Times New Roman" w:hAnsi="Times New Roman" w:cs="Times New Roman"/>
                <w:noProof/>
              </w:rPr>
              <w:t>ИСТОЧНИКИ ФИНАНСИРОВАНИЯ МЕРОПРИЯТИЙ</w:t>
            </w:r>
            <w:r w:rsidR="007E5F96">
              <w:rPr>
                <w:noProof/>
                <w:webHidden/>
              </w:rPr>
              <w:tab/>
            </w:r>
            <w:r>
              <w:rPr>
                <w:noProof/>
                <w:webHidden/>
              </w:rPr>
              <w:fldChar w:fldCharType="begin"/>
            </w:r>
            <w:r w:rsidR="007E5F96">
              <w:rPr>
                <w:noProof/>
                <w:webHidden/>
              </w:rPr>
              <w:instrText xml:space="preserve"> PAGEREF _Toc99533367 \h </w:instrText>
            </w:r>
            <w:r>
              <w:rPr>
                <w:noProof/>
                <w:webHidden/>
              </w:rPr>
            </w:r>
            <w:r>
              <w:rPr>
                <w:noProof/>
                <w:webHidden/>
              </w:rPr>
              <w:fldChar w:fldCharType="separate"/>
            </w:r>
            <w:r w:rsidR="00756A0A">
              <w:rPr>
                <w:noProof/>
                <w:webHidden/>
              </w:rPr>
              <w:t>51</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68" w:history="1">
            <w:r w:rsidR="007E5F96" w:rsidRPr="00013014">
              <w:rPr>
                <w:rStyle w:val="af2"/>
                <w:rFonts w:ascii="Times New Roman" w:hAnsi="Times New Roman" w:cs="Times New Roman"/>
                <w:noProof/>
              </w:rPr>
              <w:t>6.1.</w:t>
            </w:r>
            <w:r w:rsidR="007E5F96">
              <w:rPr>
                <w:rFonts w:eastAsiaTheme="minorEastAsia"/>
                <w:noProof/>
                <w:lang w:eastAsia="ru-RU"/>
              </w:rPr>
              <w:tab/>
            </w:r>
            <w:r w:rsidR="007E5F96" w:rsidRPr="00013014">
              <w:rPr>
                <w:rStyle w:val="af2"/>
                <w:rFonts w:ascii="Times New Roman" w:hAnsi="Times New Roman" w:cs="Times New Roman"/>
                <w:noProof/>
              </w:rPr>
              <w:t>Источники инвестиций</w:t>
            </w:r>
            <w:r w:rsidR="007E5F96">
              <w:rPr>
                <w:noProof/>
                <w:webHidden/>
              </w:rPr>
              <w:tab/>
            </w:r>
            <w:r>
              <w:rPr>
                <w:noProof/>
                <w:webHidden/>
              </w:rPr>
              <w:fldChar w:fldCharType="begin"/>
            </w:r>
            <w:r w:rsidR="007E5F96">
              <w:rPr>
                <w:noProof/>
                <w:webHidden/>
              </w:rPr>
              <w:instrText xml:space="preserve"> PAGEREF _Toc99533368 \h </w:instrText>
            </w:r>
            <w:r>
              <w:rPr>
                <w:noProof/>
                <w:webHidden/>
              </w:rPr>
            </w:r>
            <w:r>
              <w:rPr>
                <w:noProof/>
                <w:webHidden/>
              </w:rPr>
              <w:fldChar w:fldCharType="separate"/>
            </w:r>
            <w:r w:rsidR="00756A0A">
              <w:rPr>
                <w:noProof/>
                <w:webHidden/>
              </w:rPr>
              <w:t>51</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69" w:history="1">
            <w:r w:rsidR="007E5F96" w:rsidRPr="00013014">
              <w:rPr>
                <w:rStyle w:val="af2"/>
                <w:rFonts w:ascii="Times New Roman" w:hAnsi="Times New Roman" w:cs="Times New Roman"/>
                <w:noProof/>
              </w:rPr>
              <w:t>6.2.</w:t>
            </w:r>
            <w:r w:rsidR="007E5F96">
              <w:rPr>
                <w:rFonts w:eastAsiaTheme="minorEastAsia"/>
                <w:noProof/>
                <w:lang w:eastAsia="ru-RU"/>
              </w:rPr>
              <w:tab/>
            </w:r>
            <w:r w:rsidR="007E5F96" w:rsidRPr="00013014">
              <w:rPr>
                <w:rStyle w:val="af2"/>
                <w:rFonts w:ascii="Times New Roman" w:hAnsi="Times New Roman" w:cs="Times New Roman"/>
                <w:noProof/>
              </w:rPr>
              <w:t>Динамика уровней тарифов</w:t>
            </w:r>
            <w:r w:rsidR="007E5F96">
              <w:rPr>
                <w:noProof/>
                <w:webHidden/>
              </w:rPr>
              <w:tab/>
            </w:r>
            <w:r>
              <w:rPr>
                <w:noProof/>
                <w:webHidden/>
              </w:rPr>
              <w:fldChar w:fldCharType="begin"/>
            </w:r>
            <w:r w:rsidR="007E5F96">
              <w:rPr>
                <w:noProof/>
                <w:webHidden/>
              </w:rPr>
              <w:instrText xml:space="preserve"> PAGEREF _Toc99533369 \h </w:instrText>
            </w:r>
            <w:r>
              <w:rPr>
                <w:noProof/>
                <w:webHidden/>
              </w:rPr>
            </w:r>
            <w:r>
              <w:rPr>
                <w:noProof/>
                <w:webHidden/>
              </w:rPr>
              <w:fldChar w:fldCharType="separate"/>
            </w:r>
            <w:r w:rsidR="00756A0A">
              <w:rPr>
                <w:noProof/>
                <w:webHidden/>
              </w:rPr>
              <w:t>52</w:t>
            </w:r>
            <w:r>
              <w:rPr>
                <w:noProof/>
                <w:webHidden/>
              </w:rPr>
              <w:fldChar w:fldCharType="end"/>
            </w:r>
          </w:hyperlink>
        </w:p>
        <w:p w:rsidR="007E5F96" w:rsidRDefault="00453D72">
          <w:pPr>
            <w:pStyle w:val="23"/>
            <w:tabs>
              <w:tab w:val="left" w:pos="880"/>
              <w:tab w:val="right" w:leader="dot" w:pos="9911"/>
            </w:tabs>
            <w:rPr>
              <w:rFonts w:eastAsiaTheme="minorEastAsia"/>
              <w:noProof/>
              <w:lang w:eastAsia="ru-RU"/>
            </w:rPr>
          </w:pPr>
          <w:hyperlink w:anchor="_Toc99533370" w:history="1">
            <w:r w:rsidR="007E5F96" w:rsidRPr="00013014">
              <w:rPr>
                <w:rStyle w:val="af2"/>
                <w:rFonts w:ascii="Times New Roman" w:hAnsi="Times New Roman" w:cs="Times New Roman"/>
                <w:noProof/>
              </w:rPr>
              <w:t>6.3.</w:t>
            </w:r>
            <w:r w:rsidR="007E5F96">
              <w:rPr>
                <w:rFonts w:eastAsiaTheme="minorEastAsia"/>
                <w:noProof/>
                <w:lang w:eastAsia="ru-RU"/>
              </w:rPr>
              <w:tab/>
            </w:r>
            <w:r w:rsidR="007E5F96" w:rsidRPr="00013014">
              <w:rPr>
                <w:rStyle w:val="af2"/>
                <w:rFonts w:ascii="Times New Roman" w:hAnsi="Times New Roman" w:cs="Times New Roman"/>
                <w:noProof/>
              </w:rPr>
              <w:t>Проверка доступности тарифов для населения</w:t>
            </w:r>
            <w:r w:rsidR="007E5F96">
              <w:rPr>
                <w:noProof/>
                <w:webHidden/>
              </w:rPr>
              <w:tab/>
            </w:r>
            <w:r>
              <w:rPr>
                <w:noProof/>
                <w:webHidden/>
              </w:rPr>
              <w:fldChar w:fldCharType="begin"/>
            </w:r>
            <w:r w:rsidR="007E5F96">
              <w:rPr>
                <w:noProof/>
                <w:webHidden/>
              </w:rPr>
              <w:instrText xml:space="preserve"> PAGEREF _Toc99533370 \h </w:instrText>
            </w:r>
            <w:r>
              <w:rPr>
                <w:noProof/>
                <w:webHidden/>
              </w:rPr>
            </w:r>
            <w:r>
              <w:rPr>
                <w:noProof/>
                <w:webHidden/>
              </w:rPr>
              <w:fldChar w:fldCharType="separate"/>
            </w:r>
            <w:r w:rsidR="00756A0A">
              <w:rPr>
                <w:noProof/>
                <w:webHidden/>
              </w:rPr>
              <w:t>53</w:t>
            </w:r>
            <w:r>
              <w:rPr>
                <w:noProof/>
                <w:webHidden/>
              </w:rPr>
              <w:fldChar w:fldCharType="end"/>
            </w:r>
          </w:hyperlink>
        </w:p>
        <w:p w:rsidR="007E5F96" w:rsidRDefault="00453D72">
          <w:pPr>
            <w:pStyle w:val="12"/>
            <w:tabs>
              <w:tab w:val="right" w:leader="dot" w:pos="9911"/>
            </w:tabs>
            <w:rPr>
              <w:rFonts w:eastAsiaTheme="minorEastAsia"/>
              <w:noProof/>
              <w:lang w:eastAsia="ru-RU"/>
            </w:rPr>
          </w:pPr>
          <w:hyperlink w:anchor="_Toc99533371" w:history="1">
            <w:r w:rsidR="007E5F96" w:rsidRPr="00013014">
              <w:rPr>
                <w:rStyle w:val="af2"/>
                <w:rFonts w:ascii="Times New Roman" w:hAnsi="Times New Roman" w:cs="Times New Roman"/>
                <w:noProof/>
              </w:rPr>
              <w:t>ПРИЛОЖЕНИЕ 1. ПРОГРАММА ИНВЕСТИЦИОННЫХ ПРОЕКТОВ В ТЕПЛОСНАБЖЕНИИ</w:t>
            </w:r>
            <w:r w:rsidR="007E5F96">
              <w:rPr>
                <w:noProof/>
                <w:webHidden/>
              </w:rPr>
              <w:tab/>
            </w:r>
            <w:r>
              <w:rPr>
                <w:noProof/>
                <w:webHidden/>
              </w:rPr>
              <w:fldChar w:fldCharType="begin"/>
            </w:r>
            <w:r w:rsidR="007E5F96">
              <w:rPr>
                <w:noProof/>
                <w:webHidden/>
              </w:rPr>
              <w:instrText xml:space="preserve"> PAGEREF _Toc99533371 \h </w:instrText>
            </w:r>
            <w:r>
              <w:rPr>
                <w:noProof/>
                <w:webHidden/>
              </w:rPr>
            </w:r>
            <w:r>
              <w:rPr>
                <w:noProof/>
                <w:webHidden/>
              </w:rPr>
              <w:fldChar w:fldCharType="separate"/>
            </w:r>
            <w:r w:rsidR="00756A0A">
              <w:rPr>
                <w:noProof/>
                <w:webHidden/>
              </w:rPr>
              <w:t>56</w:t>
            </w:r>
            <w:r>
              <w:rPr>
                <w:noProof/>
                <w:webHidden/>
              </w:rPr>
              <w:fldChar w:fldCharType="end"/>
            </w:r>
          </w:hyperlink>
        </w:p>
        <w:p w:rsidR="007E5F96" w:rsidRDefault="00453D72">
          <w:pPr>
            <w:pStyle w:val="12"/>
            <w:tabs>
              <w:tab w:val="right" w:leader="dot" w:pos="9911"/>
            </w:tabs>
            <w:rPr>
              <w:rFonts w:eastAsiaTheme="minorEastAsia"/>
              <w:noProof/>
              <w:lang w:eastAsia="ru-RU"/>
            </w:rPr>
          </w:pPr>
          <w:hyperlink w:anchor="_Toc99533372" w:history="1">
            <w:r w:rsidR="007E5F96" w:rsidRPr="00013014">
              <w:rPr>
                <w:rStyle w:val="af2"/>
                <w:rFonts w:ascii="Times New Roman" w:eastAsiaTheme="majorEastAsia" w:hAnsi="Times New Roman" w:cs="Times New Roman"/>
                <w:noProof/>
              </w:rPr>
              <w:t>ПРИЛОЖЕНИЕ 2. ПРОГРАММА ИНВЕСТИЦИОННЫХ ПРОЕКТОВ В ВОДОСНАБЖЕНИИ</w:t>
            </w:r>
            <w:r w:rsidR="007E5F96">
              <w:rPr>
                <w:noProof/>
                <w:webHidden/>
              </w:rPr>
              <w:tab/>
            </w:r>
            <w:r>
              <w:rPr>
                <w:noProof/>
                <w:webHidden/>
              </w:rPr>
              <w:fldChar w:fldCharType="begin"/>
            </w:r>
            <w:r w:rsidR="007E5F96">
              <w:rPr>
                <w:noProof/>
                <w:webHidden/>
              </w:rPr>
              <w:instrText xml:space="preserve"> PAGEREF _Toc99533372 \h </w:instrText>
            </w:r>
            <w:r>
              <w:rPr>
                <w:noProof/>
                <w:webHidden/>
              </w:rPr>
            </w:r>
            <w:r>
              <w:rPr>
                <w:noProof/>
                <w:webHidden/>
              </w:rPr>
              <w:fldChar w:fldCharType="separate"/>
            </w:r>
            <w:r w:rsidR="00756A0A">
              <w:rPr>
                <w:noProof/>
                <w:webHidden/>
              </w:rPr>
              <w:t>64</w:t>
            </w:r>
            <w:r>
              <w:rPr>
                <w:noProof/>
                <w:webHidden/>
              </w:rPr>
              <w:fldChar w:fldCharType="end"/>
            </w:r>
          </w:hyperlink>
        </w:p>
        <w:p w:rsidR="007E5F96" w:rsidRDefault="00453D72">
          <w:pPr>
            <w:pStyle w:val="12"/>
            <w:tabs>
              <w:tab w:val="right" w:leader="dot" w:pos="9911"/>
            </w:tabs>
            <w:rPr>
              <w:rFonts w:eastAsiaTheme="minorEastAsia"/>
              <w:noProof/>
              <w:lang w:eastAsia="ru-RU"/>
            </w:rPr>
          </w:pPr>
          <w:hyperlink w:anchor="_Toc99533373" w:history="1">
            <w:r w:rsidR="007E5F96" w:rsidRPr="00013014">
              <w:rPr>
                <w:rStyle w:val="af2"/>
                <w:rFonts w:ascii="Times New Roman" w:eastAsiaTheme="majorEastAsia" w:hAnsi="Times New Roman" w:cs="Times New Roman"/>
                <w:noProof/>
              </w:rPr>
              <w:t>ПРИЛОЖЕНИЕ 3. ПРОГРАММА ИНВЕСТИЦИОННЫХ ПРОЕКТОВ В ВОДООТВЕДЕНИИ</w:t>
            </w:r>
            <w:r w:rsidR="007E5F96">
              <w:rPr>
                <w:noProof/>
                <w:webHidden/>
              </w:rPr>
              <w:tab/>
            </w:r>
            <w:r>
              <w:rPr>
                <w:noProof/>
                <w:webHidden/>
              </w:rPr>
              <w:fldChar w:fldCharType="begin"/>
            </w:r>
            <w:r w:rsidR="007E5F96">
              <w:rPr>
                <w:noProof/>
                <w:webHidden/>
              </w:rPr>
              <w:instrText xml:space="preserve"> PAGEREF _Toc99533373 \h </w:instrText>
            </w:r>
            <w:r>
              <w:rPr>
                <w:noProof/>
                <w:webHidden/>
              </w:rPr>
            </w:r>
            <w:r>
              <w:rPr>
                <w:noProof/>
                <w:webHidden/>
              </w:rPr>
              <w:fldChar w:fldCharType="separate"/>
            </w:r>
            <w:r w:rsidR="00756A0A">
              <w:rPr>
                <w:noProof/>
                <w:webHidden/>
              </w:rPr>
              <w:t>69</w:t>
            </w:r>
            <w:r>
              <w:rPr>
                <w:noProof/>
                <w:webHidden/>
              </w:rPr>
              <w:fldChar w:fldCharType="end"/>
            </w:r>
          </w:hyperlink>
        </w:p>
        <w:p w:rsidR="007E5F96" w:rsidRDefault="00453D72">
          <w:pPr>
            <w:pStyle w:val="12"/>
            <w:tabs>
              <w:tab w:val="right" w:leader="dot" w:pos="9911"/>
            </w:tabs>
            <w:rPr>
              <w:rFonts w:eastAsiaTheme="minorEastAsia"/>
              <w:noProof/>
              <w:lang w:eastAsia="ru-RU"/>
            </w:rPr>
          </w:pPr>
          <w:hyperlink w:anchor="_Toc99533374" w:history="1">
            <w:r w:rsidR="007E5F96" w:rsidRPr="00013014">
              <w:rPr>
                <w:rStyle w:val="af2"/>
                <w:rFonts w:ascii="Times New Roman" w:hAnsi="Times New Roman" w:cs="Times New Roman"/>
                <w:noProof/>
              </w:rPr>
              <w:t>ПРИЛОЖЕНИЕ 4. ПРОГРАММА ИНВЕСТИЦИОННЫХ ПРОЕКТОВ В ЭЛЕКТРОСНАБЖЕНИИ</w:t>
            </w:r>
            <w:r w:rsidR="007E5F96">
              <w:rPr>
                <w:noProof/>
                <w:webHidden/>
              </w:rPr>
              <w:tab/>
            </w:r>
            <w:r>
              <w:rPr>
                <w:noProof/>
                <w:webHidden/>
              </w:rPr>
              <w:fldChar w:fldCharType="begin"/>
            </w:r>
            <w:r w:rsidR="007E5F96">
              <w:rPr>
                <w:noProof/>
                <w:webHidden/>
              </w:rPr>
              <w:instrText xml:space="preserve"> PAGEREF _Toc99533374 \h </w:instrText>
            </w:r>
            <w:r>
              <w:rPr>
                <w:noProof/>
                <w:webHidden/>
              </w:rPr>
            </w:r>
            <w:r>
              <w:rPr>
                <w:noProof/>
                <w:webHidden/>
              </w:rPr>
              <w:fldChar w:fldCharType="separate"/>
            </w:r>
            <w:r w:rsidR="00756A0A">
              <w:rPr>
                <w:noProof/>
                <w:webHidden/>
              </w:rPr>
              <w:t>83</w:t>
            </w:r>
            <w:r>
              <w:rPr>
                <w:noProof/>
                <w:webHidden/>
              </w:rPr>
              <w:fldChar w:fldCharType="end"/>
            </w:r>
          </w:hyperlink>
        </w:p>
        <w:p w:rsidR="007E5F96" w:rsidRDefault="00453D72">
          <w:pPr>
            <w:pStyle w:val="12"/>
            <w:tabs>
              <w:tab w:val="right" w:leader="dot" w:pos="9911"/>
            </w:tabs>
            <w:rPr>
              <w:rFonts w:eastAsiaTheme="minorEastAsia"/>
              <w:noProof/>
              <w:lang w:eastAsia="ru-RU"/>
            </w:rPr>
          </w:pPr>
          <w:hyperlink w:anchor="_Toc99533375" w:history="1">
            <w:r w:rsidR="007E5F96" w:rsidRPr="00013014">
              <w:rPr>
                <w:rStyle w:val="af2"/>
                <w:rFonts w:ascii="Times New Roman" w:hAnsi="Times New Roman" w:cs="Times New Roman"/>
                <w:noProof/>
              </w:rPr>
              <w:t>ПРИЛОЖЕНИЕ 5. ПРОГРАММА ИНВЕСТИЦИОННЫХ ПРОЕКТОВ В ГАЗОСНАБЖЕНИИ</w:t>
            </w:r>
            <w:r w:rsidR="007E5F96">
              <w:rPr>
                <w:noProof/>
                <w:webHidden/>
              </w:rPr>
              <w:tab/>
            </w:r>
            <w:r>
              <w:rPr>
                <w:noProof/>
                <w:webHidden/>
              </w:rPr>
              <w:fldChar w:fldCharType="begin"/>
            </w:r>
            <w:r w:rsidR="007E5F96">
              <w:rPr>
                <w:noProof/>
                <w:webHidden/>
              </w:rPr>
              <w:instrText xml:space="preserve"> PAGEREF _Toc99533375 \h </w:instrText>
            </w:r>
            <w:r>
              <w:rPr>
                <w:noProof/>
                <w:webHidden/>
              </w:rPr>
            </w:r>
            <w:r>
              <w:rPr>
                <w:noProof/>
                <w:webHidden/>
              </w:rPr>
              <w:fldChar w:fldCharType="separate"/>
            </w:r>
            <w:r w:rsidR="00756A0A">
              <w:rPr>
                <w:noProof/>
                <w:webHidden/>
              </w:rPr>
              <w:t>88</w:t>
            </w:r>
            <w:r>
              <w:rPr>
                <w:noProof/>
                <w:webHidden/>
              </w:rPr>
              <w:fldChar w:fldCharType="end"/>
            </w:r>
          </w:hyperlink>
        </w:p>
        <w:p w:rsidR="00296584" w:rsidRPr="0014295A" w:rsidRDefault="00453D72" w:rsidP="0014295A">
          <w:pPr>
            <w:pStyle w:val="12"/>
            <w:tabs>
              <w:tab w:val="right" w:leader="dot" w:pos="9912"/>
            </w:tabs>
            <w:spacing w:before="60" w:after="60" w:line="240" w:lineRule="auto"/>
            <w:jc w:val="both"/>
            <w:rPr>
              <w:rFonts w:ascii="Tahoma" w:hAnsi="Tahoma" w:cs="Tahoma"/>
              <w:sz w:val="24"/>
              <w:szCs w:val="24"/>
            </w:rPr>
          </w:pPr>
          <w:r w:rsidRPr="00C54193">
            <w:rPr>
              <w:rFonts w:ascii="Times New Roman" w:hAnsi="Times New Roman" w:cs="Times New Roman"/>
              <w:b/>
              <w:bCs/>
              <w:sz w:val="24"/>
              <w:szCs w:val="24"/>
            </w:rPr>
            <w:fldChar w:fldCharType="end"/>
          </w:r>
        </w:p>
      </w:sdtContent>
    </w:sdt>
    <w:p w:rsidR="0010153F" w:rsidRPr="008954EF" w:rsidRDefault="005F574B" w:rsidP="006C5B13">
      <w:pPr>
        <w:pStyle w:val="1"/>
        <w:rPr>
          <w:rFonts w:ascii="Times New Roman" w:hAnsi="Times New Roman" w:cs="Times New Roman"/>
          <w:sz w:val="24"/>
          <w:szCs w:val="24"/>
        </w:rPr>
      </w:pPr>
      <w:bookmarkStart w:id="0" w:name="_Toc99533338"/>
      <w:r w:rsidRPr="008954EF">
        <w:rPr>
          <w:rFonts w:ascii="Times New Roman" w:hAnsi="Times New Roman" w:cs="Times New Roman"/>
          <w:sz w:val="24"/>
          <w:szCs w:val="24"/>
        </w:rPr>
        <w:lastRenderedPageBreak/>
        <w:t>ПАСПОРТ ПРОГРАММЫ</w:t>
      </w:r>
      <w:bookmarkEnd w:id="0"/>
    </w:p>
    <w:tbl>
      <w:tblPr>
        <w:tblStyle w:val="a4"/>
        <w:tblW w:w="5000" w:type="pct"/>
        <w:tblLook w:val="04A0"/>
      </w:tblPr>
      <w:tblGrid>
        <w:gridCol w:w="2968"/>
        <w:gridCol w:w="7169"/>
      </w:tblGrid>
      <w:tr w:rsidR="0043328F" w:rsidRPr="008954EF" w:rsidTr="00DE6F40">
        <w:tc>
          <w:tcPr>
            <w:tcW w:w="1464"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Ответственный исполнитель программы</w:t>
            </w:r>
          </w:p>
        </w:tc>
        <w:tc>
          <w:tcPr>
            <w:tcW w:w="3536" w:type="pct"/>
          </w:tcPr>
          <w:p w:rsidR="005D378E" w:rsidRPr="008954EF" w:rsidRDefault="00E76EF4" w:rsidP="00DC0596">
            <w:pPr>
              <w:rPr>
                <w:rFonts w:ascii="Times New Roman" w:hAnsi="Times New Roman" w:cs="Times New Roman"/>
                <w:sz w:val="24"/>
                <w:szCs w:val="24"/>
              </w:rPr>
            </w:pPr>
            <w:r w:rsidRPr="008954EF">
              <w:rPr>
                <w:rFonts w:ascii="Times New Roman" w:hAnsi="Times New Roman" w:cs="Times New Roman"/>
                <w:sz w:val="24"/>
                <w:szCs w:val="24"/>
              </w:rPr>
              <w:t>Департамент строительства и земельных отношений администрации Сургутского района</w:t>
            </w:r>
          </w:p>
        </w:tc>
      </w:tr>
      <w:tr w:rsidR="0043328F" w:rsidRPr="008954EF" w:rsidTr="00DE6F40">
        <w:tc>
          <w:tcPr>
            <w:tcW w:w="1464"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Соисполнители программы</w:t>
            </w:r>
          </w:p>
        </w:tc>
        <w:tc>
          <w:tcPr>
            <w:tcW w:w="3536"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Департамент жилищно-коммунального хозяйства, экологии, транспорта и связи администрации Сургутского района;</w:t>
            </w:r>
          </w:p>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Ресурсоснабжающие организации Сургутского района:</w:t>
            </w:r>
          </w:p>
          <w:p w:rsidR="005D378E" w:rsidRPr="008954EF" w:rsidRDefault="005D378E"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 xml:space="preserve">Муниципальное унитарное предприятие «Сургутские районные электрические сети»; </w:t>
            </w:r>
          </w:p>
          <w:p w:rsidR="005D378E" w:rsidRPr="008954EF" w:rsidRDefault="005D378E"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Муниципальное унитарное предприятие «Управление тепловодоснабжения и водоотведения «Сибиряк»»;</w:t>
            </w:r>
          </w:p>
          <w:p w:rsidR="005D378E" w:rsidRPr="008954EF" w:rsidRDefault="005D378E"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Публичное Акционерное общество «Сургутнефтегаз».</w:t>
            </w:r>
          </w:p>
        </w:tc>
      </w:tr>
      <w:tr w:rsidR="0043328F" w:rsidRPr="008954EF" w:rsidTr="00DE6F40">
        <w:tc>
          <w:tcPr>
            <w:tcW w:w="1464" w:type="pct"/>
          </w:tcPr>
          <w:p w:rsidR="005D378E" w:rsidRPr="008954EF" w:rsidRDefault="005D378E" w:rsidP="00DC0596">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t>Цели программы</w:t>
            </w:r>
          </w:p>
        </w:tc>
        <w:tc>
          <w:tcPr>
            <w:tcW w:w="3536"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 xml:space="preserve">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 снижение негативного воздействия на окружающую среду и здоровье человека и повышение качества оказываемых потребителям услуг в сферах электро-, тепло-, </w:t>
            </w:r>
            <w:r w:rsidR="00C56C2B" w:rsidRPr="008954EF">
              <w:rPr>
                <w:rFonts w:ascii="Times New Roman" w:hAnsi="Times New Roman" w:cs="Times New Roman"/>
                <w:sz w:val="24"/>
                <w:szCs w:val="24"/>
              </w:rPr>
              <w:t>газо-,</w:t>
            </w:r>
            <w:r w:rsidRPr="008954EF">
              <w:rPr>
                <w:rFonts w:ascii="Times New Roman" w:hAnsi="Times New Roman" w:cs="Times New Roman"/>
                <w:sz w:val="24"/>
                <w:szCs w:val="24"/>
              </w:rPr>
              <w:t xml:space="preserve"> водоснабжения и водоотведения на долгосрочный период до 2040 года.</w:t>
            </w:r>
          </w:p>
        </w:tc>
      </w:tr>
      <w:tr w:rsidR="0043328F" w:rsidRPr="008954EF" w:rsidTr="00DE6F40">
        <w:tc>
          <w:tcPr>
            <w:tcW w:w="1464" w:type="pct"/>
          </w:tcPr>
          <w:p w:rsidR="005D378E" w:rsidRPr="008954EF" w:rsidRDefault="005D378E" w:rsidP="00DC0596">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t>Задачи программы</w:t>
            </w:r>
          </w:p>
        </w:tc>
        <w:tc>
          <w:tcPr>
            <w:tcW w:w="3536" w:type="pct"/>
          </w:tcPr>
          <w:p w:rsidR="005D378E" w:rsidRPr="008954EF" w:rsidRDefault="005D378E" w:rsidP="00DC0596">
            <w:pPr>
              <w:tabs>
                <w:tab w:val="left" w:pos="384"/>
                <w:tab w:val="left" w:pos="540"/>
              </w:tabs>
              <w:jc w:val="both"/>
              <w:rPr>
                <w:rFonts w:ascii="Times New Roman" w:hAnsi="Times New Roman" w:cs="Times New Roman"/>
                <w:sz w:val="24"/>
                <w:szCs w:val="24"/>
              </w:rPr>
            </w:pPr>
            <w:r w:rsidRPr="008954EF">
              <w:rPr>
                <w:rFonts w:ascii="Times New Roman" w:hAnsi="Times New Roman" w:cs="Times New Roman"/>
                <w:sz w:val="24"/>
                <w:szCs w:val="24"/>
              </w:rPr>
              <w:t>Основными задачами Программы являются:</w:t>
            </w:r>
          </w:p>
          <w:p w:rsidR="005D378E" w:rsidRPr="008954EF" w:rsidRDefault="005D378E" w:rsidP="00DE6F40">
            <w:pPr>
              <w:keepNext/>
              <w:numPr>
                <w:ilvl w:val="0"/>
                <w:numId w:val="25"/>
              </w:numPr>
              <w:tabs>
                <w:tab w:val="left" w:pos="0"/>
                <w:tab w:val="left" w:pos="384"/>
              </w:tabs>
              <w:ind w:left="0" w:firstLine="0"/>
              <w:jc w:val="both"/>
              <w:rPr>
                <w:rFonts w:ascii="Times New Roman" w:hAnsi="Times New Roman" w:cs="Times New Roman"/>
                <w:sz w:val="24"/>
                <w:szCs w:val="24"/>
              </w:rPr>
            </w:pPr>
            <w:r w:rsidRPr="008954EF">
              <w:rPr>
                <w:rFonts w:ascii="Times New Roman" w:hAnsi="Times New Roman" w:cs="Times New Roman"/>
                <w:sz w:val="24"/>
                <w:szCs w:val="24"/>
              </w:rPr>
              <w:t>инженерно-техническая оптимизация коммунальных систем;</w:t>
            </w:r>
          </w:p>
          <w:p w:rsidR="005D378E" w:rsidRPr="008954EF" w:rsidRDefault="005D378E" w:rsidP="00EB0AC7">
            <w:pPr>
              <w:keepNext/>
              <w:numPr>
                <w:ilvl w:val="0"/>
                <w:numId w:val="25"/>
              </w:numPr>
              <w:tabs>
                <w:tab w:val="left" w:pos="0"/>
                <w:tab w:val="left" w:pos="384"/>
              </w:tabs>
              <w:ind w:left="0" w:firstLine="0"/>
              <w:jc w:val="both"/>
              <w:rPr>
                <w:rFonts w:ascii="Times New Roman" w:hAnsi="Times New Roman" w:cs="Times New Roman"/>
                <w:sz w:val="24"/>
                <w:szCs w:val="24"/>
              </w:rPr>
            </w:pPr>
            <w:r w:rsidRPr="008954EF">
              <w:rPr>
                <w:rFonts w:ascii="Times New Roman" w:hAnsi="Times New Roman" w:cs="Times New Roman"/>
                <w:sz w:val="24"/>
                <w:szCs w:val="24"/>
              </w:rPr>
              <w:t>перспективное планирование развития коммунальных систем;</w:t>
            </w:r>
          </w:p>
          <w:p w:rsidR="005D378E" w:rsidRPr="008954EF" w:rsidRDefault="005D378E" w:rsidP="00EB0AC7">
            <w:pPr>
              <w:keepNext/>
              <w:numPr>
                <w:ilvl w:val="0"/>
                <w:numId w:val="25"/>
              </w:numPr>
              <w:tabs>
                <w:tab w:val="left" w:pos="0"/>
                <w:tab w:val="left" w:pos="384"/>
              </w:tabs>
              <w:ind w:left="0" w:firstLine="0"/>
              <w:jc w:val="both"/>
              <w:rPr>
                <w:rFonts w:ascii="Times New Roman" w:hAnsi="Times New Roman" w:cs="Times New Roman"/>
                <w:sz w:val="24"/>
                <w:szCs w:val="24"/>
              </w:rPr>
            </w:pPr>
            <w:r w:rsidRPr="008954EF">
              <w:rPr>
                <w:rFonts w:ascii="Times New Roman" w:hAnsi="Times New Roman" w:cs="Times New Roman"/>
                <w:sz w:val="24"/>
                <w:szCs w:val="24"/>
              </w:rPr>
              <w:t>разработка мероприятий по строительству, комплексной реконструкции и модернизации системы коммунальной инфраструктуры;</w:t>
            </w:r>
          </w:p>
          <w:p w:rsidR="005D378E" w:rsidRPr="008954EF" w:rsidRDefault="005D378E" w:rsidP="00EB0AC7">
            <w:pPr>
              <w:keepNext/>
              <w:numPr>
                <w:ilvl w:val="0"/>
                <w:numId w:val="25"/>
              </w:numPr>
              <w:tabs>
                <w:tab w:val="left" w:pos="0"/>
                <w:tab w:val="left" w:pos="384"/>
              </w:tabs>
              <w:ind w:left="0" w:firstLine="0"/>
              <w:jc w:val="both"/>
              <w:rPr>
                <w:rFonts w:ascii="Times New Roman" w:hAnsi="Times New Roman" w:cs="Times New Roman"/>
                <w:sz w:val="24"/>
                <w:szCs w:val="24"/>
              </w:rPr>
            </w:pPr>
            <w:r w:rsidRPr="008954EF">
              <w:rPr>
                <w:rFonts w:ascii="Times New Roman" w:hAnsi="Times New Roman" w:cs="Times New Roman"/>
                <w:sz w:val="24"/>
                <w:szCs w:val="24"/>
              </w:rPr>
              <w:t>повышение инвестиционной привлекательности коммунальной инфраструктуры;</w:t>
            </w:r>
          </w:p>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обеспечение сбалансированности интересов субъектов коммунальной инфраструктуры и потребителей</w:t>
            </w:r>
          </w:p>
        </w:tc>
      </w:tr>
      <w:tr w:rsidR="0043328F" w:rsidRPr="008954EF" w:rsidTr="00DE6F40">
        <w:tc>
          <w:tcPr>
            <w:tcW w:w="1464"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Целевые показатели</w:t>
            </w:r>
          </w:p>
        </w:tc>
        <w:tc>
          <w:tcPr>
            <w:tcW w:w="3536" w:type="pct"/>
          </w:tcPr>
          <w:p w:rsidR="00EB0AC7" w:rsidRPr="008954EF" w:rsidRDefault="00EB0AC7" w:rsidP="00EB0AC7">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t>1. Теплоснабжение</w:t>
            </w:r>
          </w:p>
          <w:p w:rsidR="00EB0AC7" w:rsidRPr="008954EF" w:rsidRDefault="00EB0AC7"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обеспечение максимальной доли потребителей жилищного фонда, обеспеченных доступом к централизованной системе теплоснабжения;</w:t>
            </w:r>
          </w:p>
          <w:p w:rsidR="00EB0AC7" w:rsidRPr="008954EF" w:rsidRDefault="00EB0AC7"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обеспечение ежегодного прироста потребления тепловой энергии в соответствии с темпами социально-экономического развития сельского поселения;</w:t>
            </w:r>
          </w:p>
          <w:p w:rsidR="00EB0AC7" w:rsidRPr="008954EF" w:rsidRDefault="00EB0AC7"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обеспеченность приборами учёта тепловой энергии источников тепловой энергии и потребителей – 100 %;</w:t>
            </w:r>
          </w:p>
          <w:p w:rsidR="00EB0AC7" w:rsidRPr="008954EF" w:rsidRDefault="00EB0AC7"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эффективность использования топлива – 155,0 кг у.т./Гкал;</w:t>
            </w:r>
          </w:p>
          <w:p w:rsidR="00EB0AC7" w:rsidRPr="008954EF" w:rsidRDefault="00EB0AC7"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 xml:space="preserve">индекс нового строительства тепловых сетей – </w:t>
            </w:r>
            <w:r w:rsidR="00DB5C3E" w:rsidRPr="008954EF">
              <w:rPr>
                <w:rFonts w:ascii="Times New Roman" w:hAnsi="Times New Roman" w:cs="Times New Roman"/>
                <w:sz w:val="24"/>
                <w:szCs w:val="24"/>
              </w:rPr>
              <w:t>15</w:t>
            </w:r>
            <w:r w:rsidRPr="008954EF">
              <w:rPr>
                <w:rFonts w:ascii="Times New Roman" w:hAnsi="Times New Roman" w:cs="Times New Roman"/>
                <w:sz w:val="24"/>
                <w:szCs w:val="24"/>
              </w:rPr>
              <w:t>,</w:t>
            </w:r>
            <w:r w:rsidR="00DB5C3E" w:rsidRPr="008954EF">
              <w:rPr>
                <w:rFonts w:ascii="Times New Roman" w:hAnsi="Times New Roman" w:cs="Times New Roman"/>
                <w:sz w:val="24"/>
                <w:szCs w:val="24"/>
              </w:rPr>
              <w:t>26</w:t>
            </w:r>
            <w:r w:rsidRPr="008954EF">
              <w:rPr>
                <w:rFonts w:ascii="Times New Roman" w:hAnsi="Times New Roman" w:cs="Times New Roman"/>
                <w:sz w:val="24"/>
                <w:szCs w:val="24"/>
              </w:rPr>
              <w:t xml:space="preserve"> %;</w:t>
            </w:r>
          </w:p>
          <w:p w:rsidR="00EB0AC7" w:rsidRPr="008954EF" w:rsidRDefault="00EB0AC7"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 xml:space="preserve">удельное теплопотребление – </w:t>
            </w:r>
            <w:r w:rsidR="00DB5C3E" w:rsidRPr="008954EF">
              <w:rPr>
                <w:rFonts w:ascii="Times New Roman" w:hAnsi="Times New Roman" w:cs="Times New Roman"/>
                <w:sz w:val="24"/>
                <w:szCs w:val="24"/>
              </w:rPr>
              <w:t>15</w:t>
            </w:r>
            <w:r w:rsidRPr="008954EF">
              <w:rPr>
                <w:rFonts w:ascii="Times New Roman" w:hAnsi="Times New Roman" w:cs="Times New Roman"/>
                <w:sz w:val="24"/>
                <w:szCs w:val="24"/>
              </w:rPr>
              <w:t>,</w:t>
            </w:r>
            <w:r w:rsidR="00DB5C3E" w:rsidRPr="008954EF">
              <w:rPr>
                <w:rFonts w:ascii="Times New Roman" w:hAnsi="Times New Roman" w:cs="Times New Roman"/>
                <w:sz w:val="24"/>
                <w:szCs w:val="24"/>
              </w:rPr>
              <w:t>93</w:t>
            </w:r>
            <w:r w:rsidRPr="008954EF">
              <w:rPr>
                <w:rFonts w:ascii="Times New Roman" w:hAnsi="Times New Roman" w:cs="Times New Roman"/>
                <w:sz w:val="24"/>
                <w:szCs w:val="24"/>
              </w:rPr>
              <w:t xml:space="preserve"> Гкал/чел.;</w:t>
            </w:r>
          </w:p>
          <w:p w:rsidR="00EB0AC7" w:rsidRPr="008954EF" w:rsidRDefault="00EB0AC7"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 xml:space="preserve">уровень потерь тепловой энергии – </w:t>
            </w:r>
            <w:r w:rsidR="00DB5C3E" w:rsidRPr="008954EF">
              <w:rPr>
                <w:rFonts w:ascii="Times New Roman" w:hAnsi="Times New Roman" w:cs="Times New Roman"/>
                <w:sz w:val="24"/>
                <w:szCs w:val="24"/>
              </w:rPr>
              <w:t>1</w:t>
            </w:r>
            <w:r w:rsidRPr="008954EF">
              <w:rPr>
                <w:rFonts w:ascii="Times New Roman" w:hAnsi="Times New Roman" w:cs="Times New Roman"/>
                <w:sz w:val="24"/>
                <w:szCs w:val="24"/>
              </w:rPr>
              <w:t>0,0 %.</w:t>
            </w:r>
          </w:p>
          <w:p w:rsidR="006E6A19" w:rsidRPr="008954EF" w:rsidRDefault="006E6A19" w:rsidP="006E6A19">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t>2. Водоснабжение</w:t>
            </w:r>
          </w:p>
          <w:p w:rsidR="006E6A19" w:rsidRPr="008954EF" w:rsidRDefault="006E6A19"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Доля потребителей, обеспеченных услугой централизованного водоснабжения, % от общего количества проживающих - 100%;</w:t>
            </w:r>
          </w:p>
          <w:p w:rsidR="006E6A19" w:rsidRPr="008954EF" w:rsidRDefault="006E6A19"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Обеспеченность потребителей товаров и услуг приборами учета - 100%;</w:t>
            </w:r>
          </w:p>
          <w:p w:rsidR="006E6A19" w:rsidRPr="008954EF" w:rsidRDefault="006E6A19"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Удельное водопотребление - 180 куб. м на человека;</w:t>
            </w:r>
          </w:p>
          <w:p w:rsidR="006E6A19" w:rsidRPr="008954EF" w:rsidRDefault="006E6A19"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 xml:space="preserve">Индекс нового строительства сетей водоснабжения – </w:t>
            </w:r>
            <w:r w:rsidR="00C63B78" w:rsidRPr="008954EF">
              <w:rPr>
                <w:rFonts w:ascii="Times New Roman" w:hAnsi="Times New Roman" w:cs="Times New Roman"/>
                <w:sz w:val="24"/>
                <w:szCs w:val="24"/>
              </w:rPr>
              <w:t>29,0</w:t>
            </w:r>
            <w:r w:rsidRPr="008954EF">
              <w:rPr>
                <w:rFonts w:ascii="Times New Roman" w:hAnsi="Times New Roman" w:cs="Times New Roman"/>
                <w:sz w:val="24"/>
                <w:szCs w:val="24"/>
              </w:rPr>
              <w:t>%.</w:t>
            </w:r>
          </w:p>
          <w:p w:rsidR="006E6A19" w:rsidRPr="008954EF" w:rsidRDefault="006E6A19" w:rsidP="006E6A19">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lastRenderedPageBreak/>
              <w:t>3. Водоотведение</w:t>
            </w:r>
          </w:p>
          <w:p w:rsidR="006E6A19" w:rsidRPr="008954EF" w:rsidRDefault="006E6A19"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Доля потребителей, обеспеченных услугой централизованного водоотведения, % от общего количества проживающих - 100%;</w:t>
            </w:r>
          </w:p>
          <w:p w:rsidR="006E6A19" w:rsidRPr="008954EF" w:rsidRDefault="006E6A19"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Удельное водоотведение - 180 куб. м на человека;</w:t>
            </w:r>
          </w:p>
          <w:p w:rsidR="005D378E" w:rsidRPr="008954EF" w:rsidRDefault="006E6A19"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 xml:space="preserve">Индекс нового строительства сетей водоотведения – </w:t>
            </w:r>
            <w:r w:rsidR="00C63B78" w:rsidRPr="008954EF">
              <w:rPr>
                <w:rFonts w:ascii="Times New Roman" w:hAnsi="Times New Roman" w:cs="Times New Roman"/>
                <w:sz w:val="24"/>
                <w:szCs w:val="24"/>
              </w:rPr>
              <w:t xml:space="preserve">11,0 </w:t>
            </w:r>
            <w:r w:rsidRPr="008954EF">
              <w:rPr>
                <w:rFonts w:ascii="Times New Roman" w:hAnsi="Times New Roman" w:cs="Times New Roman"/>
                <w:sz w:val="24"/>
                <w:szCs w:val="24"/>
              </w:rPr>
              <w:t>%.</w:t>
            </w:r>
          </w:p>
          <w:p w:rsidR="00F6490A" w:rsidRPr="008954EF" w:rsidRDefault="00F6490A" w:rsidP="00F6490A">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t>4. Электроснабжение</w:t>
            </w:r>
          </w:p>
          <w:p w:rsidR="00F6490A" w:rsidRPr="008954EF" w:rsidRDefault="00F6490A"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доля потребителей жилищного фонда, обеспеченных доступом к системе электроснабжения – 100 %;</w:t>
            </w:r>
          </w:p>
          <w:p w:rsidR="00F6490A" w:rsidRPr="008954EF" w:rsidRDefault="00F6490A"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индекс нового строительства электрических сетей – 18,8;</w:t>
            </w:r>
          </w:p>
          <w:p w:rsidR="00F6490A" w:rsidRPr="008954EF" w:rsidRDefault="00F6490A"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удельное электропотребление – 1726,8 кВт*ч/чел в год;</w:t>
            </w:r>
          </w:p>
          <w:p w:rsidR="00F6490A" w:rsidRPr="008954EF" w:rsidRDefault="00F6490A"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обеспечение ежегодного положительного прироста потребления электрической энергии в соответствии с темпами социально-экономического развития сельского поселения;</w:t>
            </w:r>
          </w:p>
          <w:p w:rsidR="00F6490A" w:rsidRPr="008954EF" w:rsidRDefault="00F6490A"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обеспеченность приборами учёта жилищного фонда – 100 %;</w:t>
            </w:r>
          </w:p>
          <w:p w:rsidR="00F6490A" w:rsidRPr="008954EF" w:rsidRDefault="00F6490A"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уровень потерь электрической энергии – 8 %.</w:t>
            </w:r>
          </w:p>
          <w:p w:rsidR="005D378E" w:rsidRPr="008954EF" w:rsidRDefault="005D378E" w:rsidP="00DC0596">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t>5. Газоснабжение</w:t>
            </w:r>
          </w:p>
          <w:p w:rsidR="005D378E" w:rsidRPr="008954EF" w:rsidRDefault="005D378E"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Уровень газификации индивидуальной жилой застройки, % от общего количества домовладений-100%;</w:t>
            </w:r>
          </w:p>
          <w:p w:rsidR="005D378E" w:rsidRPr="008954EF" w:rsidRDefault="005D378E"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Удельное потребление газа-2257,93куб. м на человека в год;</w:t>
            </w:r>
          </w:p>
          <w:p w:rsidR="005D378E" w:rsidRPr="008954EF" w:rsidRDefault="005D378E" w:rsidP="00DE6F40">
            <w:pPr>
              <w:pStyle w:val="a5"/>
              <w:numPr>
                <w:ilvl w:val="0"/>
                <w:numId w:val="2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 xml:space="preserve">Обеспеченность потребления системы газоснабжения приборами учёта – </w:t>
            </w:r>
            <w:r w:rsidR="00F6490A" w:rsidRPr="008954EF">
              <w:rPr>
                <w:rFonts w:ascii="Times New Roman" w:hAnsi="Times New Roman" w:cs="Times New Roman"/>
                <w:sz w:val="24"/>
                <w:szCs w:val="24"/>
              </w:rPr>
              <w:t>100 %</w:t>
            </w:r>
            <w:r w:rsidRPr="008954EF">
              <w:rPr>
                <w:rFonts w:ascii="Times New Roman" w:hAnsi="Times New Roman" w:cs="Times New Roman"/>
                <w:sz w:val="24"/>
                <w:szCs w:val="24"/>
              </w:rPr>
              <w:t>.</w:t>
            </w:r>
          </w:p>
        </w:tc>
      </w:tr>
      <w:tr w:rsidR="0043328F" w:rsidRPr="008954EF" w:rsidTr="00DE6F40">
        <w:tc>
          <w:tcPr>
            <w:tcW w:w="1464"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lastRenderedPageBreak/>
              <w:t>Срок и этапы реализации программы</w:t>
            </w:r>
          </w:p>
        </w:tc>
        <w:tc>
          <w:tcPr>
            <w:tcW w:w="3536"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1 этап-2021 год;</w:t>
            </w:r>
          </w:p>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2 этап-2022 год;</w:t>
            </w:r>
          </w:p>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3 этап-2023 год;</w:t>
            </w:r>
          </w:p>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4 этап-2024 год;</w:t>
            </w:r>
          </w:p>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5 этап-2025 год;</w:t>
            </w:r>
          </w:p>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6 этап-2026-2040 год</w:t>
            </w:r>
            <w:r w:rsidR="00F6490A" w:rsidRPr="008954EF">
              <w:rPr>
                <w:rFonts w:ascii="Times New Roman" w:hAnsi="Times New Roman" w:cs="Times New Roman"/>
                <w:sz w:val="24"/>
                <w:szCs w:val="24"/>
              </w:rPr>
              <w:t>ы</w:t>
            </w:r>
            <w:r w:rsidRPr="008954EF">
              <w:rPr>
                <w:rFonts w:ascii="Times New Roman" w:hAnsi="Times New Roman" w:cs="Times New Roman"/>
                <w:sz w:val="24"/>
                <w:szCs w:val="24"/>
              </w:rPr>
              <w:t>;</w:t>
            </w:r>
          </w:p>
        </w:tc>
      </w:tr>
      <w:tr w:rsidR="0043328F" w:rsidRPr="008954EF" w:rsidTr="00DE6F40">
        <w:tc>
          <w:tcPr>
            <w:tcW w:w="1464"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Объемы требуемых капитальных вложений</w:t>
            </w:r>
          </w:p>
        </w:tc>
        <w:tc>
          <w:tcPr>
            <w:tcW w:w="3536" w:type="pct"/>
          </w:tcPr>
          <w:p w:rsidR="00EB0AC7" w:rsidRPr="008954EF" w:rsidRDefault="00EB0AC7" w:rsidP="00EB0AC7">
            <w:pPr>
              <w:rPr>
                <w:rFonts w:ascii="Times New Roman" w:hAnsi="Times New Roman" w:cs="Times New Roman"/>
                <w:sz w:val="24"/>
                <w:szCs w:val="24"/>
              </w:rPr>
            </w:pPr>
            <w:r w:rsidRPr="008954EF">
              <w:rPr>
                <w:rFonts w:ascii="Times New Roman" w:hAnsi="Times New Roman" w:cs="Times New Roman"/>
                <w:sz w:val="24"/>
                <w:szCs w:val="24"/>
              </w:rPr>
              <w:t>1. Теплоснабжение 873,392 млн. руб.</w:t>
            </w:r>
          </w:p>
          <w:p w:rsidR="006E6A19" w:rsidRPr="008954EF" w:rsidRDefault="00EB0AC7" w:rsidP="00EB0AC7">
            <w:pPr>
              <w:pStyle w:val="a5"/>
              <w:ind w:left="31"/>
              <w:jc w:val="both"/>
              <w:rPr>
                <w:rFonts w:ascii="Times New Roman" w:hAnsi="Times New Roman" w:cs="Times New Roman"/>
                <w:sz w:val="24"/>
                <w:szCs w:val="24"/>
              </w:rPr>
            </w:pPr>
            <w:r w:rsidRPr="008954EF">
              <w:rPr>
                <w:rFonts w:ascii="Times New Roman" w:hAnsi="Times New Roman" w:cs="Times New Roman"/>
                <w:sz w:val="24"/>
                <w:szCs w:val="24"/>
              </w:rPr>
              <w:t xml:space="preserve">2. </w:t>
            </w:r>
            <w:r w:rsidR="006E6A19" w:rsidRPr="008954EF">
              <w:rPr>
                <w:rFonts w:ascii="Times New Roman" w:hAnsi="Times New Roman" w:cs="Times New Roman"/>
                <w:sz w:val="24"/>
                <w:szCs w:val="24"/>
              </w:rPr>
              <w:t>Водоснабжение 524,60 млн руб.</w:t>
            </w:r>
          </w:p>
          <w:p w:rsidR="006E6A19" w:rsidRPr="008954EF" w:rsidRDefault="00EB0AC7" w:rsidP="00EB0AC7">
            <w:pPr>
              <w:pStyle w:val="a5"/>
              <w:ind w:left="31"/>
              <w:rPr>
                <w:rFonts w:ascii="Times New Roman" w:hAnsi="Times New Roman" w:cs="Times New Roman"/>
                <w:sz w:val="24"/>
                <w:szCs w:val="24"/>
              </w:rPr>
            </w:pPr>
            <w:r w:rsidRPr="008954EF">
              <w:rPr>
                <w:rFonts w:ascii="Times New Roman" w:hAnsi="Times New Roman" w:cs="Times New Roman"/>
                <w:sz w:val="24"/>
                <w:szCs w:val="24"/>
              </w:rPr>
              <w:t xml:space="preserve">3. </w:t>
            </w:r>
            <w:r w:rsidR="006E6A19" w:rsidRPr="008954EF">
              <w:rPr>
                <w:rFonts w:ascii="Times New Roman" w:hAnsi="Times New Roman" w:cs="Times New Roman"/>
                <w:sz w:val="24"/>
                <w:szCs w:val="24"/>
              </w:rPr>
              <w:t>Водоотведение 333,524 млн руб</w:t>
            </w:r>
            <w:r w:rsidR="00F6490A" w:rsidRPr="008954EF">
              <w:rPr>
                <w:rFonts w:ascii="Times New Roman" w:hAnsi="Times New Roman" w:cs="Times New Roman"/>
                <w:sz w:val="24"/>
                <w:szCs w:val="24"/>
              </w:rPr>
              <w:t>.</w:t>
            </w:r>
          </w:p>
          <w:p w:rsidR="00F6490A" w:rsidRPr="008954EF" w:rsidRDefault="00EB0AC7" w:rsidP="00EB0AC7">
            <w:pPr>
              <w:pStyle w:val="a5"/>
              <w:ind w:left="31"/>
              <w:rPr>
                <w:rFonts w:ascii="Times New Roman" w:hAnsi="Times New Roman" w:cs="Times New Roman"/>
                <w:sz w:val="24"/>
                <w:szCs w:val="24"/>
              </w:rPr>
            </w:pPr>
            <w:r w:rsidRPr="008954EF">
              <w:rPr>
                <w:rFonts w:ascii="Times New Roman" w:hAnsi="Times New Roman" w:cs="Times New Roman"/>
                <w:sz w:val="24"/>
                <w:szCs w:val="24"/>
              </w:rPr>
              <w:t>4.</w:t>
            </w:r>
            <w:r w:rsidR="00F6490A" w:rsidRPr="008954EF">
              <w:rPr>
                <w:rFonts w:ascii="Times New Roman" w:hAnsi="Times New Roman" w:cs="Times New Roman"/>
                <w:sz w:val="24"/>
                <w:szCs w:val="24"/>
              </w:rPr>
              <w:t xml:space="preserve"> Электроснабжение 159,1 млн руб.</w:t>
            </w:r>
          </w:p>
          <w:p w:rsidR="005D378E" w:rsidRPr="008954EF" w:rsidRDefault="005D378E" w:rsidP="006E6A19">
            <w:pPr>
              <w:ind w:left="31"/>
              <w:rPr>
                <w:rFonts w:ascii="Times New Roman" w:hAnsi="Times New Roman" w:cs="Times New Roman"/>
                <w:sz w:val="24"/>
                <w:szCs w:val="24"/>
              </w:rPr>
            </w:pPr>
            <w:r w:rsidRPr="008954EF">
              <w:rPr>
                <w:rFonts w:ascii="Times New Roman" w:hAnsi="Times New Roman" w:cs="Times New Roman"/>
                <w:sz w:val="24"/>
                <w:szCs w:val="24"/>
              </w:rPr>
              <w:t>5. Газоснабжение 3,006 млн руб.</w:t>
            </w:r>
          </w:p>
          <w:p w:rsidR="00EA0DCB" w:rsidRPr="008954EF" w:rsidRDefault="00EA0DCB" w:rsidP="00EA0DCB">
            <w:pPr>
              <w:ind w:left="31"/>
              <w:rPr>
                <w:rFonts w:ascii="Times New Roman" w:hAnsi="Times New Roman" w:cs="Times New Roman"/>
                <w:sz w:val="24"/>
                <w:szCs w:val="24"/>
              </w:rPr>
            </w:pPr>
            <w:r w:rsidRPr="008954EF">
              <w:rPr>
                <w:rFonts w:ascii="Times New Roman" w:hAnsi="Times New Roman" w:cs="Times New Roman"/>
                <w:sz w:val="24"/>
                <w:szCs w:val="24"/>
              </w:rPr>
              <w:t>Итого 1893,62 млн руб.</w:t>
            </w:r>
          </w:p>
        </w:tc>
      </w:tr>
      <w:tr w:rsidR="00F26DFB" w:rsidRPr="008954EF" w:rsidTr="00DE6F40">
        <w:tc>
          <w:tcPr>
            <w:tcW w:w="1464" w:type="pct"/>
          </w:tcPr>
          <w:p w:rsidR="005D378E" w:rsidRPr="008954EF" w:rsidRDefault="005D378E" w:rsidP="00DC0596">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t>Ожидаемые результаты реализации программы</w:t>
            </w:r>
          </w:p>
        </w:tc>
        <w:tc>
          <w:tcPr>
            <w:tcW w:w="3536" w:type="pct"/>
          </w:tcPr>
          <w:p w:rsidR="005D378E" w:rsidRPr="008954EF" w:rsidRDefault="005D378E" w:rsidP="00DE6F40">
            <w:pPr>
              <w:pStyle w:val="aff3"/>
              <w:tabs>
                <w:tab w:val="left" w:pos="293"/>
              </w:tabs>
              <w:spacing w:before="0" w:beforeAutospacing="0" w:after="0" w:afterAutospacing="0"/>
              <w:ind w:right="30"/>
              <w:jc w:val="both"/>
              <w:textAlignment w:val="baseline"/>
              <w:rPr>
                <w:rFonts w:eastAsiaTheme="minorHAnsi"/>
                <w:lang w:eastAsia="en-US"/>
              </w:rPr>
            </w:pPr>
            <w:r w:rsidRPr="008954EF">
              <w:rPr>
                <w:rFonts w:eastAsiaTheme="minorHAnsi"/>
                <w:lang w:eastAsia="en-US"/>
              </w:rPr>
              <w:t>1. Модернизация, реконструкция и обновление коммунальной инфраструктуры поселения.</w:t>
            </w:r>
          </w:p>
          <w:p w:rsidR="005D378E" w:rsidRPr="008954EF" w:rsidRDefault="005D378E" w:rsidP="00DE6F40">
            <w:pPr>
              <w:pStyle w:val="aff3"/>
              <w:tabs>
                <w:tab w:val="left" w:pos="293"/>
              </w:tabs>
              <w:spacing w:before="0" w:beforeAutospacing="0" w:after="0" w:afterAutospacing="0"/>
              <w:ind w:right="30"/>
              <w:jc w:val="both"/>
              <w:textAlignment w:val="baseline"/>
              <w:rPr>
                <w:rFonts w:eastAsiaTheme="minorHAnsi"/>
                <w:lang w:eastAsia="en-US"/>
              </w:rPr>
            </w:pPr>
            <w:r w:rsidRPr="008954EF">
              <w:rPr>
                <w:rFonts w:eastAsiaTheme="minorHAnsi"/>
                <w:lang w:eastAsia="en-US"/>
              </w:rPr>
              <w:t>2. Обеспечение стабильной работы системы коммунальной инфраструктуры при увеличенных нагрузках.</w:t>
            </w:r>
          </w:p>
          <w:p w:rsidR="005D378E" w:rsidRPr="008954EF" w:rsidRDefault="005D378E" w:rsidP="00DE6F40">
            <w:pPr>
              <w:pStyle w:val="aff3"/>
              <w:tabs>
                <w:tab w:val="left" w:pos="434"/>
              </w:tabs>
              <w:spacing w:before="0" w:beforeAutospacing="0" w:after="0" w:afterAutospacing="0"/>
              <w:ind w:right="30"/>
              <w:jc w:val="both"/>
              <w:textAlignment w:val="baseline"/>
              <w:rPr>
                <w:rFonts w:eastAsiaTheme="minorHAnsi"/>
                <w:lang w:eastAsia="en-US"/>
              </w:rPr>
            </w:pPr>
            <w:r w:rsidRPr="008954EF">
              <w:rPr>
                <w:rFonts w:eastAsiaTheme="minorHAnsi"/>
                <w:lang w:eastAsia="en-US"/>
              </w:rPr>
              <w:t>3. Увеличение темпов роста жилищного строительства.</w:t>
            </w:r>
          </w:p>
          <w:p w:rsidR="005D378E" w:rsidRPr="008954EF" w:rsidRDefault="005D378E" w:rsidP="00DE6F40">
            <w:pPr>
              <w:pStyle w:val="aff3"/>
              <w:tabs>
                <w:tab w:val="left" w:pos="434"/>
              </w:tabs>
              <w:spacing w:before="0" w:beforeAutospacing="0" w:after="0" w:afterAutospacing="0"/>
              <w:ind w:right="30"/>
              <w:jc w:val="both"/>
              <w:textAlignment w:val="baseline"/>
              <w:rPr>
                <w:rFonts w:eastAsiaTheme="minorHAnsi"/>
                <w:lang w:eastAsia="en-US"/>
              </w:rPr>
            </w:pPr>
            <w:r w:rsidRPr="008954EF">
              <w:rPr>
                <w:rFonts w:eastAsiaTheme="minorHAnsi"/>
                <w:lang w:eastAsia="en-US"/>
              </w:rPr>
              <w:t>4. Повышение качества </w:t>
            </w:r>
            <w:hyperlink r:id="rId12" w:tooltip="Коммунальные услуги" w:history="1">
              <w:r w:rsidRPr="008954EF">
                <w:rPr>
                  <w:rFonts w:eastAsiaTheme="minorHAnsi"/>
                  <w:lang w:eastAsia="en-US"/>
                </w:rPr>
                <w:t>коммунальных услуг</w:t>
              </w:r>
            </w:hyperlink>
            <w:r w:rsidRPr="008954EF">
              <w:rPr>
                <w:rFonts w:eastAsiaTheme="minorHAnsi"/>
                <w:lang w:eastAsia="en-US"/>
              </w:rPr>
              <w:t>.</w:t>
            </w:r>
          </w:p>
          <w:p w:rsidR="005D378E" w:rsidRPr="008954EF" w:rsidRDefault="005D378E" w:rsidP="00DE6F40">
            <w:pPr>
              <w:pStyle w:val="aff3"/>
              <w:tabs>
                <w:tab w:val="left" w:pos="434"/>
              </w:tabs>
              <w:spacing w:before="0" w:beforeAutospacing="0" w:after="0" w:afterAutospacing="0"/>
              <w:ind w:right="30"/>
              <w:jc w:val="both"/>
              <w:textAlignment w:val="baseline"/>
              <w:rPr>
                <w:rFonts w:eastAsiaTheme="minorHAnsi"/>
                <w:lang w:eastAsia="en-US"/>
              </w:rPr>
            </w:pPr>
            <w:r w:rsidRPr="008954EF">
              <w:rPr>
                <w:rFonts w:eastAsiaTheme="minorHAnsi"/>
                <w:lang w:eastAsia="en-US"/>
              </w:rPr>
              <w:t>5. Снижение эксплуатационных затрат.</w:t>
            </w:r>
          </w:p>
          <w:p w:rsidR="005D378E" w:rsidRPr="008954EF" w:rsidRDefault="005D378E" w:rsidP="00DE6F40">
            <w:pPr>
              <w:pStyle w:val="aff3"/>
              <w:tabs>
                <w:tab w:val="left" w:pos="434"/>
              </w:tabs>
              <w:spacing w:before="0" w:beforeAutospacing="0" w:after="0" w:afterAutospacing="0"/>
              <w:ind w:right="30"/>
              <w:jc w:val="both"/>
              <w:textAlignment w:val="baseline"/>
              <w:rPr>
                <w:rFonts w:eastAsiaTheme="minorHAnsi"/>
                <w:lang w:eastAsia="en-US"/>
              </w:rPr>
            </w:pPr>
            <w:r w:rsidRPr="008954EF">
              <w:rPr>
                <w:rFonts w:eastAsiaTheme="minorHAnsi"/>
                <w:lang w:eastAsia="en-US"/>
              </w:rPr>
              <w:t>6. Сокращение эксплуатационных расходов на единицу продукции.</w:t>
            </w:r>
          </w:p>
          <w:p w:rsidR="005D378E" w:rsidRPr="008954EF" w:rsidRDefault="005D378E" w:rsidP="00046FDE">
            <w:pPr>
              <w:tabs>
                <w:tab w:val="left" w:pos="434"/>
              </w:tabs>
              <w:rPr>
                <w:rFonts w:ascii="Times New Roman" w:hAnsi="Times New Roman" w:cs="Times New Roman"/>
                <w:sz w:val="24"/>
                <w:szCs w:val="24"/>
              </w:rPr>
            </w:pPr>
            <w:r w:rsidRPr="008954EF">
              <w:rPr>
                <w:rFonts w:ascii="Times New Roman" w:hAnsi="Times New Roman" w:cs="Times New Roman"/>
                <w:sz w:val="24"/>
                <w:szCs w:val="24"/>
              </w:rPr>
              <w:t xml:space="preserve">7. Снижение общественных </w:t>
            </w:r>
            <w:r w:rsidR="00046FDE" w:rsidRPr="008954EF">
              <w:rPr>
                <w:rFonts w:ascii="Times New Roman" w:hAnsi="Times New Roman" w:cs="Times New Roman"/>
                <w:sz w:val="24"/>
                <w:szCs w:val="24"/>
              </w:rPr>
              <w:t>нареканий</w:t>
            </w:r>
            <w:r w:rsidRPr="008954EF">
              <w:rPr>
                <w:rFonts w:ascii="Times New Roman" w:hAnsi="Times New Roman" w:cs="Times New Roman"/>
                <w:sz w:val="24"/>
                <w:szCs w:val="24"/>
              </w:rPr>
              <w:t xml:space="preserve"> на качество оказываемых услуг.</w:t>
            </w:r>
          </w:p>
        </w:tc>
      </w:tr>
    </w:tbl>
    <w:p w:rsidR="0010153F" w:rsidRPr="008954EF" w:rsidRDefault="0010153F" w:rsidP="0010153F">
      <w:pPr>
        <w:spacing w:after="0" w:line="240" w:lineRule="auto"/>
        <w:jc w:val="center"/>
        <w:rPr>
          <w:rFonts w:ascii="Times New Roman" w:hAnsi="Times New Roman" w:cs="Times New Roman"/>
          <w:sz w:val="24"/>
          <w:szCs w:val="24"/>
        </w:rPr>
      </w:pPr>
    </w:p>
    <w:p w:rsidR="0010153F" w:rsidRPr="008954EF" w:rsidRDefault="005F574B" w:rsidP="006C5B13">
      <w:pPr>
        <w:pStyle w:val="1"/>
        <w:rPr>
          <w:rFonts w:ascii="Times New Roman" w:hAnsi="Times New Roman" w:cs="Times New Roman"/>
          <w:sz w:val="24"/>
          <w:szCs w:val="24"/>
        </w:rPr>
      </w:pPr>
      <w:bookmarkStart w:id="1" w:name="_Toc99533339"/>
      <w:r w:rsidRPr="008954EF">
        <w:rPr>
          <w:rFonts w:ascii="Times New Roman" w:hAnsi="Times New Roman" w:cs="Times New Roman"/>
          <w:sz w:val="24"/>
          <w:szCs w:val="24"/>
        </w:rPr>
        <w:lastRenderedPageBreak/>
        <w:t>ХАРАКТЕРИСТИКА СУЩЕСТВУЮЩЕГО СОСТОЯНИЯ СИСТЕМ КОММУНАЛЬНОЙ ИНФРАСТРУКТУРЫ</w:t>
      </w:r>
      <w:bookmarkEnd w:id="1"/>
    </w:p>
    <w:p w:rsidR="00AD75F2" w:rsidRPr="008954EF" w:rsidRDefault="00AD75F2" w:rsidP="006C5B13">
      <w:pPr>
        <w:pStyle w:val="2"/>
        <w:rPr>
          <w:rFonts w:ascii="Times New Roman" w:hAnsi="Times New Roman" w:cs="Times New Roman"/>
          <w:sz w:val="24"/>
          <w:szCs w:val="24"/>
        </w:rPr>
      </w:pPr>
      <w:bookmarkStart w:id="2" w:name="_Toc99533340"/>
      <w:bookmarkStart w:id="3" w:name="_Hlk57113881"/>
      <w:r w:rsidRPr="008954EF">
        <w:rPr>
          <w:rFonts w:ascii="Times New Roman" w:hAnsi="Times New Roman" w:cs="Times New Roman"/>
          <w:sz w:val="24"/>
          <w:szCs w:val="24"/>
        </w:rPr>
        <w:t>Теплоснабжение</w:t>
      </w:r>
      <w:bookmarkEnd w:id="2"/>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В сельском поселении Нижнесортымский преобладает централизованное</w:t>
      </w:r>
      <w:r w:rsidR="00F26DFB" w:rsidRPr="008954EF">
        <w:rPr>
          <w:rFonts w:ascii="Times New Roman" w:hAnsi="Times New Roman" w:cs="Times New Roman"/>
        </w:rPr>
        <w:t> </w:t>
      </w:r>
      <w:r w:rsidRPr="008954EF">
        <w:rPr>
          <w:rFonts w:ascii="Times New Roman" w:hAnsi="Times New Roman" w:cs="Times New Roman"/>
        </w:rPr>
        <w:t>теплоснабжение, которое осуществляется от источников тепловой энергии – котельных.</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Теплоснабжением поселения занимается две теплоснабжающие организации:</w:t>
      </w:r>
    </w:p>
    <w:p w:rsidR="00AD75F2" w:rsidRPr="008954EF" w:rsidRDefault="00AD75F2" w:rsidP="00DE6F40">
      <w:pPr>
        <w:pStyle w:val="a"/>
        <w:rPr>
          <w:rFonts w:ascii="Times New Roman" w:hAnsi="Times New Roman" w:cs="Times New Roman"/>
        </w:rPr>
      </w:pPr>
      <w:r w:rsidRPr="008954EF">
        <w:rPr>
          <w:rFonts w:ascii="Times New Roman" w:hAnsi="Times New Roman" w:cs="Times New Roman"/>
        </w:rPr>
        <w:t>МУП «УТВиВ «Сибиряк» МО сельского поселения Нижнесортымский;</w:t>
      </w:r>
    </w:p>
    <w:p w:rsidR="00AD75F2" w:rsidRPr="008954EF" w:rsidRDefault="00AD75F2" w:rsidP="00DE6F40">
      <w:pPr>
        <w:pStyle w:val="a"/>
        <w:rPr>
          <w:rFonts w:ascii="Times New Roman" w:hAnsi="Times New Roman" w:cs="Times New Roman"/>
        </w:rPr>
      </w:pPr>
      <w:r w:rsidRPr="008954EF">
        <w:rPr>
          <w:rFonts w:ascii="Times New Roman" w:hAnsi="Times New Roman" w:cs="Times New Roman"/>
        </w:rPr>
        <w:t>Нефтегазодобывающее управление «Нижнесортымскнефть» ПАО«Сургутнефтегаз» (далее – НГДУ «Нижнесортымскнефть» ПАО «Сургутнефтегаз»).</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Котельная МУП «УТВиВ «Сибиряк» МО сельского поселения Нижнесортымский обеспечивает тепловую нагрузку жилых и общественных зданий.</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Котельные НГДУ «Нижнесортымскнефть» ПАО «Сургутнефтегаз» используется для отопления промзоны п. Нижнесортымский.</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Поквартирное и индивидуальное отопление в поселке не применяется, отпуск тепла всем потребителям осуществляется только от централизованной муниципальной котельной.</w:t>
      </w:r>
    </w:p>
    <w:p w:rsidR="00AD75F2" w:rsidRPr="008954EF" w:rsidRDefault="00AD75F2" w:rsidP="00AF3F59">
      <w:pPr>
        <w:pStyle w:val="S"/>
        <w:rPr>
          <w:rFonts w:ascii="Times New Roman" w:hAnsi="Times New Roman" w:cs="Times New Roman"/>
        </w:rPr>
      </w:pPr>
      <w:r w:rsidRPr="008954EF">
        <w:rPr>
          <w:rFonts w:ascii="Times New Roman" w:hAnsi="Times New Roman" w:cs="Times New Roman"/>
        </w:rPr>
        <w:t>Котельная МУП «УТВиВ «Сибиряк» МО сельского поселения Нижнесортымский</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Установленная мощность котельной составляет 55,6 Гкал/час, располагаемая</w:t>
      </w:r>
      <w:r w:rsidR="00F26DFB" w:rsidRPr="008954EF">
        <w:rPr>
          <w:rFonts w:ascii="Times New Roman" w:hAnsi="Times New Roman" w:cs="Times New Roman"/>
        </w:rPr>
        <w:t> </w:t>
      </w:r>
      <w:r w:rsidRPr="008954EF">
        <w:rPr>
          <w:rFonts w:ascii="Times New Roman" w:hAnsi="Times New Roman" w:cs="Times New Roman"/>
        </w:rPr>
        <w:t>тепловая мощность – 35,4 Гкал/час. Присоединенная нагрузка составляет – 45,77 Гкал/час, в том числе нагрузка системы отопления – 27,54 Гкал/час, нагрузка системы ГВС – 18,23 Гкал/час, собственные нужды – 0,31 Гкал/час. В качестве топлива используется сухой отбензиненный газ (природный газ). В котельной предусмотрена система водоподготовки.</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Отпуск тепла от отопительной котельной МУП «УТВиВ «Сибиряк» МО сельского поселения Нижнесортымский осуществляется по температурному графику 95/70°С.</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Параметры установленного основного котельного оборудования МУП «УТВиВ «Сибиряк» МО сельского поселения Нижнесортымский представлены ниже (</w:t>
      </w:r>
      <w:fldSimple w:instr=" REF _Ref36454388 \h  \* MERGEFORMAT ">
        <w:r w:rsidR="00756A0A" w:rsidRPr="008954EF">
          <w:rPr>
            <w:rFonts w:ascii="Times New Roman" w:hAnsi="Times New Roman" w:cs="Times New Roman"/>
          </w:rPr>
          <w:t xml:space="preserve">Таблица </w:t>
        </w:r>
        <w:r w:rsidR="00756A0A">
          <w:rPr>
            <w:rFonts w:ascii="Times New Roman" w:hAnsi="Times New Roman" w:cs="Times New Roman"/>
          </w:rPr>
          <w:t>1</w:t>
        </w:r>
      </w:fldSimple>
      <w:r w:rsidRPr="008954EF">
        <w:rPr>
          <w:rFonts w:ascii="Times New Roman" w:hAnsi="Times New Roman" w:cs="Times New Roman"/>
        </w:rPr>
        <w:t>).</w:t>
      </w:r>
    </w:p>
    <w:p w:rsidR="00AD75F2" w:rsidRPr="008954EF" w:rsidRDefault="00AD75F2" w:rsidP="00382804">
      <w:pPr>
        <w:pStyle w:val="af"/>
        <w:rPr>
          <w:rFonts w:ascii="Times New Roman" w:hAnsi="Times New Roman" w:cs="Times New Roman"/>
        </w:rPr>
      </w:pPr>
      <w:bookmarkStart w:id="4" w:name="_Ref36454388"/>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w:t>
      </w:r>
      <w:r w:rsidR="00453D72" w:rsidRPr="008954EF">
        <w:rPr>
          <w:rFonts w:ascii="Times New Roman" w:hAnsi="Times New Roman" w:cs="Times New Roman"/>
          <w:noProof/>
        </w:rPr>
        <w:fldChar w:fldCharType="end"/>
      </w:r>
      <w:bookmarkEnd w:id="4"/>
      <w:r w:rsidRPr="008954EF">
        <w:rPr>
          <w:rFonts w:ascii="Times New Roman" w:hAnsi="Times New Roman" w:cs="Times New Roman"/>
        </w:rPr>
        <w:t xml:space="preserve"> – Основное оборудование котельной МУП «УТВиВ «Сибиряк» МО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4"/>
        <w:gridCol w:w="1496"/>
        <w:gridCol w:w="1699"/>
        <w:gridCol w:w="2800"/>
        <w:gridCol w:w="1638"/>
      </w:tblGrid>
      <w:tr w:rsidR="0043328F" w:rsidRPr="008954EF" w:rsidTr="0043328F">
        <w:trPr>
          <w:trHeight w:val="20"/>
        </w:trPr>
        <w:tc>
          <w:tcPr>
            <w:tcW w:w="1242" w:type="pct"/>
            <w:shd w:val="clear" w:color="auto" w:fill="auto"/>
            <w:vAlign w:val="center"/>
          </w:tcPr>
          <w:p w:rsidR="00AD75F2" w:rsidRPr="008954EF" w:rsidRDefault="00AD75F2" w:rsidP="0043328F">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Наименование котла</w:t>
            </w:r>
          </w:p>
        </w:tc>
        <w:tc>
          <w:tcPr>
            <w:tcW w:w="710" w:type="pct"/>
            <w:shd w:val="clear" w:color="auto" w:fill="auto"/>
            <w:vAlign w:val="center"/>
          </w:tcPr>
          <w:p w:rsidR="00AD75F2" w:rsidRPr="008954EF" w:rsidRDefault="00AD75F2" w:rsidP="0043328F">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Тип</w:t>
            </w:r>
          </w:p>
        </w:tc>
        <w:tc>
          <w:tcPr>
            <w:tcW w:w="845" w:type="pct"/>
            <w:shd w:val="clear" w:color="auto" w:fill="auto"/>
            <w:vAlign w:val="center"/>
          </w:tcPr>
          <w:p w:rsidR="00AD75F2" w:rsidRPr="008954EF" w:rsidRDefault="00AD75F2" w:rsidP="0043328F">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Год ввода в эксплуатацию</w:t>
            </w:r>
          </w:p>
        </w:tc>
        <w:tc>
          <w:tcPr>
            <w:tcW w:w="1388" w:type="pct"/>
            <w:shd w:val="clear" w:color="auto" w:fill="auto"/>
            <w:vAlign w:val="center"/>
          </w:tcPr>
          <w:p w:rsidR="00AD75F2" w:rsidRPr="008954EF" w:rsidRDefault="00AD75F2" w:rsidP="0043328F">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Установленная тепловая мощность, Гкал/ч</w:t>
            </w:r>
          </w:p>
        </w:tc>
        <w:tc>
          <w:tcPr>
            <w:tcW w:w="815" w:type="pct"/>
            <w:vAlign w:val="center"/>
          </w:tcPr>
          <w:p w:rsidR="00AD75F2" w:rsidRPr="008954EF" w:rsidRDefault="00AD75F2" w:rsidP="0043328F">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Средний КПД</w:t>
            </w:r>
          </w:p>
          <w:p w:rsidR="00AD75F2" w:rsidRPr="008954EF" w:rsidRDefault="00AD75F2" w:rsidP="0043328F">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котла</w:t>
            </w:r>
            <w:r w:rsidR="003909FC" w:rsidRPr="008954EF">
              <w:rPr>
                <w:rFonts w:ascii="Times New Roman" w:hAnsi="Times New Roman" w:cs="Times New Roman"/>
                <w:b/>
                <w:sz w:val="24"/>
                <w:szCs w:val="24"/>
              </w:rPr>
              <w:t>, %</w:t>
            </w:r>
          </w:p>
        </w:tc>
      </w:tr>
      <w:tr w:rsidR="0043328F" w:rsidRPr="008954EF" w:rsidTr="009B2466">
        <w:trPr>
          <w:trHeight w:val="20"/>
        </w:trPr>
        <w:tc>
          <w:tcPr>
            <w:tcW w:w="5000" w:type="pct"/>
            <w:gridSpan w:val="5"/>
            <w:shd w:val="clear" w:color="auto" w:fill="auto"/>
            <w:vAlign w:val="center"/>
          </w:tcPr>
          <w:p w:rsidR="00AD75F2" w:rsidRPr="008954EF" w:rsidRDefault="00AD75F2" w:rsidP="0043328F">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Котельная МУП «УТВиВ «Сибиряк» МО сельского поселения Нижнесортымский</w:t>
            </w:r>
          </w:p>
        </w:tc>
      </w:tr>
      <w:tr w:rsidR="0043328F" w:rsidRPr="008954EF" w:rsidTr="0043328F">
        <w:trPr>
          <w:trHeight w:val="20"/>
        </w:trPr>
        <w:tc>
          <w:tcPr>
            <w:tcW w:w="1242"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№1 ДЕВ 25-14 ГМ</w:t>
            </w:r>
          </w:p>
        </w:tc>
        <w:tc>
          <w:tcPr>
            <w:tcW w:w="710"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1990</w:t>
            </w:r>
          </w:p>
        </w:tc>
        <w:tc>
          <w:tcPr>
            <w:tcW w:w="1388"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5" w:type="pct"/>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91,19</w:t>
            </w:r>
          </w:p>
        </w:tc>
      </w:tr>
      <w:tr w:rsidR="0043328F" w:rsidRPr="008954EF" w:rsidTr="0043328F">
        <w:trPr>
          <w:trHeight w:val="20"/>
        </w:trPr>
        <w:tc>
          <w:tcPr>
            <w:tcW w:w="1242"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№2 ДЕВ 25-14 ГМ</w:t>
            </w:r>
          </w:p>
        </w:tc>
        <w:tc>
          <w:tcPr>
            <w:tcW w:w="710"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1990</w:t>
            </w:r>
          </w:p>
        </w:tc>
        <w:tc>
          <w:tcPr>
            <w:tcW w:w="1388"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5" w:type="pct"/>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87,41</w:t>
            </w:r>
          </w:p>
        </w:tc>
      </w:tr>
      <w:tr w:rsidR="0043328F" w:rsidRPr="008954EF" w:rsidTr="0043328F">
        <w:trPr>
          <w:trHeight w:val="20"/>
        </w:trPr>
        <w:tc>
          <w:tcPr>
            <w:tcW w:w="1242"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№3 ДЕВ 25-14 ГМ</w:t>
            </w:r>
          </w:p>
        </w:tc>
        <w:tc>
          <w:tcPr>
            <w:tcW w:w="710"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1991</w:t>
            </w:r>
          </w:p>
        </w:tc>
        <w:tc>
          <w:tcPr>
            <w:tcW w:w="1388"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5" w:type="pct"/>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89,97</w:t>
            </w:r>
          </w:p>
        </w:tc>
      </w:tr>
      <w:tr w:rsidR="0043328F" w:rsidRPr="008954EF" w:rsidTr="0043328F">
        <w:trPr>
          <w:trHeight w:val="20"/>
        </w:trPr>
        <w:tc>
          <w:tcPr>
            <w:tcW w:w="1242"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№4 ДЕВ 25-14 ГМ (резерв)</w:t>
            </w:r>
          </w:p>
        </w:tc>
        <w:tc>
          <w:tcPr>
            <w:tcW w:w="710"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1991</w:t>
            </w:r>
          </w:p>
        </w:tc>
        <w:tc>
          <w:tcPr>
            <w:tcW w:w="1388"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5" w:type="pct"/>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90,51</w:t>
            </w:r>
          </w:p>
        </w:tc>
      </w:tr>
    </w:tbl>
    <w:p w:rsidR="00AD75F2" w:rsidRPr="008954EF" w:rsidRDefault="00AD75F2" w:rsidP="00AF3F59">
      <w:pPr>
        <w:pStyle w:val="S"/>
        <w:rPr>
          <w:rFonts w:ascii="Times New Roman" w:hAnsi="Times New Roman" w:cs="Times New Roman"/>
        </w:rPr>
      </w:pPr>
      <w:r w:rsidRPr="008954EF">
        <w:rPr>
          <w:rFonts w:ascii="Times New Roman" w:hAnsi="Times New Roman" w:cs="Times New Roman"/>
        </w:rPr>
        <w:t>Котельные ДЕ-25/14, ДЕ-16/14, ДЕ-4/14 НГДУ «Нижнесортымскнефть» ПАО «Сургутнефтегаз»</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 xml:space="preserve">Установленная мощность котельных промзоны составляет 62,9 Гкал/час, располагаемая тепловая мощность – 62,9 Гкал/час. Присоединенная нагрузка составляет – 28,9 Гкал/час, в том числе нагрузка системы отопления – 28,9 Гкал/час. С учетом потерь тепла через изоляцию и </w:t>
      </w:r>
      <w:r w:rsidRPr="008954EF">
        <w:rPr>
          <w:rFonts w:ascii="Times New Roman" w:hAnsi="Times New Roman" w:cs="Times New Roman"/>
        </w:rPr>
        <w:lastRenderedPageBreak/>
        <w:t>утечкой максимальный расход тепла составит</w:t>
      </w:r>
      <w:r w:rsidR="00F26DFB" w:rsidRPr="008954EF">
        <w:rPr>
          <w:rFonts w:ascii="Times New Roman" w:hAnsi="Times New Roman" w:cs="Times New Roman"/>
        </w:rPr>
        <w:t> </w:t>
      </w:r>
      <w:r w:rsidRPr="008954EF">
        <w:rPr>
          <w:rFonts w:ascii="Times New Roman" w:hAnsi="Times New Roman" w:cs="Times New Roman"/>
        </w:rPr>
        <w:t>37,25 Гкал/час. В качестве топлива используется природный газ.</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Отпуск тепла от отопительной котельной ДЕ-25/14 НГДУ «Нижнесортымскнефть» ПАО «Сургутнефтегаз» осуществляется по температурному графику 95/70°С. От котельных ДЕ-16/14 и ДЕ-4/14 отпускается только пар на технологию (давлением до</w:t>
      </w:r>
      <w:r w:rsidR="00F26DFB" w:rsidRPr="008954EF">
        <w:rPr>
          <w:rFonts w:ascii="Times New Roman" w:hAnsi="Times New Roman" w:cs="Times New Roman"/>
        </w:rPr>
        <w:t> </w:t>
      </w:r>
      <w:r w:rsidRPr="008954EF">
        <w:rPr>
          <w:rFonts w:ascii="Times New Roman" w:hAnsi="Times New Roman" w:cs="Times New Roman"/>
        </w:rPr>
        <w:t>14 атм).</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Параметры установленного основного котельного оборудования НГДУ «Нижнесортымскнефть» ПАО «Сургутнефтегаз» представлены ниже (</w:t>
      </w:r>
      <w:fldSimple w:instr=" REF _Ref36455665 \h  \* MERGEFORMAT ">
        <w:r w:rsidR="00756A0A" w:rsidRPr="008954EF">
          <w:rPr>
            <w:rFonts w:ascii="Times New Roman" w:hAnsi="Times New Roman" w:cs="Times New Roman"/>
          </w:rPr>
          <w:t xml:space="preserve">Таблица </w:t>
        </w:r>
        <w:r w:rsidR="00756A0A">
          <w:rPr>
            <w:rFonts w:ascii="Times New Roman" w:hAnsi="Times New Roman" w:cs="Times New Roman"/>
          </w:rPr>
          <w:t>2</w:t>
        </w:r>
      </w:fldSimple>
      <w:r w:rsidRPr="008954EF">
        <w:rPr>
          <w:rFonts w:ascii="Times New Roman" w:hAnsi="Times New Roman" w:cs="Times New Roman"/>
        </w:rPr>
        <w:t>).</w:t>
      </w:r>
    </w:p>
    <w:p w:rsidR="00AD75F2" w:rsidRPr="008954EF" w:rsidRDefault="00AD75F2" w:rsidP="00382804">
      <w:pPr>
        <w:pStyle w:val="af"/>
        <w:rPr>
          <w:rFonts w:ascii="Times New Roman" w:hAnsi="Times New Roman" w:cs="Times New Roman"/>
        </w:rPr>
      </w:pPr>
      <w:bookmarkStart w:id="5" w:name="_Ref36455665"/>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w:t>
      </w:r>
      <w:r w:rsidR="00453D72" w:rsidRPr="008954EF">
        <w:rPr>
          <w:rFonts w:ascii="Times New Roman" w:hAnsi="Times New Roman" w:cs="Times New Roman"/>
          <w:noProof/>
        </w:rPr>
        <w:fldChar w:fldCharType="end"/>
      </w:r>
      <w:bookmarkEnd w:id="5"/>
      <w:r w:rsidRPr="008954EF">
        <w:rPr>
          <w:rFonts w:ascii="Times New Roman" w:hAnsi="Times New Roman" w:cs="Times New Roman"/>
        </w:rPr>
        <w:t xml:space="preserve"> – Основное оборудование котельной НГДУ «Нижнесортымскнефть» ПАО «Сургутнефтегаз»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1417"/>
        <w:gridCol w:w="3118"/>
        <w:gridCol w:w="3084"/>
      </w:tblGrid>
      <w:tr w:rsidR="0043328F" w:rsidRPr="008954EF" w:rsidTr="0043328F">
        <w:trPr>
          <w:trHeight w:val="20"/>
        </w:trPr>
        <w:tc>
          <w:tcPr>
            <w:tcW w:w="1242"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Наименование котла</w:t>
            </w:r>
          </w:p>
        </w:tc>
        <w:tc>
          <w:tcPr>
            <w:tcW w:w="699"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Тип</w:t>
            </w:r>
          </w:p>
        </w:tc>
        <w:tc>
          <w:tcPr>
            <w:tcW w:w="1538"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Год ввода в эксплуатацию</w:t>
            </w:r>
          </w:p>
        </w:tc>
        <w:tc>
          <w:tcPr>
            <w:tcW w:w="1521" w:type="pct"/>
            <w:shd w:val="clear" w:color="auto" w:fill="auto"/>
          </w:tcPr>
          <w:p w:rsidR="00AD75F2" w:rsidRPr="008954EF" w:rsidRDefault="00AD75F2" w:rsidP="0043328F">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Средний КПД котла</w:t>
            </w:r>
            <w:r w:rsidR="003909FC" w:rsidRPr="008954EF">
              <w:rPr>
                <w:rFonts w:ascii="Times New Roman" w:hAnsi="Times New Roman" w:cs="Times New Roman"/>
                <w:b/>
                <w:sz w:val="24"/>
                <w:szCs w:val="24"/>
              </w:rPr>
              <w:t>, %</w:t>
            </w:r>
          </w:p>
        </w:tc>
      </w:tr>
      <w:tr w:rsidR="0043328F" w:rsidRPr="008954EF" w:rsidTr="009B2466">
        <w:trPr>
          <w:trHeight w:val="20"/>
        </w:trPr>
        <w:tc>
          <w:tcPr>
            <w:tcW w:w="5000" w:type="pct"/>
            <w:gridSpan w:val="4"/>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Котельные ДЕ-25/14, ДЕ-16/14, ДЕ-4/14 НГДУ «Нижнесортымскнефть»</w:t>
            </w:r>
          </w:p>
        </w:tc>
      </w:tr>
      <w:tr w:rsidR="0043328F" w:rsidRPr="008954EF" w:rsidTr="0043328F">
        <w:trPr>
          <w:trHeight w:val="20"/>
        </w:trPr>
        <w:tc>
          <w:tcPr>
            <w:tcW w:w="1242"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ДЕ-16/14ГМ</w:t>
            </w:r>
          </w:p>
        </w:tc>
        <w:tc>
          <w:tcPr>
            <w:tcW w:w="699"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Паровой</w:t>
            </w:r>
          </w:p>
        </w:tc>
        <w:tc>
          <w:tcPr>
            <w:tcW w:w="1538"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1989</w:t>
            </w:r>
          </w:p>
        </w:tc>
        <w:tc>
          <w:tcPr>
            <w:tcW w:w="1521"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87,0</w:t>
            </w:r>
          </w:p>
        </w:tc>
      </w:tr>
      <w:tr w:rsidR="0043328F" w:rsidRPr="008954EF" w:rsidTr="0043328F">
        <w:trPr>
          <w:trHeight w:val="20"/>
        </w:trPr>
        <w:tc>
          <w:tcPr>
            <w:tcW w:w="1242"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ДЕ-16/14ГМ</w:t>
            </w:r>
          </w:p>
        </w:tc>
        <w:tc>
          <w:tcPr>
            <w:tcW w:w="699"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Паровой</w:t>
            </w:r>
          </w:p>
        </w:tc>
        <w:tc>
          <w:tcPr>
            <w:tcW w:w="1538"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1989</w:t>
            </w:r>
          </w:p>
        </w:tc>
        <w:tc>
          <w:tcPr>
            <w:tcW w:w="1521"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87,0</w:t>
            </w:r>
          </w:p>
        </w:tc>
      </w:tr>
      <w:tr w:rsidR="0043328F" w:rsidRPr="008954EF" w:rsidTr="0043328F">
        <w:trPr>
          <w:trHeight w:val="20"/>
        </w:trPr>
        <w:tc>
          <w:tcPr>
            <w:tcW w:w="1242"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ДЕ-25/14ГМ</w:t>
            </w:r>
          </w:p>
        </w:tc>
        <w:tc>
          <w:tcPr>
            <w:tcW w:w="699"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Паровой</w:t>
            </w:r>
          </w:p>
        </w:tc>
        <w:tc>
          <w:tcPr>
            <w:tcW w:w="1538"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2001</w:t>
            </w:r>
          </w:p>
        </w:tc>
        <w:tc>
          <w:tcPr>
            <w:tcW w:w="1521"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92,0</w:t>
            </w:r>
          </w:p>
        </w:tc>
      </w:tr>
      <w:tr w:rsidR="0043328F" w:rsidRPr="008954EF" w:rsidTr="0043328F">
        <w:trPr>
          <w:trHeight w:val="20"/>
        </w:trPr>
        <w:tc>
          <w:tcPr>
            <w:tcW w:w="1242"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ДЕ-25/14ГМ</w:t>
            </w:r>
          </w:p>
        </w:tc>
        <w:tc>
          <w:tcPr>
            <w:tcW w:w="699"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Паровой</w:t>
            </w:r>
          </w:p>
        </w:tc>
        <w:tc>
          <w:tcPr>
            <w:tcW w:w="1538"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2001</w:t>
            </w:r>
          </w:p>
        </w:tc>
        <w:tc>
          <w:tcPr>
            <w:tcW w:w="1521"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92,0</w:t>
            </w:r>
          </w:p>
        </w:tc>
      </w:tr>
      <w:tr w:rsidR="0043328F" w:rsidRPr="008954EF" w:rsidTr="0043328F">
        <w:trPr>
          <w:trHeight w:val="20"/>
        </w:trPr>
        <w:tc>
          <w:tcPr>
            <w:tcW w:w="1242"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ДЕ-25/14ГМ</w:t>
            </w:r>
          </w:p>
        </w:tc>
        <w:tc>
          <w:tcPr>
            <w:tcW w:w="699"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Паровой</w:t>
            </w:r>
          </w:p>
        </w:tc>
        <w:tc>
          <w:tcPr>
            <w:tcW w:w="1538"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2001</w:t>
            </w:r>
          </w:p>
        </w:tc>
        <w:tc>
          <w:tcPr>
            <w:tcW w:w="1521"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92,0</w:t>
            </w:r>
          </w:p>
        </w:tc>
      </w:tr>
      <w:tr w:rsidR="0043328F" w:rsidRPr="008954EF" w:rsidTr="0043328F">
        <w:trPr>
          <w:trHeight w:val="20"/>
        </w:trPr>
        <w:tc>
          <w:tcPr>
            <w:tcW w:w="1242"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ДЕ-4/14ГМ</w:t>
            </w:r>
          </w:p>
        </w:tc>
        <w:tc>
          <w:tcPr>
            <w:tcW w:w="699"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Паровой</w:t>
            </w:r>
          </w:p>
        </w:tc>
        <w:tc>
          <w:tcPr>
            <w:tcW w:w="1538"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2007</w:t>
            </w:r>
          </w:p>
        </w:tc>
        <w:tc>
          <w:tcPr>
            <w:tcW w:w="1521"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91,6</w:t>
            </w:r>
          </w:p>
        </w:tc>
      </w:tr>
    </w:tbl>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Для обеспечения качественного и надежного теплоснабжения потребителей в системе централизованного теплоснабжения предусмотрены тепловые пункты, в которых установлено насосное оборудование, обеспечивающее циркуляцию теплоносителя в тепловой сети. Характеристика насосного оборудования приведена ниже (</w:t>
      </w:r>
      <w:fldSimple w:instr=" REF _Ref36457057 \h  \* MERGEFORMAT ">
        <w:r w:rsidR="00756A0A" w:rsidRPr="008954EF">
          <w:rPr>
            <w:rFonts w:ascii="Times New Roman" w:hAnsi="Times New Roman" w:cs="Times New Roman"/>
          </w:rPr>
          <w:t xml:space="preserve">Таблица </w:t>
        </w:r>
        <w:r w:rsidR="00756A0A">
          <w:rPr>
            <w:rFonts w:ascii="Times New Roman" w:hAnsi="Times New Roman" w:cs="Times New Roman"/>
          </w:rPr>
          <w:t>3</w:t>
        </w:r>
      </w:fldSimple>
      <w:r w:rsidRPr="008954EF">
        <w:rPr>
          <w:rFonts w:ascii="Times New Roman" w:hAnsi="Times New Roman" w:cs="Times New Roman"/>
        </w:rPr>
        <w:t>).</w:t>
      </w:r>
    </w:p>
    <w:p w:rsidR="00AD75F2" w:rsidRPr="008954EF" w:rsidRDefault="00AD75F2" w:rsidP="00DE6F40">
      <w:pPr>
        <w:pStyle w:val="a9"/>
        <w:rPr>
          <w:rFonts w:ascii="Times New Roman" w:hAnsi="Times New Roman" w:cs="Times New Roman"/>
        </w:rPr>
      </w:pPr>
      <w:bookmarkStart w:id="6" w:name="_Ref36457057"/>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3</w:t>
      </w:r>
      <w:r w:rsidR="00453D72" w:rsidRPr="008954EF">
        <w:rPr>
          <w:rFonts w:ascii="Times New Roman" w:hAnsi="Times New Roman" w:cs="Times New Roman"/>
          <w:noProof/>
        </w:rPr>
        <w:fldChar w:fldCharType="end"/>
      </w:r>
      <w:bookmarkEnd w:id="6"/>
      <w:r w:rsidRPr="008954EF">
        <w:rPr>
          <w:rFonts w:ascii="Times New Roman" w:hAnsi="Times New Roman" w:cs="Times New Roman"/>
        </w:rPr>
        <w:t xml:space="preserve"> – Перечень и характеристика сетевых насосов, установленных на ЦТП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3"/>
        <w:gridCol w:w="2119"/>
        <w:gridCol w:w="2966"/>
        <w:gridCol w:w="1979"/>
      </w:tblGrid>
      <w:tr w:rsidR="0043328F" w:rsidRPr="008954EF" w:rsidTr="009B2466">
        <w:trPr>
          <w:trHeight w:val="227"/>
        </w:trPr>
        <w:tc>
          <w:tcPr>
            <w:tcW w:w="1516" w:type="pct"/>
            <w:vMerge w:val="restart"/>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 xml:space="preserve">Название </w:t>
            </w:r>
            <w:r w:rsidRPr="008954EF">
              <w:rPr>
                <w:rFonts w:ascii="Times New Roman" w:eastAsia="Times New Roman" w:hAnsi="Times New Roman" w:cs="Times New Roman"/>
                <w:b/>
                <w:sz w:val="24"/>
                <w:szCs w:val="24"/>
                <w:lang w:eastAsia="ru-RU"/>
              </w:rPr>
              <w:t>тепловых пунктов</w:t>
            </w:r>
          </w:p>
        </w:tc>
        <w:tc>
          <w:tcPr>
            <w:tcW w:w="1045" w:type="pct"/>
            <w:vMerge w:val="restart"/>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Тип оборудования</w:t>
            </w:r>
          </w:p>
        </w:tc>
        <w:tc>
          <w:tcPr>
            <w:tcW w:w="2439" w:type="pct"/>
            <w:gridSpan w:val="2"/>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Сетевые насосы</w:t>
            </w:r>
          </w:p>
        </w:tc>
      </w:tr>
      <w:tr w:rsidR="0043328F" w:rsidRPr="008954EF" w:rsidTr="009B2466">
        <w:trPr>
          <w:trHeight w:val="227"/>
        </w:trPr>
        <w:tc>
          <w:tcPr>
            <w:tcW w:w="1516" w:type="pct"/>
            <w:vMerge/>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p>
        </w:tc>
        <w:tc>
          <w:tcPr>
            <w:tcW w:w="1045" w:type="pct"/>
            <w:vMerge/>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p>
        </w:tc>
        <w:tc>
          <w:tcPr>
            <w:tcW w:w="1463"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Производительность, т/ч</w:t>
            </w:r>
          </w:p>
        </w:tc>
        <w:tc>
          <w:tcPr>
            <w:tcW w:w="976"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Количество, шт</w:t>
            </w:r>
          </w:p>
        </w:tc>
      </w:tr>
      <w:tr w:rsidR="0043328F" w:rsidRPr="008954EF" w:rsidTr="00F26DFB">
        <w:trPr>
          <w:trHeight w:val="227"/>
        </w:trPr>
        <w:tc>
          <w:tcPr>
            <w:tcW w:w="1516" w:type="pct"/>
            <w:shd w:val="clear" w:color="auto" w:fill="auto"/>
            <w:vAlign w:val="center"/>
          </w:tcPr>
          <w:p w:rsidR="00AD75F2" w:rsidRPr="008954EF" w:rsidRDefault="00AD75F2" w:rsidP="00F26DFB">
            <w:pPr>
              <w:spacing w:after="0" w:line="240" w:lineRule="auto"/>
              <w:ind w:firstLine="284"/>
              <w:jc w:val="center"/>
              <w:rPr>
                <w:rFonts w:ascii="Times New Roman" w:hAnsi="Times New Roman" w:cs="Times New Roman"/>
                <w:sz w:val="24"/>
                <w:szCs w:val="24"/>
              </w:rPr>
            </w:pPr>
            <w:r w:rsidRPr="008954EF">
              <w:rPr>
                <w:rFonts w:ascii="Times New Roman" w:hAnsi="Times New Roman" w:cs="Times New Roman"/>
                <w:sz w:val="24"/>
                <w:szCs w:val="24"/>
              </w:rPr>
              <w:t>ЦТП №1</w:t>
            </w:r>
          </w:p>
        </w:tc>
        <w:tc>
          <w:tcPr>
            <w:tcW w:w="1045" w:type="pct"/>
            <w:shd w:val="clear" w:color="auto" w:fill="auto"/>
            <w:vAlign w:val="center"/>
          </w:tcPr>
          <w:p w:rsidR="00AD75F2" w:rsidRPr="008954EF" w:rsidRDefault="00AD75F2" w:rsidP="00F26DFB">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IL 150/300-30/4</w:t>
            </w:r>
          </w:p>
        </w:tc>
        <w:tc>
          <w:tcPr>
            <w:tcW w:w="1463"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360</w:t>
            </w:r>
          </w:p>
        </w:tc>
        <w:tc>
          <w:tcPr>
            <w:tcW w:w="976"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w:t>
            </w:r>
          </w:p>
        </w:tc>
      </w:tr>
      <w:tr w:rsidR="0043328F" w:rsidRPr="008954EF" w:rsidTr="00F26DFB">
        <w:trPr>
          <w:trHeight w:val="227"/>
        </w:trPr>
        <w:tc>
          <w:tcPr>
            <w:tcW w:w="1516" w:type="pct"/>
            <w:shd w:val="clear" w:color="auto" w:fill="auto"/>
            <w:vAlign w:val="center"/>
          </w:tcPr>
          <w:p w:rsidR="00AD75F2" w:rsidRPr="008954EF" w:rsidRDefault="00AD75F2" w:rsidP="00F26DFB">
            <w:pPr>
              <w:spacing w:after="0" w:line="240" w:lineRule="auto"/>
              <w:ind w:firstLine="284"/>
              <w:jc w:val="center"/>
              <w:rPr>
                <w:rFonts w:ascii="Times New Roman" w:hAnsi="Times New Roman" w:cs="Times New Roman"/>
                <w:sz w:val="24"/>
                <w:szCs w:val="24"/>
              </w:rPr>
            </w:pPr>
            <w:r w:rsidRPr="008954EF">
              <w:rPr>
                <w:rFonts w:ascii="Times New Roman" w:hAnsi="Times New Roman" w:cs="Times New Roman"/>
                <w:sz w:val="24"/>
                <w:szCs w:val="24"/>
              </w:rPr>
              <w:t>ЦТП №2</w:t>
            </w:r>
          </w:p>
        </w:tc>
        <w:tc>
          <w:tcPr>
            <w:tcW w:w="1045" w:type="pct"/>
            <w:shd w:val="clear" w:color="auto" w:fill="auto"/>
            <w:vAlign w:val="center"/>
          </w:tcPr>
          <w:p w:rsidR="00AD75F2" w:rsidRPr="008954EF" w:rsidRDefault="00AD75F2" w:rsidP="00F26DFB">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IL 200/320-45/4</w:t>
            </w:r>
          </w:p>
        </w:tc>
        <w:tc>
          <w:tcPr>
            <w:tcW w:w="1463"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590</w:t>
            </w:r>
          </w:p>
        </w:tc>
        <w:tc>
          <w:tcPr>
            <w:tcW w:w="976"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w:t>
            </w:r>
          </w:p>
        </w:tc>
      </w:tr>
      <w:tr w:rsidR="0043328F" w:rsidRPr="008954EF" w:rsidTr="00F26DFB">
        <w:trPr>
          <w:trHeight w:val="227"/>
        </w:trPr>
        <w:tc>
          <w:tcPr>
            <w:tcW w:w="1516" w:type="pct"/>
            <w:shd w:val="clear" w:color="auto" w:fill="auto"/>
            <w:vAlign w:val="center"/>
          </w:tcPr>
          <w:p w:rsidR="00AD75F2" w:rsidRPr="008954EF" w:rsidRDefault="00AD75F2" w:rsidP="00F26DFB">
            <w:pPr>
              <w:spacing w:after="0" w:line="240" w:lineRule="auto"/>
              <w:ind w:firstLine="284"/>
              <w:jc w:val="center"/>
              <w:rPr>
                <w:rFonts w:ascii="Times New Roman" w:hAnsi="Times New Roman" w:cs="Times New Roman"/>
                <w:sz w:val="24"/>
                <w:szCs w:val="24"/>
              </w:rPr>
            </w:pPr>
            <w:r w:rsidRPr="008954EF">
              <w:rPr>
                <w:rFonts w:ascii="Times New Roman" w:hAnsi="Times New Roman" w:cs="Times New Roman"/>
                <w:sz w:val="24"/>
                <w:szCs w:val="24"/>
              </w:rPr>
              <w:t>ЦТП №3</w:t>
            </w:r>
          </w:p>
        </w:tc>
        <w:tc>
          <w:tcPr>
            <w:tcW w:w="1045" w:type="pct"/>
            <w:shd w:val="clear" w:color="auto" w:fill="auto"/>
            <w:vAlign w:val="center"/>
          </w:tcPr>
          <w:p w:rsidR="00AD75F2" w:rsidRPr="008954EF" w:rsidRDefault="00AD75F2" w:rsidP="00F26DFB">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IL 100/150-15/2</w:t>
            </w:r>
          </w:p>
        </w:tc>
        <w:tc>
          <w:tcPr>
            <w:tcW w:w="1463"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270</w:t>
            </w:r>
          </w:p>
        </w:tc>
        <w:tc>
          <w:tcPr>
            <w:tcW w:w="976"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w:t>
            </w:r>
          </w:p>
        </w:tc>
      </w:tr>
      <w:tr w:rsidR="0043328F" w:rsidRPr="008954EF" w:rsidTr="00F26DFB">
        <w:trPr>
          <w:trHeight w:val="227"/>
        </w:trPr>
        <w:tc>
          <w:tcPr>
            <w:tcW w:w="1516" w:type="pct"/>
            <w:shd w:val="clear" w:color="auto" w:fill="auto"/>
            <w:vAlign w:val="center"/>
          </w:tcPr>
          <w:p w:rsidR="00AD75F2" w:rsidRPr="008954EF" w:rsidRDefault="00AD75F2" w:rsidP="00F26DFB">
            <w:pPr>
              <w:spacing w:after="0" w:line="240" w:lineRule="auto"/>
              <w:ind w:firstLine="284"/>
              <w:jc w:val="center"/>
              <w:rPr>
                <w:rFonts w:ascii="Times New Roman" w:hAnsi="Times New Roman" w:cs="Times New Roman"/>
                <w:sz w:val="24"/>
                <w:szCs w:val="24"/>
              </w:rPr>
            </w:pPr>
            <w:r w:rsidRPr="008954EF">
              <w:rPr>
                <w:rFonts w:ascii="Times New Roman" w:hAnsi="Times New Roman" w:cs="Times New Roman"/>
                <w:sz w:val="24"/>
                <w:szCs w:val="24"/>
              </w:rPr>
              <w:t>ЦТП №4</w:t>
            </w:r>
          </w:p>
        </w:tc>
        <w:tc>
          <w:tcPr>
            <w:tcW w:w="1045" w:type="pct"/>
            <w:shd w:val="clear" w:color="auto" w:fill="auto"/>
            <w:vAlign w:val="center"/>
          </w:tcPr>
          <w:p w:rsidR="00AD75F2" w:rsidRPr="008954EF" w:rsidRDefault="00AD75F2" w:rsidP="00F26DFB">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IL 200/310-37/4</w:t>
            </w:r>
          </w:p>
        </w:tc>
        <w:tc>
          <w:tcPr>
            <w:tcW w:w="1463"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600</w:t>
            </w:r>
          </w:p>
        </w:tc>
        <w:tc>
          <w:tcPr>
            <w:tcW w:w="976"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w:t>
            </w:r>
          </w:p>
        </w:tc>
      </w:tr>
      <w:tr w:rsidR="0043328F" w:rsidRPr="008954EF" w:rsidTr="00F26DFB">
        <w:trPr>
          <w:trHeight w:val="227"/>
        </w:trPr>
        <w:tc>
          <w:tcPr>
            <w:tcW w:w="1516" w:type="pct"/>
            <w:shd w:val="clear" w:color="auto" w:fill="auto"/>
            <w:vAlign w:val="center"/>
          </w:tcPr>
          <w:p w:rsidR="00AD75F2" w:rsidRPr="008954EF" w:rsidRDefault="00AD75F2" w:rsidP="00F26DFB">
            <w:pPr>
              <w:spacing w:after="0" w:line="240" w:lineRule="auto"/>
              <w:ind w:firstLine="284"/>
              <w:jc w:val="center"/>
              <w:rPr>
                <w:rFonts w:ascii="Times New Roman" w:hAnsi="Times New Roman" w:cs="Times New Roman"/>
                <w:sz w:val="24"/>
                <w:szCs w:val="24"/>
              </w:rPr>
            </w:pPr>
            <w:r w:rsidRPr="008954EF">
              <w:rPr>
                <w:rFonts w:ascii="Times New Roman" w:hAnsi="Times New Roman" w:cs="Times New Roman"/>
                <w:sz w:val="24"/>
                <w:szCs w:val="24"/>
              </w:rPr>
              <w:t>ЦТП №5</w:t>
            </w:r>
          </w:p>
        </w:tc>
        <w:tc>
          <w:tcPr>
            <w:tcW w:w="1045" w:type="pct"/>
            <w:shd w:val="clear" w:color="auto" w:fill="auto"/>
            <w:vAlign w:val="center"/>
          </w:tcPr>
          <w:p w:rsidR="00AD75F2" w:rsidRPr="008954EF" w:rsidRDefault="00AD75F2" w:rsidP="00F26DFB">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IL 100/150-15/2</w:t>
            </w:r>
          </w:p>
        </w:tc>
        <w:tc>
          <w:tcPr>
            <w:tcW w:w="1463"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265</w:t>
            </w:r>
          </w:p>
        </w:tc>
        <w:tc>
          <w:tcPr>
            <w:tcW w:w="976"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w:t>
            </w:r>
          </w:p>
        </w:tc>
      </w:tr>
      <w:tr w:rsidR="0043328F" w:rsidRPr="008954EF" w:rsidTr="00F26DFB">
        <w:trPr>
          <w:trHeight w:val="227"/>
        </w:trPr>
        <w:tc>
          <w:tcPr>
            <w:tcW w:w="1516" w:type="pct"/>
            <w:shd w:val="clear" w:color="auto" w:fill="auto"/>
            <w:vAlign w:val="center"/>
          </w:tcPr>
          <w:p w:rsidR="00AD75F2" w:rsidRPr="008954EF" w:rsidRDefault="00AD75F2" w:rsidP="00F26DFB">
            <w:pPr>
              <w:spacing w:after="0" w:line="240" w:lineRule="auto"/>
              <w:ind w:firstLine="284"/>
              <w:jc w:val="center"/>
              <w:rPr>
                <w:rFonts w:ascii="Times New Roman" w:hAnsi="Times New Roman" w:cs="Times New Roman"/>
                <w:sz w:val="24"/>
                <w:szCs w:val="24"/>
              </w:rPr>
            </w:pPr>
            <w:r w:rsidRPr="008954EF">
              <w:rPr>
                <w:rFonts w:ascii="Times New Roman" w:hAnsi="Times New Roman" w:cs="Times New Roman"/>
                <w:sz w:val="24"/>
                <w:szCs w:val="24"/>
              </w:rPr>
              <w:t>ЦТП №6</w:t>
            </w:r>
          </w:p>
        </w:tc>
        <w:tc>
          <w:tcPr>
            <w:tcW w:w="1045" w:type="pct"/>
            <w:shd w:val="clear" w:color="auto" w:fill="auto"/>
            <w:vAlign w:val="center"/>
          </w:tcPr>
          <w:p w:rsidR="00AD75F2" w:rsidRPr="008954EF" w:rsidRDefault="00AD75F2" w:rsidP="00F26DFB">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IL 100/165-22/2</w:t>
            </w:r>
          </w:p>
        </w:tc>
        <w:tc>
          <w:tcPr>
            <w:tcW w:w="1463"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260</w:t>
            </w:r>
          </w:p>
        </w:tc>
        <w:tc>
          <w:tcPr>
            <w:tcW w:w="976"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w:t>
            </w:r>
          </w:p>
        </w:tc>
      </w:tr>
    </w:tbl>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В зоне теплоснабжения котельной №1 МУП «УТВиВ «Сибиряк» МО сельского поселения Нижнесортымский насосные подстанции расположены в ЦТП №1 – №6 на подающем трубопроводе. В зоне теплоснабжения котельных НГДУ «Нижнесортымскнефть» ПАО «Сургутнефтегаз» насосные подстанции отсутствуют.</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 xml:space="preserve">Существующие тепловые сети от котельной №1 МУП «УТВиВ «Сибиряк» МО сельского поселения Нижнесортымский, преимущественно, двухтрубные, при наличии ГВС от ЦТП – четырехтрубные. Передача тепловой энергии для нужд отопления и ГВС от котельной №1 к потребителям осуществляется по системе существующих магистральных и распределительных тепловых сетей суммарной протяженностью 33,705 км в двухтрубном исчислении. Из них, протяженность сетей теплоснабжения составляет 22,2 км, сетей ГВС – 11,5 км. </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Средний износ тепловых сетей котельной №1 составляет 63,2%, протяженность тепловых сетей со 100% износом составляет 12,09 км.</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От котельной НГДУ «Нижнесортымскнефть» ПАО «Сургутнефтегаз» проложены двухтрубные тепловые сети (только для нужд отопления).</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 xml:space="preserve">Компенсация температурных деформаций трубопроводов тепловой сети осуществляется за счет П-образных компенсаторов и углов поворота теплотрасс. Тепловая изоляция </w:t>
      </w:r>
      <w:r w:rsidRPr="008954EF">
        <w:rPr>
          <w:rFonts w:ascii="Times New Roman" w:hAnsi="Times New Roman" w:cs="Times New Roman"/>
        </w:rPr>
        <w:lastRenderedPageBreak/>
        <w:t>существующих трубопроводов тепловой сети выполнена в основном минераловатными плитами, стеклотканью, частично в ППУ изоляции.</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 xml:space="preserve">Прокладка тепловых сетей – комбинированная: в зоне жилой </w:t>
      </w:r>
      <w:r w:rsidR="0043328F" w:rsidRPr="008954EF">
        <w:rPr>
          <w:rFonts w:ascii="Times New Roman" w:hAnsi="Times New Roman" w:cs="Times New Roman"/>
        </w:rPr>
        <w:br/>
      </w:r>
      <w:r w:rsidRPr="008954EF">
        <w:rPr>
          <w:rFonts w:ascii="Times New Roman" w:hAnsi="Times New Roman" w:cs="Times New Roman"/>
        </w:rPr>
        <w:t>застройки – подземная, в промышленной зоне – надземная.</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Центральное регулирование отпуска тепла на котельной №1 МУП «УТВиВ «Сибиряк» МО сельского поселения Нижнесортымский осуществляется по температурному графику 95/70°С качественно-количественного регулирования, на котельной НГДУ «Нижнесортымскнефть» - качественного регулирования 95/70°С.</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В результате анализа выявлены следующие недостатки существующей системы теплоснабжения: дефицит тепловой мощности в зоне действия котельной №1 МУП «УТВиВ «Сибиряк» МО сельского поселения Нижнесортымский, износа основного оборудования, низкая эффективность источников тепловой энергии; высокие тепловые потери; износ магистральных и распределительных сетей.</w:t>
      </w:r>
    </w:p>
    <w:p w:rsidR="00A638DA" w:rsidRPr="008954EF" w:rsidRDefault="00A638DA" w:rsidP="00DE6F40">
      <w:pPr>
        <w:pStyle w:val="a7"/>
        <w:rPr>
          <w:rFonts w:ascii="Times New Roman" w:hAnsi="Times New Roman" w:cs="Times New Roman"/>
        </w:rPr>
      </w:pPr>
      <w:r w:rsidRPr="008954EF">
        <w:rPr>
          <w:rFonts w:ascii="Times New Roman" w:hAnsi="Times New Roman" w:cs="Times New Roman"/>
        </w:rPr>
        <w:t>В системе теплоснабжения сельского поселения Нижнесортымский имеются следующие проблемы:</w:t>
      </w:r>
    </w:p>
    <w:p w:rsidR="00A638DA" w:rsidRPr="008954EF" w:rsidRDefault="00A638DA" w:rsidP="00DE6F40">
      <w:pPr>
        <w:pStyle w:val="a"/>
        <w:rPr>
          <w:rFonts w:ascii="Times New Roman" w:hAnsi="Times New Roman" w:cs="Times New Roman"/>
        </w:rPr>
      </w:pPr>
      <w:r w:rsidRPr="008954EF">
        <w:rPr>
          <w:rFonts w:ascii="Times New Roman" w:hAnsi="Times New Roman" w:cs="Times New Roman"/>
        </w:rPr>
        <w:t xml:space="preserve">оборудование котельной № 1 МУП «УТВиВ «Сибиряк» морально и физически изношено, работает с превышением своего нормативного срока. Требуется его замена на оборудование нового поколения высокой энергоэффективности, а также автоматизация технологического процесса выработки тепловой энергии; </w:t>
      </w:r>
    </w:p>
    <w:p w:rsidR="00A638DA" w:rsidRPr="008954EF" w:rsidRDefault="00A638DA" w:rsidP="00DE6F40">
      <w:pPr>
        <w:pStyle w:val="a"/>
        <w:rPr>
          <w:rFonts w:ascii="Times New Roman" w:hAnsi="Times New Roman" w:cs="Times New Roman"/>
        </w:rPr>
      </w:pPr>
      <w:r w:rsidRPr="008954EF">
        <w:rPr>
          <w:rFonts w:ascii="Times New Roman" w:hAnsi="Times New Roman" w:cs="Times New Roman"/>
        </w:rPr>
        <w:t>отсутствие приборного учета тепла у всех потребителей не позволяет составить достоверный энергетический баланс предприятия;</w:t>
      </w:r>
    </w:p>
    <w:p w:rsidR="00A638DA" w:rsidRPr="008954EF" w:rsidRDefault="00A638DA" w:rsidP="00DE6F40">
      <w:pPr>
        <w:pStyle w:val="a7"/>
        <w:rPr>
          <w:rFonts w:ascii="Times New Roman" w:hAnsi="Times New Roman" w:cs="Times New Roman"/>
        </w:rPr>
      </w:pPr>
      <w:r w:rsidRPr="008954EF">
        <w:rPr>
          <w:rFonts w:ascii="Times New Roman" w:hAnsi="Times New Roman" w:cs="Times New Roman"/>
        </w:rPr>
        <w:t>Все котельное оборудование и большая часть тепловых сетей выработали свой ресурс, что приводит к низкой экономичности выработки теплоэнергии и большим потерям через изоляцию и с утечкой теплоносителя.</w:t>
      </w:r>
    </w:p>
    <w:p w:rsidR="00A638DA" w:rsidRPr="008954EF" w:rsidRDefault="00A638DA" w:rsidP="00DE6F40">
      <w:pPr>
        <w:pStyle w:val="a7"/>
        <w:rPr>
          <w:rFonts w:ascii="Times New Roman" w:hAnsi="Times New Roman" w:cs="Times New Roman"/>
        </w:rPr>
      </w:pPr>
      <w:r w:rsidRPr="008954EF">
        <w:rPr>
          <w:rFonts w:ascii="Times New Roman" w:hAnsi="Times New Roman" w:cs="Times New Roman"/>
        </w:rPr>
        <w:t>На котельной отсутствует резервное топливо.</w:t>
      </w:r>
    </w:p>
    <w:p w:rsidR="0076212A" w:rsidRPr="008954EF" w:rsidRDefault="0076212A" w:rsidP="00DE6F40">
      <w:pPr>
        <w:pStyle w:val="a7"/>
        <w:rPr>
          <w:rFonts w:ascii="Times New Roman" w:hAnsi="Times New Roman" w:cs="Times New Roman"/>
        </w:rPr>
      </w:pPr>
      <w:r w:rsidRPr="008954EF">
        <w:rPr>
          <w:rFonts w:ascii="Times New Roman" w:hAnsi="Times New Roman" w:cs="Times New Roman"/>
        </w:rPr>
        <w:t xml:space="preserve">Источники тепловой энергии </w:t>
      </w:r>
      <w:r w:rsidR="00DC38FA" w:rsidRPr="008954EF">
        <w:rPr>
          <w:rFonts w:ascii="Times New Roman" w:hAnsi="Times New Roman" w:cs="Times New Roman"/>
        </w:rPr>
        <w:t>п</w:t>
      </w:r>
      <w:r w:rsidRPr="008954EF">
        <w:rPr>
          <w:rFonts w:ascii="Times New Roman" w:hAnsi="Times New Roman" w:cs="Times New Roman"/>
        </w:rPr>
        <w:t xml:space="preserve">. </w:t>
      </w:r>
      <w:r w:rsidR="00DC38FA" w:rsidRPr="008954EF">
        <w:rPr>
          <w:rFonts w:ascii="Times New Roman" w:hAnsi="Times New Roman" w:cs="Times New Roman"/>
        </w:rPr>
        <w:t>Нижнесортымский</w:t>
      </w:r>
      <w:r w:rsidRPr="008954EF">
        <w:rPr>
          <w:rFonts w:ascii="Times New Roman" w:hAnsi="Times New Roman" w:cs="Times New Roman"/>
        </w:rPr>
        <w:t xml:space="preserve"> работают на сухом отбензиненном газе (природный газ). Установление предельно допустимых </w:t>
      </w:r>
      <w:r w:rsidR="0043328F" w:rsidRPr="008954EF">
        <w:rPr>
          <w:rFonts w:ascii="Times New Roman" w:hAnsi="Times New Roman" w:cs="Times New Roman"/>
        </w:rPr>
        <w:br/>
      </w:r>
      <w:r w:rsidRPr="008954EF">
        <w:rPr>
          <w:rFonts w:ascii="Times New Roman" w:hAnsi="Times New Roman" w:cs="Times New Roman"/>
        </w:rPr>
        <w:t xml:space="preserve">выбросов (ПДВ) вредных веществ проектируемыми и действующими </w:t>
      </w:r>
      <w:r w:rsidR="0043328F" w:rsidRPr="008954EF">
        <w:rPr>
          <w:rFonts w:ascii="Times New Roman" w:hAnsi="Times New Roman" w:cs="Times New Roman"/>
        </w:rPr>
        <w:br/>
      </w:r>
      <w:r w:rsidRPr="008954EF">
        <w:rPr>
          <w:rFonts w:ascii="Times New Roman" w:hAnsi="Times New Roman" w:cs="Times New Roman"/>
        </w:rPr>
        <w:t xml:space="preserve">промышленными предприятиями в атмосферу производится в соответствии </w:t>
      </w:r>
      <w:r w:rsidR="0043328F" w:rsidRPr="008954EF">
        <w:rPr>
          <w:rFonts w:ascii="Times New Roman" w:hAnsi="Times New Roman" w:cs="Times New Roman"/>
        </w:rPr>
        <w:br/>
      </w:r>
      <w:r w:rsidRPr="008954EF">
        <w:rPr>
          <w:rFonts w:ascii="Times New Roman" w:hAnsi="Times New Roman" w:cs="Times New Roman"/>
        </w:rPr>
        <w:t xml:space="preserve">с </w:t>
      </w:r>
      <w:hyperlink r:id="rId13" w:history="1">
        <w:r w:rsidRPr="008954EF">
          <w:rPr>
            <w:rFonts w:ascii="Times New Roman" w:hAnsi="Times New Roman" w:cs="Times New Roman"/>
          </w:rPr>
          <w:t>ГОСТ</w:t>
        </w:r>
      </w:hyperlink>
      <w:r w:rsidRPr="008954EF">
        <w:rPr>
          <w:rFonts w:ascii="Times New Roman" w:hAnsi="Times New Roman" w:cs="Times New Roman"/>
        </w:rPr>
        <w:t xml:space="preserve"> 17.2.3.02-2014 «Правила установления допустимых выбросов загрязняющих веществ промышленными предприятиями».</w:t>
      </w:r>
    </w:p>
    <w:p w:rsidR="0076212A" w:rsidRPr="008954EF" w:rsidRDefault="0076212A" w:rsidP="00DE6F40">
      <w:pPr>
        <w:pStyle w:val="a7"/>
        <w:rPr>
          <w:rFonts w:ascii="Times New Roman" w:hAnsi="Times New Roman" w:cs="Times New Roman"/>
        </w:rPr>
      </w:pPr>
      <w:r w:rsidRPr="008954EF">
        <w:rPr>
          <w:rFonts w:ascii="Times New Roman" w:hAnsi="Times New Roman" w:cs="Times New Roman"/>
        </w:rPr>
        <w:t>Для котельных нормированию подлежат выбросы загрязняющих веществ, содержащихся в отходящих дымовых газах: оксид углерода, диоксид азота, оксид азота, диоксид серы, сажи, продуктов неполного сгорания углеводородов и др.</w:t>
      </w:r>
    </w:p>
    <w:p w:rsidR="0076212A" w:rsidRPr="008954EF" w:rsidRDefault="0076212A" w:rsidP="00DE6F40">
      <w:pPr>
        <w:pStyle w:val="a7"/>
        <w:rPr>
          <w:rFonts w:ascii="Times New Roman" w:hAnsi="Times New Roman" w:cs="Times New Roman"/>
        </w:rPr>
      </w:pPr>
      <w:r w:rsidRPr="008954EF">
        <w:rPr>
          <w:rFonts w:ascii="Times New Roman" w:hAnsi="Times New Roman" w:cs="Times New Roman"/>
        </w:rPr>
        <w:t>На котельной №1 МУП «УТВиВ «Сибиряк» ведется приборный учет потребляемого топлива (газа), электроэнергии и воды, используемой для подпитки котлов и тепловой сети. Коммерческие счетчики тепла на котельной не установлены. Имеются счетчики тепла на котлоагрегатах №1-4 для технологического контроля.</w:t>
      </w:r>
    </w:p>
    <w:p w:rsidR="0076212A" w:rsidRPr="008954EF" w:rsidRDefault="0076212A" w:rsidP="00DE6F40">
      <w:pPr>
        <w:pStyle w:val="a7"/>
        <w:rPr>
          <w:rFonts w:ascii="Times New Roman" w:hAnsi="Times New Roman" w:cs="Times New Roman"/>
        </w:rPr>
      </w:pPr>
      <w:r w:rsidRPr="008954EF">
        <w:rPr>
          <w:rFonts w:ascii="Times New Roman" w:hAnsi="Times New Roman" w:cs="Times New Roman"/>
        </w:rPr>
        <w:t>На котельных НГДУ «Нижнесортымскнефть» установлены счетчики тепловой энергии типа ИМ-2300, Метран-3</w:t>
      </w:r>
      <w:r w:rsidR="00A638DA" w:rsidRPr="008954EF">
        <w:rPr>
          <w:rFonts w:ascii="Times New Roman" w:hAnsi="Times New Roman" w:cs="Times New Roman"/>
        </w:rPr>
        <w:t>32, по топливу (газ) Метран-331.</w:t>
      </w:r>
    </w:p>
    <w:p w:rsidR="0076212A" w:rsidRPr="008954EF" w:rsidRDefault="0076212A" w:rsidP="00DE6F40">
      <w:pPr>
        <w:pStyle w:val="a7"/>
        <w:rPr>
          <w:rFonts w:ascii="Times New Roman" w:hAnsi="Times New Roman" w:cs="Times New Roman"/>
        </w:rPr>
      </w:pPr>
      <w:r w:rsidRPr="008954EF">
        <w:rPr>
          <w:rFonts w:ascii="Times New Roman" w:hAnsi="Times New Roman" w:cs="Times New Roman"/>
        </w:rPr>
        <w:t>Приборы учета на ЦТП не установлены. В настоящее время общедомовыеузлы учета ХВС, ГВС и теплоэнергии установлены в 25-ти многоквартирных жилых домах, что составляет 26% от общей численности домов. Индивидуальными приборамиучетаоснащены: ХВС – 2412(93% квартир); ГВС – 2412(93% квартир); теплоэнергии – 1814(70% квартир);</w:t>
      </w:r>
    </w:p>
    <w:p w:rsidR="00EB0AC7" w:rsidRPr="008954EF" w:rsidRDefault="00EB0AC7" w:rsidP="00DE6F40">
      <w:pPr>
        <w:pStyle w:val="a7"/>
        <w:rPr>
          <w:rFonts w:ascii="Times New Roman" w:hAnsi="Times New Roman" w:cs="Times New Roman"/>
        </w:rPr>
      </w:pPr>
      <w:r w:rsidRPr="008954EF">
        <w:rPr>
          <w:rFonts w:ascii="Times New Roman" w:hAnsi="Times New Roman" w:cs="Times New Roman"/>
        </w:rPr>
        <w:lastRenderedPageBreak/>
        <w:t>Информация об установленных и применяемых тарифах на коммунальные услуги теплоснабжение в муниципальном образовании Сургутский район (с учётом НДС) за период 2017 – 2020 гг. для сельского поселения Нижнесортымский представлена ниже (</w:t>
      </w:r>
      <w:fldSimple w:instr=" REF _Ref58359160 \h  \* MERGEFORMAT ">
        <w:r w:rsidR="00756A0A" w:rsidRPr="008954EF">
          <w:rPr>
            <w:rFonts w:ascii="Times New Roman" w:hAnsi="Times New Roman" w:cs="Times New Roman"/>
          </w:rPr>
          <w:t xml:space="preserve">Таблица </w:t>
        </w:r>
        <w:r w:rsidR="00756A0A">
          <w:rPr>
            <w:rFonts w:ascii="Times New Roman" w:hAnsi="Times New Roman" w:cs="Times New Roman"/>
          </w:rPr>
          <w:t>4</w:t>
        </w:r>
      </w:fldSimple>
      <w:r w:rsidRPr="008954EF">
        <w:rPr>
          <w:rFonts w:ascii="Times New Roman" w:hAnsi="Times New Roman" w:cs="Times New Roman"/>
        </w:rPr>
        <w:t>).</w:t>
      </w:r>
    </w:p>
    <w:p w:rsidR="00EB0AC7" w:rsidRPr="008954EF" w:rsidRDefault="00EB0AC7" w:rsidP="00382804">
      <w:pPr>
        <w:pStyle w:val="af"/>
        <w:rPr>
          <w:rFonts w:ascii="Times New Roman" w:hAnsi="Times New Roman" w:cs="Times New Roman"/>
        </w:rPr>
      </w:pPr>
      <w:bookmarkStart w:id="7" w:name="_Ref58359160"/>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4</w:t>
      </w:r>
      <w:r w:rsidR="00453D72" w:rsidRPr="008954EF">
        <w:rPr>
          <w:rFonts w:ascii="Times New Roman" w:hAnsi="Times New Roman" w:cs="Times New Roman"/>
          <w:noProof/>
        </w:rPr>
        <w:fldChar w:fldCharType="end"/>
      </w:r>
      <w:bookmarkEnd w:id="7"/>
      <w:r w:rsidRPr="008954EF">
        <w:rPr>
          <w:rFonts w:ascii="Times New Roman" w:hAnsi="Times New Roman" w:cs="Times New Roman"/>
        </w:rPr>
        <w:t xml:space="preserve"> – Утверждённые тарифы на теплоснабжение за период 2017 – 2020 гг в сельском поселении Нижнесортымский</w:t>
      </w:r>
    </w:p>
    <w:tbl>
      <w:tblPr>
        <w:tblW w:w="5000" w:type="pct"/>
        <w:jc w:val="center"/>
        <w:tblLook w:val="04A0"/>
      </w:tblPr>
      <w:tblGrid>
        <w:gridCol w:w="1937"/>
        <w:gridCol w:w="1002"/>
        <w:gridCol w:w="1022"/>
        <w:gridCol w:w="1022"/>
        <w:gridCol w:w="1004"/>
        <w:gridCol w:w="1000"/>
        <w:gridCol w:w="1075"/>
        <w:gridCol w:w="1042"/>
        <w:gridCol w:w="1033"/>
      </w:tblGrid>
      <w:tr w:rsidR="0043328F" w:rsidRPr="008954EF" w:rsidTr="009B2466">
        <w:trPr>
          <w:trHeight w:val="20"/>
          <w:tblHeader/>
          <w:jc w:val="center"/>
        </w:trPr>
        <w:tc>
          <w:tcPr>
            <w:tcW w:w="901" w:type="pct"/>
            <w:vMerge w:val="restar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jc w:val="center"/>
              <w:rPr>
                <w:rFonts w:ascii="Times New Roman" w:eastAsia="Times New Roman" w:hAnsi="Times New Roman" w:cs="Times New Roman"/>
                <w:b/>
                <w:sz w:val="24"/>
                <w:szCs w:val="24"/>
                <w:lang w:eastAsia="ru-RU"/>
              </w:rPr>
            </w:pPr>
            <w:r w:rsidRPr="008954EF">
              <w:rPr>
                <w:rFonts w:ascii="Times New Roman" w:hAnsi="Times New Roman" w:cs="Times New Roman"/>
                <w:b/>
                <w:sz w:val="24"/>
                <w:szCs w:val="24"/>
              </w:rPr>
              <w:t>руб./Гкал</w:t>
            </w:r>
          </w:p>
        </w:tc>
        <w:tc>
          <w:tcPr>
            <w:tcW w:w="4099" w:type="pct"/>
            <w:gridSpan w:val="8"/>
            <w:tcBorders>
              <w:top w:val="single" w:sz="4" w:space="0" w:color="auto"/>
              <w:left w:val="nil"/>
              <w:bottom w:val="single" w:sz="4" w:space="0" w:color="auto"/>
              <w:right w:val="single" w:sz="4" w:space="0" w:color="000000"/>
            </w:tcBorders>
            <w:vAlign w:val="center"/>
            <w:hideMark/>
          </w:tcPr>
          <w:p w:rsidR="00EB0AC7" w:rsidRPr="008954EF" w:rsidRDefault="00EB0AC7" w:rsidP="009B246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Период действия</w:t>
            </w:r>
          </w:p>
        </w:tc>
      </w:tr>
      <w:tr w:rsidR="0043328F" w:rsidRPr="008954EF" w:rsidTr="009B2466">
        <w:trPr>
          <w:trHeight w:val="20"/>
          <w:tblHeader/>
          <w:jc w:val="center"/>
        </w:trPr>
        <w:tc>
          <w:tcPr>
            <w:tcW w:w="901" w:type="pct"/>
            <w:vMerge/>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jc w:val="center"/>
              <w:rPr>
                <w:rFonts w:ascii="Times New Roman" w:eastAsia="Times New Roman" w:hAnsi="Times New Roman" w:cs="Times New Roman"/>
                <w:b/>
                <w:sz w:val="24"/>
                <w:szCs w:val="24"/>
                <w:lang w:eastAsia="ru-RU"/>
              </w:rPr>
            </w:pPr>
          </w:p>
        </w:tc>
        <w:tc>
          <w:tcPr>
            <w:tcW w:w="501" w:type="pct"/>
            <w:tcBorders>
              <w:top w:val="single" w:sz="4" w:space="0" w:color="auto"/>
              <w:left w:val="nil"/>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2017</w:t>
            </w:r>
          </w:p>
        </w:tc>
        <w:tc>
          <w:tcPr>
            <w:tcW w:w="51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2017</w:t>
            </w:r>
          </w:p>
        </w:tc>
        <w:tc>
          <w:tcPr>
            <w:tcW w:w="51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2018</w:t>
            </w:r>
          </w:p>
        </w:tc>
        <w:tc>
          <w:tcPr>
            <w:tcW w:w="502"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2018</w:t>
            </w:r>
          </w:p>
        </w:tc>
        <w:tc>
          <w:tcPr>
            <w:tcW w:w="50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2019</w:t>
            </w:r>
          </w:p>
        </w:tc>
        <w:tc>
          <w:tcPr>
            <w:tcW w:w="537"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2019</w:t>
            </w:r>
          </w:p>
        </w:tc>
        <w:tc>
          <w:tcPr>
            <w:tcW w:w="52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2020</w:t>
            </w:r>
          </w:p>
        </w:tc>
        <w:tc>
          <w:tcPr>
            <w:tcW w:w="516"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2020</w:t>
            </w:r>
          </w:p>
        </w:tc>
      </w:tr>
      <w:tr w:rsidR="0043328F" w:rsidRPr="008954EF" w:rsidTr="009B2466">
        <w:trPr>
          <w:trHeight w:val="20"/>
          <w:jc w:val="center"/>
        </w:trPr>
        <w:tc>
          <w:tcPr>
            <w:tcW w:w="90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Теплоснабжение</w:t>
            </w:r>
          </w:p>
        </w:tc>
        <w:tc>
          <w:tcPr>
            <w:tcW w:w="50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2 230,03</w:t>
            </w:r>
          </w:p>
        </w:tc>
        <w:tc>
          <w:tcPr>
            <w:tcW w:w="51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2 319,21</w:t>
            </w:r>
          </w:p>
        </w:tc>
        <w:tc>
          <w:tcPr>
            <w:tcW w:w="51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2 319,21</w:t>
            </w:r>
          </w:p>
        </w:tc>
        <w:tc>
          <w:tcPr>
            <w:tcW w:w="502"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2 411,93</w:t>
            </w:r>
          </w:p>
        </w:tc>
        <w:tc>
          <w:tcPr>
            <w:tcW w:w="50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2 452,81</w:t>
            </w:r>
          </w:p>
        </w:tc>
        <w:tc>
          <w:tcPr>
            <w:tcW w:w="537"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2 452,81</w:t>
            </w:r>
          </w:p>
        </w:tc>
        <w:tc>
          <w:tcPr>
            <w:tcW w:w="52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2 452,81</w:t>
            </w:r>
          </w:p>
        </w:tc>
        <w:tc>
          <w:tcPr>
            <w:tcW w:w="516"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2 538,65</w:t>
            </w:r>
          </w:p>
        </w:tc>
      </w:tr>
    </w:tbl>
    <w:p w:rsidR="00EB0AC7" w:rsidRPr="008954EF" w:rsidRDefault="00EB0AC7" w:rsidP="00DE6F40">
      <w:pPr>
        <w:pStyle w:val="a7"/>
        <w:rPr>
          <w:rFonts w:ascii="Times New Roman" w:hAnsi="Times New Roman" w:cs="Times New Roman"/>
        </w:rPr>
      </w:pPr>
      <w:r w:rsidRPr="008954EF">
        <w:rPr>
          <w:rFonts w:ascii="Times New Roman" w:hAnsi="Times New Roman" w:cs="Times New Roman"/>
        </w:rPr>
        <w:t>Основной причиной увеличения тарифов на тепловую энергию, производимую котельными, является повышение цен на энергоносители, необходимые для производства тепловой энергии, а также вложения в ремонт и модернизацию оборудования, общая инфляция.</w:t>
      </w:r>
    </w:p>
    <w:p w:rsidR="006E6A19" w:rsidRPr="008954EF" w:rsidRDefault="006E6A19" w:rsidP="006C5B13">
      <w:pPr>
        <w:pStyle w:val="2"/>
        <w:rPr>
          <w:rFonts w:ascii="Times New Roman" w:hAnsi="Times New Roman" w:cs="Times New Roman"/>
          <w:sz w:val="24"/>
          <w:szCs w:val="24"/>
        </w:rPr>
      </w:pPr>
      <w:bookmarkStart w:id="8" w:name="_Toc99533341"/>
      <w:r w:rsidRPr="008954EF">
        <w:rPr>
          <w:rFonts w:ascii="Times New Roman" w:hAnsi="Times New Roman" w:cs="Times New Roman"/>
          <w:sz w:val="24"/>
          <w:szCs w:val="24"/>
        </w:rPr>
        <w:t>Водоснабжение</w:t>
      </w:r>
      <w:bookmarkEnd w:id="8"/>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Источниками хозяйственно-питьевого водоснабжения сельского поселения Нижнесортымский являются подземные воды.</w:t>
      </w:r>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Территория сельского поселения охвачена централизованным водоснабжением на</w:t>
      </w:r>
      <w:r w:rsidR="00374C95" w:rsidRPr="008954EF">
        <w:rPr>
          <w:rFonts w:ascii="Times New Roman" w:hAnsi="Times New Roman" w:cs="Times New Roman"/>
        </w:rPr>
        <w:t> </w:t>
      </w:r>
      <w:r w:rsidRPr="008954EF">
        <w:rPr>
          <w:rFonts w:ascii="Times New Roman" w:hAnsi="Times New Roman" w:cs="Times New Roman"/>
        </w:rPr>
        <w:t xml:space="preserve">100%. Централизованное водоснабжение на территории сельского поселения обеспечивает муниципальное унитарное предприятие «Управление тепловодоснабжения и водоотведения «Сибиряк» муниципального образования сельского поселения Нижнесортымский (далее – МУП «УТВиВ «Сибиряк» МО </w:t>
      </w:r>
      <w:r w:rsidR="00F13390" w:rsidRPr="008954EF">
        <w:rPr>
          <w:rFonts w:ascii="Times New Roman" w:hAnsi="Times New Roman" w:cs="Times New Roman"/>
        </w:rPr>
        <w:t>СП Нижнесортымский</w:t>
      </w:r>
      <w:r w:rsidRPr="008954EF">
        <w:rPr>
          <w:rFonts w:ascii="Times New Roman" w:hAnsi="Times New Roman" w:cs="Times New Roman"/>
        </w:rPr>
        <w:t>).</w:t>
      </w:r>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По данным мониторинга состояния объектов водоснабжения и водоотведения в разрезе населенных пунктов муниципального образования Сургутский район по состоянию на 01.01.2020, получена информация о состоянии объектов системы водоснабжения п. Нижнесортымский:</w:t>
      </w:r>
    </w:p>
    <w:p w:rsidR="006E6A19" w:rsidRPr="008954EF" w:rsidRDefault="006E6A19" w:rsidP="00DE6F40">
      <w:pPr>
        <w:pStyle w:val="a"/>
        <w:rPr>
          <w:rFonts w:ascii="Times New Roman" w:eastAsia="Calibri" w:hAnsi="Times New Roman" w:cs="Times New Roman"/>
        </w:rPr>
      </w:pPr>
      <w:r w:rsidRPr="008954EF">
        <w:rPr>
          <w:rFonts w:ascii="Times New Roman" w:eastAsia="Calibri" w:hAnsi="Times New Roman" w:cs="Times New Roman"/>
        </w:rPr>
        <w:t>количество артезианских скважин первого водозабора – восемь, второго – три;</w:t>
      </w:r>
    </w:p>
    <w:p w:rsidR="006E6A19" w:rsidRPr="008954EF" w:rsidRDefault="006E6A19" w:rsidP="00DE6F40">
      <w:pPr>
        <w:pStyle w:val="a"/>
        <w:rPr>
          <w:rFonts w:ascii="Times New Roman" w:eastAsia="Calibri" w:hAnsi="Times New Roman" w:cs="Times New Roman"/>
        </w:rPr>
      </w:pPr>
      <w:r w:rsidRPr="008954EF">
        <w:rPr>
          <w:rFonts w:ascii="Times New Roman" w:eastAsia="Calibri" w:hAnsi="Times New Roman" w:cs="Times New Roman"/>
        </w:rPr>
        <w:t>установленная производственная мощность водозабора – 3,84 тыс. куб. м/сут, фактическая производственная мощность – 2,15 тыс. куб. м/сут;</w:t>
      </w:r>
    </w:p>
    <w:p w:rsidR="006E6A19" w:rsidRPr="008954EF" w:rsidRDefault="006E6A19" w:rsidP="00DE6F40">
      <w:pPr>
        <w:pStyle w:val="a"/>
        <w:rPr>
          <w:rFonts w:ascii="Times New Roman" w:eastAsia="Calibri" w:hAnsi="Times New Roman" w:cs="Times New Roman"/>
        </w:rPr>
      </w:pPr>
      <w:r w:rsidRPr="008954EF">
        <w:rPr>
          <w:rFonts w:ascii="Times New Roman" w:eastAsia="Calibri" w:hAnsi="Times New Roman" w:cs="Times New Roman"/>
        </w:rPr>
        <w:t>износ водозаборов – 80%;</w:t>
      </w:r>
    </w:p>
    <w:p w:rsidR="006E6A19" w:rsidRPr="008954EF" w:rsidRDefault="006E6A19" w:rsidP="00DE6F40">
      <w:pPr>
        <w:pStyle w:val="a"/>
        <w:rPr>
          <w:rFonts w:ascii="Times New Roman" w:eastAsia="Calibri" w:hAnsi="Times New Roman" w:cs="Times New Roman"/>
        </w:rPr>
      </w:pPr>
      <w:r w:rsidRPr="008954EF">
        <w:rPr>
          <w:rFonts w:ascii="Times New Roman" w:eastAsia="Calibri" w:hAnsi="Times New Roman" w:cs="Times New Roman"/>
        </w:rPr>
        <w:t>водопроводные очистные сооружения ВОС-7000 (производительностью 7,0</w:t>
      </w:r>
      <w:r w:rsidR="00F26DFB" w:rsidRPr="008954EF">
        <w:rPr>
          <w:rFonts w:ascii="Times New Roman" w:eastAsia="Calibri" w:hAnsi="Times New Roman" w:cs="Times New Roman"/>
        </w:rPr>
        <w:t> </w:t>
      </w:r>
      <w:r w:rsidRPr="008954EF">
        <w:rPr>
          <w:rFonts w:ascii="Times New Roman" w:eastAsia="Calibri" w:hAnsi="Times New Roman" w:cs="Times New Roman"/>
        </w:rPr>
        <w:t>тыс.</w:t>
      </w:r>
      <w:r w:rsidR="00F26DFB" w:rsidRPr="008954EF">
        <w:rPr>
          <w:rFonts w:ascii="Times New Roman" w:eastAsia="Calibri" w:hAnsi="Times New Roman" w:cs="Times New Roman"/>
        </w:rPr>
        <w:t> </w:t>
      </w:r>
      <w:r w:rsidRPr="008954EF">
        <w:rPr>
          <w:rFonts w:ascii="Times New Roman" w:eastAsia="Calibri" w:hAnsi="Times New Roman" w:cs="Times New Roman"/>
        </w:rPr>
        <w:t>куб. м/сут) и ВОС-800 (производительностью 0,8 тыс. куб. м/сут);</w:t>
      </w:r>
    </w:p>
    <w:p w:rsidR="006E6A19" w:rsidRPr="008954EF" w:rsidRDefault="006E6A19" w:rsidP="00DE6F40">
      <w:pPr>
        <w:pStyle w:val="a"/>
        <w:rPr>
          <w:rFonts w:ascii="Times New Roman" w:eastAsia="Calibri" w:hAnsi="Times New Roman" w:cs="Times New Roman"/>
        </w:rPr>
      </w:pPr>
      <w:r w:rsidRPr="008954EF">
        <w:rPr>
          <w:rFonts w:ascii="Times New Roman" w:eastAsia="Calibri" w:hAnsi="Times New Roman" w:cs="Times New Roman"/>
        </w:rPr>
        <w:t>износ водопроводных очистных сооружений – 8,3%;</w:t>
      </w:r>
    </w:p>
    <w:p w:rsidR="006E6A19" w:rsidRPr="008954EF" w:rsidRDefault="006E6A19" w:rsidP="00DE6F40">
      <w:pPr>
        <w:pStyle w:val="a"/>
        <w:rPr>
          <w:rFonts w:ascii="Times New Roman" w:eastAsia="Calibri" w:hAnsi="Times New Roman" w:cs="Times New Roman"/>
        </w:rPr>
      </w:pPr>
      <w:r w:rsidRPr="008954EF">
        <w:rPr>
          <w:rFonts w:ascii="Times New Roman" w:eastAsia="Calibri" w:hAnsi="Times New Roman" w:cs="Times New Roman"/>
        </w:rPr>
        <w:t>износ сетей водоснабжения – 70%, протяженность сетей</w:t>
      </w:r>
      <w:r w:rsidR="00F26DFB" w:rsidRPr="008954EF">
        <w:rPr>
          <w:rFonts w:ascii="Times New Roman" w:eastAsia="Calibri" w:hAnsi="Times New Roman" w:cs="Times New Roman"/>
        </w:rPr>
        <w:br/>
      </w:r>
      <w:r w:rsidRPr="008954EF">
        <w:rPr>
          <w:rFonts w:ascii="Times New Roman" w:eastAsia="Calibri" w:hAnsi="Times New Roman" w:cs="Times New Roman"/>
        </w:rPr>
        <w:t>водоснабжения – 29,56 км, из которых ветхих – 1,6 км.</w:t>
      </w:r>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Вода от артезианских скважин первого водозабора, расположенного на северо-западе, подается на водопроводные очистные сооружения ВОС-7000 (ввод в эксплуатацию после реконструкции ВОС-3200). Вода от артезианских скважин второго водозабора, расположенного на территории промзоны в восточной части поселка, подается на водопроводные очистные сооружения ВОС-800. На площадке водопроводных очистных сооружений первого водозабора имеются два резервуара по</w:t>
      </w:r>
      <w:r w:rsidR="00F26DFB" w:rsidRPr="008954EF">
        <w:rPr>
          <w:rFonts w:ascii="Times New Roman" w:hAnsi="Times New Roman" w:cs="Times New Roman"/>
        </w:rPr>
        <w:t> </w:t>
      </w:r>
      <w:r w:rsidRPr="008954EF">
        <w:rPr>
          <w:rFonts w:ascii="Times New Roman" w:hAnsi="Times New Roman" w:cs="Times New Roman"/>
        </w:rPr>
        <w:t>2</w:t>
      </w:r>
      <w:r w:rsidR="00F26DFB" w:rsidRPr="008954EF">
        <w:rPr>
          <w:rFonts w:ascii="Times New Roman" w:hAnsi="Times New Roman" w:cs="Times New Roman"/>
        </w:rPr>
        <w:t> </w:t>
      </w:r>
      <w:r w:rsidRPr="008954EF">
        <w:rPr>
          <w:rFonts w:ascii="Times New Roman" w:hAnsi="Times New Roman" w:cs="Times New Roman"/>
        </w:rPr>
        <w:t>тыс. куб. м каждый.</w:t>
      </w:r>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На территории п. Нижнесортымский функционируют резервуары, технические водоводы для обслуживания промышленных и иных объектов.</w:t>
      </w:r>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Характеристика водозаборов п. Нижнесортымский представлена ниже (</w:t>
      </w:r>
      <w:fldSimple w:instr=" REF _Ref30772390 \h  \* MERGEFORMAT ">
        <w:r w:rsidR="00756A0A" w:rsidRPr="008954EF">
          <w:rPr>
            <w:rFonts w:ascii="Times New Roman" w:hAnsi="Times New Roman" w:cs="Times New Roman"/>
          </w:rPr>
          <w:t xml:space="preserve">Таблица </w:t>
        </w:r>
        <w:r w:rsidR="00756A0A">
          <w:rPr>
            <w:rFonts w:ascii="Times New Roman" w:hAnsi="Times New Roman" w:cs="Times New Roman"/>
          </w:rPr>
          <w:t>5</w:t>
        </w:r>
      </w:fldSimple>
      <w:r w:rsidRPr="008954EF">
        <w:rPr>
          <w:rFonts w:ascii="Times New Roman" w:hAnsi="Times New Roman" w:cs="Times New Roman"/>
        </w:rPr>
        <w:t>).</w:t>
      </w:r>
    </w:p>
    <w:p w:rsidR="006E6A19" w:rsidRPr="008954EF" w:rsidRDefault="006E6A19" w:rsidP="00DE6F40">
      <w:pPr>
        <w:pStyle w:val="a9"/>
        <w:rPr>
          <w:rFonts w:ascii="Times New Roman" w:hAnsi="Times New Roman" w:cs="Times New Roman"/>
        </w:rPr>
      </w:pPr>
      <w:bookmarkStart w:id="9" w:name="_Ref30772390"/>
      <w:r w:rsidRPr="008954EF">
        <w:rPr>
          <w:rFonts w:ascii="Times New Roman" w:hAnsi="Times New Roman" w:cs="Times New Roman"/>
        </w:rPr>
        <w:t xml:space="preserve">Таблица </w:t>
      </w:r>
      <w:r w:rsidR="00453D72" w:rsidRPr="008954EF">
        <w:rPr>
          <w:rFonts w:ascii="Times New Roman" w:hAnsi="Times New Roman" w:cs="Times New Roman"/>
        </w:rPr>
        <w:fldChar w:fldCharType="begin"/>
      </w:r>
      <w:r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rPr>
        <w:fldChar w:fldCharType="separate"/>
      </w:r>
      <w:r w:rsidR="00756A0A">
        <w:rPr>
          <w:rFonts w:ascii="Times New Roman" w:hAnsi="Times New Roman" w:cs="Times New Roman"/>
          <w:noProof/>
        </w:rPr>
        <w:t>5</w:t>
      </w:r>
      <w:r w:rsidR="00453D72" w:rsidRPr="008954EF">
        <w:rPr>
          <w:rFonts w:ascii="Times New Roman" w:hAnsi="Times New Roman" w:cs="Times New Roman"/>
        </w:rPr>
        <w:fldChar w:fldCharType="end"/>
      </w:r>
      <w:bookmarkEnd w:id="9"/>
      <w:r w:rsidRPr="008954EF">
        <w:rPr>
          <w:rFonts w:ascii="Times New Roman" w:hAnsi="Times New Roman" w:cs="Times New Roman"/>
        </w:rPr>
        <w:t xml:space="preserve"> – Характеристика водозаборов п. Нижнесортымский</w:t>
      </w:r>
    </w:p>
    <w:tbl>
      <w:tblPr>
        <w:tblStyle w:val="a4"/>
        <w:tblW w:w="5000" w:type="pct"/>
        <w:tblLook w:val="04A0"/>
      </w:tblPr>
      <w:tblGrid>
        <w:gridCol w:w="1433"/>
        <w:gridCol w:w="2786"/>
        <w:gridCol w:w="3013"/>
        <w:gridCol w:w="2905"/>
      </w:tblGrid>
      <w:tr w:rsidR="0043328F" w:rsidRPr="008954EF" w:rsidTr="0043328F">
        <w:trPr>
          <w:trHeight w:val="20"/>
        </w:trPr>
        <w:tc>
          <w:tcPr>
            <w:tcW w:w="707" w:type="pct"/>
            <w:vMerge w:val="restart"/>
            <w:vAlign w:val="center"/>
            <w:hideMark/>
          </w:tcPr>
          <w:p w:rsidR="006E6A19" w:rsidRPr="008954EF" w:rsidRDefault="006E6A19" w:rsidP="009B2466">
            <w:pPr>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Номер</w:t>
            </w:r>
          </w:p>
          <w:p w:rsidR="006E6A19" w:rsidRPr="008954EF" w:rsidRDefault="006E6A19" w:rsidP="009B2466">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водозабора</w:t>
            </w:r>
          </w:p>
        </w:tc>
        <w:tc>
          <w:tcPr>
            <w:tcW w:w="4293" w:type="pct"/>
            <w:gridSpan w:val="3"/>
            <w:vAlign w:val="center"/>
            <w:hideMark/>
          </w:tcPr>
          <w:p w:rsidR="006E6A19" w:rsidRPr="008954EF" w:rsidRDefault="006E6A19" w:rsidP="009B2466">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val="en-US" w:eastAsia="ru-RU"/>
              </w:rPr>
              <w:t>Артезианские скважины</w:t>
            </w:r>
          </w:p>
        </w:tc>
      </w:tr>
      <w:tr w:rsidR="0043328F" w:rsidRPr="008954EF" w:rsidTr="0043328F">
        <w:trPr>
          <w:trHeight w:val="20"/>
        </w:trPr>
        <w:tc>
          <w:tcPr>
            <w:tcW w:w="707" w:type="pct"/>
            <w:vMerge/>
            <w:vAlign w:val="center"/>
            <w:hideMark/>
          </w:tcPr>
          <w:p w:rsidR="006E6A19" w:rsidRPr="008954EF" w:rsidRDefault="006E6A19" w:rsidP="009B2466">
            <w:pPr>
              <w:jc w:val="center"/>
              <w:rPr>
                <w:rFonts w:ascii="Times New Roman" w:eastAsia="Times New Roman" w:hAnsi="Times New Roman" w:cs="Times New Roman"/>
                <w:b/>
                <w:sz w:val="24"/>
                <w:szCs w:val="24"/>
                <w:lang w:val="en-US" w:eastAsia="ru-RU"/>
              </w:rPr>
            </w:pPr>
          </w:p>
        </w:tc>
        <w:tc>
          <w:tcPr>
            <w:tcW w:w="1374" w:type="pct"/>
            <w:vAlign w:val="center"/>
            <w:hideMark/>
          </w:tcPr>
          <w:p w:rsidR="006E6A19" w:rsidRPr="008954EF" w:rsidRDefault="006E6A19" w:rsidP="009B2466">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Номер по паспорту</w:t>
            </w:r>
          </w:p>
        </w:tc>
        <w:tc>
          <w:tcPr>
            <w:tcW w:w="1486" w:type="pct"/>
            <w:vAlign w:val="center"/>
            <w:hideMark/>
          </w:tcPr>
          <w:p w:rsidR="006E6A19" w:rsidRPr="008954EF" w:rsidRDefault="006E6A19" w:rsidP="009B2466">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Дебит, куб. м/ч</w:t>
            </w:r>
          </w:p>
        </w:tc>
        <w:tc>
          <w:tcPr>
            <w:tcW w:w="1434" w:type="pct"/>
            <w:vAlign w:val="center"/>
            <w:hideMark/>
          </w:tcPr>
          <w:p w:rsidR="006E6A19" w:rsidRPr="008954EF" w:rsidRDefault="006E6A19" w:rsidP="009B2466">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val="en-US" w:eastAsia="ru-RU"/>
              </w:rPr>
              <w:t>Марка насоса</w:t>
            </w:r>
          </w:p>
        </w:tc>
      </w:tr>
      <w:tr w:rsidR="0043328F" w:rsidRPr="008954EF" w:rsidTr="0043328F">
        <w:trPr>
          <w:trHeight w:val="20"/>
        </w:trPr>
        <w:tc>
          <w:tcPr>
            <w:tcW w:w="707" w:type="pct"/>
            <w:vMerge w:val="restart"/>
          </w:tcPr>
          <w:p w:rsidR="006E6A19" w:rsidRPr="008954EF" w:rsidRDefault="006E6A19" w:rsidP="009B2466">
            <w:pPr>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374" w:type="pct"/>
            <w:hideMark/>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№1</w:t>
            </w:r>
          </w:p>
        </w:tc>
        <w:tc>
          <w:tcPr>
            <w:tcW w:w="1486" w:type="pct"/>
            <w:hideMark/>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40</w:t>
            </w:r>
          </w:p>
        </w:tc>
        <w:tc>
          <w:tcPr>
            <w:tcW w:w="1434" w:type="pct"/>
            <w:hideMark/>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8-40-120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№2</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8-25-100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№3</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40</w:t>
            </w:r>
          </w:p>
        </w:tc>
        <w:tc>
          <w:tcPr>
            <w:tcW w:w="1434"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8-40-120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№4</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8-25-100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№5</w:t>
            </w:r>
          </w:p>
        </w:tc>
        <w:tc>
          <w:tcPr>
            <w:tcW w:w="1486"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25</w:t>
            </w:r>
          </w:p>
        </w:tc>
        <w:tc>
          <w:tcPr>
            <w:tcW w:w="143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8-25-120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№6</w:t>
            </w:r>
          </w:p>
        </w:tc>
        <w:tc>
          <w:tcPr>
            <w:tcW w:w="1486"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40</w:t>
            </w:r>
          </w:p>
        </w:tc>
        <w:tc>
          <w:tcPr>
            <w:tcW w:w="143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8-40-120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№7</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10</w:t>
            </w:r>
          </w:p>
        </w:tc>
        <w:tc>
          <w:tcPr>
            <w:tcW w:w="143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6-10-120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№8</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8-25-100</w:t>
            </w:r>
          </w:p>
        </w:tc>
      </w:tr>
      <w:tr w:rsidR="0043328F" w:rsidRPr="008954EF" w:rsidTr="0043328F">
        <w:trPr>
          <w:trHeight w:val="20"/>
        </w:trPr>
        <w:tc>
          <w:tcPr>
            <w:tcW w:w="707" w:type="pct"/>
            <w:vMerge w:val="restart"/>
          </w:tcPr>
          <w:p w:rsidR="006E6A19" w:rsidRPr="008954EF" w:rsidRDefault="006E6A19" w:rsidP="009B2466">
            <w:pPr>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374"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№А-164</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8-25-100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№А-165</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8-25-100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№А-500</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8-25-150</w:t>
            </w:r>
          </w:p>
        </w:tc>
      </w:tr>
    </w:tbl>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Характеристика резервуаров (пожарных водоемов) п. Нижнесортымский представлена ниже (</w:t>
      </w:r>
      <w:fldSimple w:instr=" REF _Ref30767262 \h  \* MERGEFORMAT ">
        <w:r w:rsidR="00756A0A" w:rsidRPr="008954EF">
          <w:rPr>
            <w:rFonts w:ascii="Times New Roman" w:hAnsi="Times New Roman" w:cs="Times New Roman"/>
          </w:rPr>
          <w:t xml:space="preserve">Таблица </w:t>
        </w:r>
        <w:r w:rsidR="00756A0A">
          <w:rPr>
            <w:rFonts w:ascii="Times New Roman" w:hAnsi="Times New Roman" w:cs="Times New Roman"/>
          </w:rPr>
          <w:t>6</w:t>
        </w:r>
      </w:fldSimple>
      <w:r w:rsidRPr="008954EF">
        <w:rPr>
          <w:rFonts w:ascii="Times New Roman" w:hAnsi="Times New Roman" w:cs="Times New Roman"/>
        </w:rPr>
        <w:t>).</w:t>
      </w:r>
    </w:p>
    <w:p w:rsidR="006E6A19" w:rsidRPr="008954EF" w:rsidRDefault="006E6A19" w:rsidP="00DE6F40">
      <w:pPr>
        <w:pStyle w:val="a9"/>
        <w:rPr>
          <w:rFonts w:ascii="Times New Roman" w:hAnsi="Times New Roman" w:cs="Times New Roman"/>
        </w:rPr>
      </w:pPr>
      <w:bookmarkStart w:id="10" w:name="_Ref30767262"/>
      <w:r w:rsidRPr="008954EF">
        <w:rPr>
          <w:rFonts w:ascii="Times New Roman" w:hAnsi="Times New Roman" w:cs="Times New Roman"/>
        </w:rPr>
        <w:t xml:space="preserve">Таблица </w:t>
      </w:r>
      <w:r w:rsidR="00453D72" w:rsidRPr="008954EF">
        <w:rPr>
          <w:rFonts w:ascii="Times New Roman" w:hAnsi="Times New Roman" w:cs="Times New Roman"/>
        </w:rPr>
        <w:fldChar w:fldCharType="begin"/>
      </w:r>
      <w:r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rPr>
        <w:fldChar w:fldCharType="separate"/>
      </w:r>
      <w:r w:rsidR="00756A0A">
        <w:rPr>
          <w:rFonts w:ascii="Times New Roman" w:hAnsi="Times New Roman" w:cs="Times New Roman"/>
          <w:noProof/>
        </w:rPr>
        <w:t>6</w:t>
      </w:r>
      <w:r w:rsidR="00453D72" w:rsidRPr="008954EF">
        <w:rPr>
          <w:rFonts w:ascii="Times New Roman" w:hAnsi="Times New Roman" w:cs="Times New Roman"/>
        </w:rPr>
        <w:fldChar w:fldCharType="end"/>
      </w:r>
      <w:bookmarkEnd w:id="10"/>
      <w:r w:rsidRPr="008954EF">
        <w:rPr>
          <w:rFonts w:ascii="Times New Roman" w:hAnsi="Times New Roman" w:cs="Times New Roman"/>
        </w:rPr>
        <w:t xml:space="preserve"> – Характеристика резервуаров (пожарных водоемов) п. Нижнесортымский</w:t>
      </w:r>
    </w:p>
    <w:tbl>
      <w:tblPr>
        <w:tblW w:w="5000" w:type="pct"/>
        <w:tblLook w:val="04A0"/>
      </w:tblPr>
      <w:tblGrid>
        <w:gridCol w:w="675"/>
        <w:gridCol w:w="4537"/>
        <w:gridCol w:w="4925"/>
      </w:tblGrid>
      <w:tr w:rsidR="0043328F" w:rsidRPr="008954EF" w:rsidTr="009B2466">
        <w:trPr>
          <w:trHeight w:val="20"/>
          <w:tblHead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A19" w:rsidRPr="008954EF" w:rsidRDefault="006E6A19" w:rsidP="009B2466">
            <w:pPr>
              <w:spacing w:after="0" w:line="240" w:lineRule="auto"/>
              <w:jc w:val="center"/>
              <w:rPr>
                <w:rFonts w:ascii="Times New Roman" w:eastAsia="Arial Unicode MS" w:hAnsi="Times New Roman" w:cs="Times New Roman"/>
                <w:b/>
                <w:sz w:val="24"/>
                <w:szCs w:val="24"/>
                <w:lang w:val="en-US"/>
              </w:rPr>
            </w:pPr>
            <w:r w:rsidRPr="008954EF">
              <w:rPr>
                <w:rFonts w:ascii="Times New Roman" w:eastAsia="Arial Unicode MS" w:hAnsi="Times New Roman" w:cs="Times New Roman"/>
                <w:b/>
                <w:sz w:val="24"/>
                <w:szCs w:val="24"/>
                <w:lang w:val="en-US"/>
              </w:rPr>
              <w:t>№</w:t>
            </w:r>
          </w:p>
          <w:p w:rsidR="006E6A19" w:rsidRPr="008954EF" w:rsidRDefault="006E6A19" w:rsidP="009B2466">
            <w:pPr>
              <w:spacing w:after="0" w:line="240" w:lineRule="auto"/>
              <w:jc w:val="center"/>
              <w:rPr>
                <w:rFonts w:ascii="Times New Roman" w:eastAsia="Arial Unicode MS" w:hAnsi="Times New Roman" w:cs="Times New Roman"/>
                <w:b/>
                <w:sz w:val="24"/>
                <w:szCs w:val="24"/>
                <w:lang w:val="en-US"/>
              </w:rPr>
            </w:pPr>
            <w:r w:rsidRPr="008954EF">
              <w:rPr>
                <w:rFonts w:ascii="Times New Roman" w:eastAsia="Arial Unicode MS" w:hAnsi="Times New Roman" w:cs="Times New Roman"/>
                <w:b/>
                <w:sz w:val="24"/>
                <w:szCs w:val="24"/>
                <w:lang w:val="en-US"/>
              </w:rPr>
              <w:t>п/п</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9B2466">
            <w:pPr>
              <w:spacing w:after="0" w:line="240" w:lineRule="auto"/>
              <w:jc w:val="center"/>
              <w:rPr>
                <w:rFonts w:ascii="Times New Roman" w:eastAsia="Arial Unicode MS" w:hAnsi="Times New Roman" w:cs="Times New Roman"/>
                <w:b/>
                <w:sz w:val="24"/>
                <w:szCs w:val="24"/>
              </w:rPr>
            </w:pPr>
            <w:r w:rsidRPr="008954EF">
              <w:rPr>
                <w:rFonts w:ascii="Times New Roman" w:eastAsia="Arial Unicode MS" w:hAnsi="Times New Roman" w:cs="Times New Roman"/>
                <w:b/>
                <w:sz w:val="24"/>
                <w:szCs w:val="24"/>
              </w:rPr>
              <w:t>Наименование объекта/Объем, куб. м</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A19" w:rsidRPr="008954EF" w:rsidRDefault="006E6A19" w:rsidP="009B2466">
            <w:pPr>
              <w:spacing w:after="0" w:line="240" w:lineRule="auto"/>
              <w:jc w:val="center"/>
              <w:rPr>
                <w:rFonts w:ascii="Times New Roman" w:eastAsia="Arial Unicode MS" w:hAnsi="Times New Roman" w:cs="Times New Roman"/>
                <w:b/>
                <w:sz w:val="24"/>
                <w:szCs w:val="24"/>
                <w:lang w:val="en-US"/>
              </w:rPr>
            </w:pPr>
            <w:r w:rsidRPr="008954EF">
              <w:rPr>
                <w:rFonts w:ascii="Times New Roman" w:eastAsia="Arial Unicode MS" w:hAnsi="Times New Roman" w:cs="Times New Roman"/>
                <w:b/>
                <w:sz w:val="24"/>
                <w:szCs w:val="24"/>
                <w:lang w:val="en-US"/>
              </w:rPr>
              <w:t>Местоположение</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1</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50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ДНТ «Медвежья лапа»</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2</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1000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ЦПВСиК, ДЕ 25</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3</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700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ЦПВСиК, ДЕ 25</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4</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100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АЗС УТТ НГДУ</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5</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100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АЗС УТТ НГДУ</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6</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500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НГДУ «НСН»</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7</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500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НГДУ «НСН»</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8</w:t>
            </w:r>
          </w:p>
        </w:tc>
        <w:tc>
          <w:tcPr>
            <w:tcW w:w="2238" w:type="pct"/>
            <w:tcBorders>
              <w:top w:val="single" w:sz="4" w:space="0" w:color="auto"/>
              <w:left w:val="nil"/>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400</w:t>
            </w:r>
          </w:p>
        </w:tc>
        <w:tc>
          <w:tcPr>
            <w:tcW w:w="2429" w:type="pct"/>
            <w:tcBorders>
              <w:top w:val="single" w:sz="4" w:space="0" w:color="auto"/>
              <w:left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СТО НГДУ</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9</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400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СТО НГДУ</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10</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400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промзона ДРСУ</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11</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400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промзона ДРСУ</w:t>
            </w:r>
          </w:p>
        </w:tc>
      </w:tr>
    </w:tbl>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Качество питьевой воды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6E6A19" w:rsidRPr="008954EF" w:rsidRDefault="006E6A19" w:rsidP="00DE6F40">
      <w:pPr>
        <w:pStyle w:val="a7"/>
        <w:rPr>
          <w:rFonts w:ascii="Times New Roman" w:eastAsia="Calibri" w:hAnsi="Times New Roman" w:cs="Times New Roman"/>
        </w:rPr>
      </w:pPr>
      <w:r w:rsidRPr="008954EF">
        <w:rPr>
          <w:rFonts w:ascii="Times New Roman" w:hAnsi="Times New Roman" w:cs="Times New Roman"/>
        </w:rPr>
        <w:t xml:space="preserve">Анализ системы водоснабжения </w:t>
      </w:r>
      <w:bookmarkStart w:id="11" w:name="_Hlk58319371"/>
      <w:r w:rsidRPr="008954EF">
        <w:rPr>
          <w:rFonts w:ascii="Times New Roman" w:hAnsi="Times New Roman" w:cs="Times New Roman"/>
        </w:rPr>
        <w:t xml:space="preserve">сельского поселения Нижнесортымский </w:t>
      </w:r>
      <w:bookmarkEnd w:id="11"/>
      <w:r w:rsidRPr="008954EF">
        <w:rPr>
          <w:rFonts w:ascii="Times New Roman" w:hAnsi="Times New Roman" w:cs="Times New Roman"/>
        </w:rPr>
        <w:t xml:space="preserve">выявил, что </w:t>
      </w:r>
      <w:r w:rsidRPr="008954EF">
        <w:rPr>
          <w:rFonts w:ascii="Times New Roman" w:eastAsia="Calibri" w:hAnsi="Times New Roman" w:cs="Times New Roman"/>
        </w:rPr>
        <w:t>сети водоснабжения имеют значительный износ.</w:t>
      </w:r>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 xml:space="preserve">По данным на </w:t>
      </w:r>
      <w:r w:rsidR="00BE068C" w:rsidRPr="008954EF">
        <w:rPr>
          <w:rFonts w:ascii="Times New Roman" w:hAnsi="Times New Roman" w:cs="Times New Roman"/>
        </w:rPr>
        <w:t>2017</w:t>
      </w:r>
      <w:r w:rsidRPr="008954EF">
        <w:rPr>
          <w:rFonts w:ascii="Times New Roman" w:hAnsi="Times New Roman" w:cs="Times New Roman"/>
        </w:rPr>
        <w:t xml:space="preserve"> год абоненты</w:t>
      </w:r>
      <w:r w:rsidR="00BE068C" w:rsidRPr="008954EF">
        <w:rPr>
          <w:rFonts w:ascii="Times New Roman" w:hAnsi="Times New Roman" w:cs="Times New Roman"/>
        </w:rPr>
        <w:t xml:space="preserve"> (население)</w:t>
      </w:r>
      <w:r w:rsidRPr="008954EF">
        <w:rPr>
          <w:rFonts w:ascii="Times New Roman" w:hAnsi="Times New Roman" w:cs="Times New Roman"/>
        </w:rPr>
        <w:t xml:space="preserve"> оснащены приборами учёта </w:t>
      </w:r>
      <w:r w:rsidR="0043328F" w:rsidRPr="008954EF">
        <w:rPr>
          <w:rFonts w:ascii="Times New Roman" w:hAnsi="Times New Roman" w:cs="Times New Roman"/>
        </w:rPr>
        <w:br/>
      </w:r>
      <w:r w:rsidRPr="008954EF">
        <w:rPr>
          <w:rFonts w:ascii="Times New Roman" w:hAnsi="Times New Roman" w:cs="Times New Roman"/>
        </w:rPr>
        <w:t xml:space="preserve">на </w:t>
      </w:r>
      <w:r w:rsidR="00BE068C" w:rsidRPr="008954EF">
        <w:rPr>
          <w:rFonts w:ascii="Times New Roman" w:hAnsi="Times New Roman" w:cs="Times New Roman"/>
        </w:rPr>
        <w:t>89,8</w:t>
      </w:r>
      <w:r w:rsidRPr="008954EF">
        <w:rPr>
          <w:rFonts w:ascii="Times New Roman" w:hAnsi="Times New Roman" w:cs="Times New Roman"/>
        </w:rPr>
        <w:t xml:space="preserve">%. Счетчики установлены у промышленных потребителей и потребителей бюджетной сферы деятельности, а также в жилых домах. </w:t>
      </w:r>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Информация об установленных и применяемых тарифах на коммунальные услуги холодного водоснабжения в муниципальном образовании Сургутский район (с учётом НДС) для сельского поселения Нижнесортымский представлена ниже (</w:t>
      </w:r>
      <w:fldSimple w:instr=" REF _Ref56416959 \h  \* MERGEFORMAT ">
        <w:r w:rsidR="00756A0A" w:rsidRPr="008954EF">
          <w:rPr>
            <w:rFonts w:ascii="Times New Roman" w:hAnsi="Times New Roman" w:cs="Times New Roman"/>
          </w:rPr>
          <w:t xml:space="preserve">Таблица </w:t>
        </w:r>
        <w:r w:rsidR="00756A0A">
          <w:rPr>
            <w:rFonts w:ascii="Times New Roman" w:hAnsi="Times New Roman" w:cs="Times New Roman"/>
          </w:rPr>
          <w:t>7</w:t>
        </w:r>
      </w:fldSimple>
      <w:r w:rsidRPr="008954EF">
        <w:rPr>
          <w:rFonts w:ascii="Times New Roman" w:hAnsi="Times New Roman" w:cs="Times New Roman"/>
        </w:rPr>
        <w:t>)</w:t>
      </w:r>
      <w:r w:rsidR="003909FC" w:rsidRPr="008954EF">
        <w:rPr>
          <w:rFonts w:ascii="Times New Roman" w:hAnsi="Times New Roman" w:cs="Times New Roman"/>
        </w:rPr>
        <w:t>.</w:t>
      </w:r>
    </w:p>
    <w:p w:rsidR="0043328F" w:rsidRPr="008954EF" w:rsidRDefault="0043328F" w:rsidP="00DE6F40">
      <w:pPr>
        <w:pStyle w:val="a7"/>
        <w:rPr>
          <w:rFonts w:ascii="Times New Roman" w:hAnsi="Times New Roman" w:cs="Times New Roman"/>
        </w:rPr>
      </w:pPr>
    </w:p>
    <w:p w:rsidR="0043328F" w:rsidRPr="008954EF" w:rsidRDefault="0043328F" w:rsidP="00DE6F40">
      <w:pPr>
        <w:pStyle w:val="a7"/>
        <w:rPr>
          <w:rFonts w:ascii="Times New Roman" w:hAnsi="Times New Roman" w:cs="Times New Roman"/>
        </w:rPr>
      </w:pPr>
    </w:p>
    <w:p w:rsidR="0043328F" w:rsidRPr="008954EF" w:rsidRDefault="0043328F" w:rsidP="00DE6F40">
      <w:pPr>
        <w:pStyle w:val="a7"/>
        <w:rPr>
          <w:rFonts w:ascii="Times New Roman" w:hAnsi="Times New Roman" w:cs="Times New Roman"/>
        </w:rPr>
      </w:pPr>
    </w:p>
    <w:p w:rsidR="006E6A19" w:rsidRPr="008954EF" w:rsidRDefault="006E6A19" w:rsidP="00DE6F40">
      <w:pPr>
        <w:pStyle w:val="a9"/>
        <w:rPr>
          <w:rFonts w:ascii="Times New Roman" w:hAnsi="Times New Roman" w:cs="Times New Roman"/>
        </w:rPr>
      </w:pPr>
      <w:bookmarkStart w:id="12" w:name="_Ref56416959"/>
      <w:r w:rsidRPr="008954EF">
        <w:rPr>
          <w:rFonts w:ascii="Times New Roman" w:hAnsi="Times New Roman" w:cs="Times New Roman"/>
        </w:rPr>
        <w:lastRenderedPageBreak/>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7</w:t>
      </w:r>
      <w:r w:rsidR="00453D72" w:rsidRPr="008954EF">
        <w:rPr>
          <w:rFonts w:ascii="Times New Roman" w:hAnsi="Times New Roman" w:cs="Times New Roman"/>
          <w:noProof/>
        </w:rPr>
        <w:fldChar w:fldCharType="end"/>
      </w:r>
      <w:bookmarkEnd w:id="12"/>
      <w:r w:rsidRPr="008954EF">
        <w:rPr>
          <w:rFonts w:ascii="Times New Roman" w:hAnsi="Times New Roman" w:cs="Times New Roman"/>
        </w:rPr>
        <w:t xml:space="preserve"> – Утверждённые тарифы на холодное водоснабжение в сельском поселении Нижнесортымский</w:t>
      </w:r>
    </w:p>
    <w:tbl>
      <w:tblPr>
        <w:tblStyle w:val="a4"/>
        <w:tblW w:w="5000" w:type="pct"/>
        <w:tblLook w:val="0000"/>
      </w:tblPr>
      <w:tblGrid>
        <w:gridCol w:w="1457"/>
        <w:gridCol w:w="818"/>
        <w:gridCol w:w="918"/>
        <w:gridCol w:w="818"/>
        <w:gridCol w:w="918"/>
        <w:gridCol w:w="818"/>
        <w:gridCol w:w="918"/>
        <w:gridCol w:w="818"/>
        <w:gridCol w:w="918"/>
        <w:gridCol w:w="818"/>
        <w:gridCol w:w="918"/>
      </w:tblGrid>
      <w:tr w:rsidR="0043328F" w:rsidRPr="008954EF" w:rsidTr="00DA09C9">
        <w:trPr>
          <w:trHeight w:val="227"/>
        </w:trPr>
        <w:tc>
          <w:tcPr>
            <w:tcW w:w="741" w:type="pct"/>
            <w:vMerge w:val="restart"/>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Потребители</w:t>
            </w:r>
          </w:p>
        </w:tc>
        <w:tc>
          <w:tcPr>
            <w:tcW w:w="4259" w:type="pct"/>
            <w:gridSpan w:val="10"/>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Одноставочные тарифы в сфере холодного водоснабжения, руб. куб. м</w:t>
            </w:r>
          </w:p>
        </w:tc>
      </w:tr>
      <w:tr w:rsidR="0043328F" w:rsidRPr="008954EF" w:rsidTr="00DA09C9">
        <w:trPr>
          <w:trHeight w:val="227"/>
        </w:trPr>
        <w:tc>
          <w:tcPr>
            <w:tcW w:w="741" w:type="pct"/>
            <w:vMerge/>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p>
        </w:tc>
        <w:tc>
          <w:tcPr>
            <w:tcW w:w="851" w:type="pct"/>
            <w:gridSpan w:val="2"/>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2019 год</w:t>
            </w:r>
          </w:p>
        </w:tc>
        <w:tc>
          <w:tcPr>
            <w:tcW w:w="852" w:type="pct"/>
            <w:gridSpan w:val="2"/>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2020 год</w:t>
            </w:r>
          </w:p>
        </w:tc>
        <w:tc>
          <w:tcPr>
            <w:tcW w:w="852" w:type="pct"/>
            <w:gridSpan w:val="2"/>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2021 год</w:t>
            </w:r>
          </w:p>
        </w:tc>
        <w:tc>
          <w:tcPr>
            <w:tcW w:w="852" w:type="pct"/>
            <w:gridSpan w:val="2"/>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2022 год</w:t>
            </w:r>
          </w:p>
        </w:tc>
        <w:tc>
          <w:tcPr>
            <w:tcW w:w="852" w:type="pct"/>
            <w:gridSpan w:val="2"/>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2023 год</w:t>
            </w:r>
          </w:p>
        </w:tc>
      </w:tr>
      <w:tr w:rsidR="0043328F" w:rsidRPr="008954EF" w:rsidTr="00DA09C9">
        <w:trPr>
          <w:trHeight w:val="227"/>
        </w:trPr>
        <w:tc>
          <w:tcPr>
            <w:tcW w:w="741" w:type="pct"/>
            <w:vMerge/>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p>
        </w:tc>
        <w:tc>
          <w:tcPr>
            <w:tcW w:w="395"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6"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r>
      <w:tr w:rsidR="0043328F" w:rsidRPr="008954EF" w:rsidTr="0043328F">
        <w:trPr>
          <w:trHeight w:val="227"/>
        </w:trPr>
        <w:tc>
          <w:tcPr>
            <w:tcW w:w="741" w:type="pct"/>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Для прочих потребителей (без учета НДС)</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45,20</w:t>
            </w:r>
          </w:p>
        </w:tc>
        <w:tc>
          <w:tcPr>
            <w:tcW w:w="456"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48,09</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48,09</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49,05</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49,05</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50,77</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50,77</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52,54</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52,54</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54,38</w:t>
            </w:r>
          </w:p>
        </w:tc>
      </w:tr>
      <w:tr w:rsidR="0043328F" w:rsidRPr="008954EF" w:rsidTr="0043328F">
        <w:trPr>
          <w:trHeight w:val="227"/>
        </w:trPr>
        <w:tc>
          <w:tcPr>
            <w:tcW w:w="741" w:type="pct"/>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Для населения (с учетом НДС)</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53,34</w:t>
            </w:r>
          </w:p>
        </w:tc>
        <w:tc>
          <w:tcPr>
            <w:tcW w:w="456"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56,75</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57,71</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58,86</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58,86</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60,92</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60,92</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63,05</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63,05</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65,26</w:t>
            </w:r>
          </w:p>
        </w:tc>
      </w:tr>
    </w:tbl>
    <w:p w:rsidR="00FE235A" w:rsidRPr="008954EF" w:rsidRDefault="00FE235A" w:rsidP="006C5B13">
      <w:pPr>
        <w:pStyle w:val="2"/>
        <w:rPr>
          <w:rFonts w:ascii="Times New Roman" w:hAnsi="Times New Roman" w:cs="Times New Roman"/>
          <w:sz w:val="24"/>
          <w:szCs w:val="24"/>
        </w:rPr>
      </w:pPr>
      <w:bookmarkStart w:id="13" w:name="_Toc99533342"/>
      <w:r w:rsidRPr="008954EF">
        <w:rPr>
          <w:rFonts w:ascii="Times New Roman" w:hAnsi="Times New Roman" w:cs="Times New Roman"/>
          <w:sz w:val="24"/>
          <w:szCs w:val="24"/>
        </w:rPr>
        <w:t>Водоотведение</w:t>
      </w:r>
      <w:bookmarkEnd w:id="13"/>
    </w:p>
    <w:p w:rsidR="00FE235A" w:rsidRPr="008954EF" w:rsidRDefault="00FE235A" w:rsidP="00DE6F40">
      <w:pPr>
        <w:pStyle w:val="a7"/>
        <w:rPr>
          <w:rFonts w:ascii="Times New Roman" w:hAnsi="Times New Roman" w:cs="Times New Roman"/>
        </w:rPr>
      </w:pPr>
      <w:bookmarkStart w:id="14" w:name="_Hlk25769095"/>
      <w:bookmarkEnd w:id="3"/>
      <w:r w:rsidRPr="008954EF">
        <w:rPr>
          <w:rFonts w:ascii="Times New Roman" w:hAnsi="Times New Roman" w:cs="Times New Roman"/>
        </w:rPr>
        <w:t xml:space="preserve">Водоотведение в сельском поселении Нижнесортымский в силу сложившихся особенностей застройки объектов жилого, общественно-делового и промышленного назначения представлено централизованной системой водоотведения. </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 xml:space="preserve">Отвод сточных вод осуществляется с помощью самотечных и напорных коллекторов и девяти муниципальных канализационных насосных станций </w:t>
      </w:r>
      <w:r w:rsidR="0043328F" w:rsidRPr="008954EF">
        <w:rPr>
          <w:rFonts w:ascii="Times New Roman" w:hAnsi="Times New Roman" w:cs="Times New Roman"/>
        </w:rPr>
        <w:br/>
      </w:r>
      <w:r w:rsidRPr="008954EF">
        <w:rPr>
          <w:rFonts w:ascii="Times New Roman" w:hAnsi="Times New Roman" w:cs="Times New Roman"/>
        </w:rPr>
        <w:t>(далее – КНС). Также в сельском поселении Нижнесортымский действуют производственные и ведомственные КНС.</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 xml:space="preserve">В части населённого пункта централизованная система водоотведения отсутствует, канализование происходит в люфт-клозеты, пудр-клозеты, септики для очистки сточных вод или в надворные уборные и выгреба из которых жидкие бытовые отходы (ЖБО) вывозятся на сливные станции (пункты) или КНС. Источниками образования жидких бытовых отходов являются: неблагоустроенный жилищный фонд, учреждения и предприятия, не обеспеченные организованным водоотведением. </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 xml:space="preserve">Существующие канализационные очистные сооружения (далее – КОС) </w:t>
      </w:r>
      <w:r w:rsidR="0043328F" w:rsidRPr="008954EF">
        <w:rPr>
          <w:rFonts w:ascii="Times New Roman" w:hAnsi="Times New Roman" w:cs="Times New Roman"/>
        </w:rPr>
        <w:br/>
      </w:r>
      <w:r w:rsidRPr="008954EF">
        <w:rPr>
          <w:rFonts w:ascii="Times New Roman" w:hAnsi="Times New Roman" w:cs="Times New Roman"/>
        </w:rPr>
        <w:t xml:space="preserve">КОС – 800 сельского поселения Нижнесортымский, построенные в начале 90-х годов, располагаются в южной части поселка на окраине промышленной зоны. Они имеют проектную производительность 800 куб. м/сут, включают 4 установки заводского изготовления КУ-200 и рассчитаны на полную биологическую очистку сточных вод. В 2016 году завершено строительство объекта «Расширение и реконструкция </w:t>
      </w:r>
      <w:r w:rsidR="0043328F" w:rsidRPr="008954EF">
        <w:rPr>
          <w:rFonts w:ascii="Times New Roman" w:hAnsi="Times New Roman" w:cs="Times New Roman"/>
        </w:rPr>
        <w:br/>
      </w:r>
      <w:r w:rsidRPr="008954EF">
        <w:rPr>
          <w:rFonts w:ascii="Times New Roman" w:hAnsi="Times New Roman" w:cs="Times New Roman"/>
        </w:rPr>
        <w:t>КОС – 800 п. Нижнесортымский» (с увеличением мощности КОС до 3000 куб. м/сут). Фактически реконструкция КОС была произведена в 2018 году, 05.07.2018 – разрешение на ввод объекта в эксплуатацию №RU 86507309-59-2017. Согласно Докладу по реализации Плана создания объектов инвестиционной инфраструктуры в муниципальном образовании Сургутский район в 2018 году, утвержденного распоряжением администрации Сургутского района от 29.12.2017 № 1248-р (в редакции от 25.01.2019 № 42-р), 03.09.2018 объект введен в эксплуатацию, разрешение на ввод № RU 86507309-59-2017. Постановлением администрации Сургутского района от 23.11.2018 №4711 «О приёме в муниципальную собственность» объект принят в собственность муниципального образования Сургутского района.</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В настоящее время объект построен, но не введен в эксплуатацию.</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Сточная вода подаётся на канализационные очистные сооружения от насосной станции НП-4 (ГКНС) по двум напорным трубопроводам диаметром 273 мм.</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lastRenderedPageBreak/>
        <w:t>Очищенная сточная вода перекачивается в р. Пим – водоём рыб</w:t>
      </w:r>
      <w:r w:rsidR="007E7C3E" w:rsidRPr="008954EF">
        <w:rPr>
          <w:rFonts w:ascii="Times New Roman" w:hAnsi="Times New Roman" w:cs="Times New Roman"/>
        </w:rPr>
        <w:t>о</w:t>
      </w:r>
      <w:r w:rsidRPr="008954EF">
        <w:rPr>
          <w:rFonts w:ascii="Times New Roman" w:hAnsi="Times New Roman" w:cs="Times New Roman"/>
        </w:rPr>
        <w:t>хозяйственного значения.</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Аэробно – стабилизированный осадок обезвоживается на трёх иловых площадках с искусственным основанием.</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В настоящее время в сельском поселении Нижнесортымский расположены две технологические и эксплуатационные зоны водоотведения. В сфере водоотведения на территории поселения действуют две организации водопроводно-канализационного хозяйства:</w:t>
      </w:r>
    </w:p>
    <w:p w:rsidR="00FE235A" w:rsidRPr="008954EF" w:rsidRDefault="00FE235A" w:rsidP="00DE6F40">
      <w:pPr>
        <w:pStyle w:val="a"/>
        <w:rPr>
          <w:rFonts w:ascii="Times New Roman" w:hAnsi="Times New Roman" w:cs="Times New Roman"/>
        </w:rPr>
      </w:pPr>
      <w:r w:rsidRPr="008954EF">
        <w:rPr>
          <w:rFonts w:ascii="Times New Roman" w:hAnsi="Times New Roman" w:cs="Times New Roman"/>
        </w:rPr>
        <w:t xml:space="preserve">МУП «УТВиВ «Сибиряк» МО </w:t>
      </w:r>
      <w:r w:rsidR="00F13390" w:rsidRPr="008954EF">
        <w:rPr>
          <w:rFonts w:ascii="Times New Roman" w:hAnsi="Times New Roman" w:cs="Times New Roman"/>
        </w:rPr>
        <w:t>СП Нижнесортымский</w:t>
      </w:r>
      <w:r w:rsidRPr="008954EF">
        <w:rPr>
          <w:rFonts w:ascii="Times New Roman" w:hAnsi="Times New Roman" w:cs="Times New Roman"/>
        </w:rPr>
        <w:t xml:space="preserve">; </w:t>
      </w:r>
    </w:p>
    <w:p w:rsidR="00FE235A" w:rsidRPr="008954EF" w:rsidRDefault="00FE235A" w:rsidP="00DE6F40">
      <w:pPr>
        <w:pStyle w:val="a"/>
        <w:rPr>
          <w:rFonts w:ascii="Times New Roman" w:hAnsi="Times New Roman" w:cs="Times New Roman"/>
        </w:rPr>
      </w:pPr>
      <w:r w:rsidRPr="008954EF">
        <w:rPr>
          <w:rFonts w:ascii="Times New Roman" w:hAnsi="Times New Roman" w:cs="Times New Roman"/>
        </w:rPr>
        <w:t xml:space="preserve">ПАО «Сургутнефтегаз». </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 xml:space="preserve">МУП «УТВиВ «Сибиряк» МО </w:t>
      </w:r>
      <w:r w:rsidR="00F13390" w:rsidRPr="008954EF">
        <w:rPr>
          <w:rFonts w:ascii="Times New Roman" w:hAnsi="Times New Roman" w:cs="Times New Roman"/>
        </w:rPr>
        <w:t>СП Нижнесортымский</w:t>
      </w:r>
      <w:r w:rsidRPr="008954EF">
        <w:rPr>
          <w:rFonts w:ascii="Times New Roman" w:hAnsi="Times New Roman" w:cs="Times New Roman"/>
        </w:rPr>
        <w:t xml:space="preserve"> осуществляет эксплуатацию </w:t>
      </w:r>
      <w:bookmarkStart w:id="15" w:name="_Hlk37410574"/>
      <w:r w:rsidRPr="008954EF">
        <w:rPr>
          <w:rFonts w:ascii="Times New Roman" w:hAnsi="Times New Roman" w:cs="Times New Roman"/>
        </w:rPr>
        <w:t xml:space="preserve">сетей и объектов водоотведения </w:t>
      </w:r>
      <w:bookmarkEnd w:id="15"/>
      <w:r w:rsidRPr="008954EF">
        <w:rPr>
          <w:rFonts w:ascii="Times New Roman" w:hAnsi="Times New Roman" w:cs="Times New Roman"/>
        </w:rPr>
        <w:t>в технологической зоне, расположенной в северной части поселения в границах улиц Рабочая, ул. Автомобилистов и ул. Северная, а также обслуживает напорный канализационный трубопровод от НП-4 до КОС-800. Кроме того, МУП «УТВиВ «Сибиряк» осуществляет эксплуатацию распределительных сетей водоотведения от потребителей до КНС №1,2,3,4,5,6,7,8 (самотечная канализация), и далее от КНС №1,2,3,4,5,6,7,8 через НП-4 до КОС-800 (напорная канализация).</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КНС №8 с канализационными сетями предназначена для приема и перекачки сточных вод непосредственно от объектов БУ «Нижнесортымская участковая больница».</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ПАО «Сургутнефтегаз» осуществляет эксплуатацию сетей и объектов водоотведения в технологической зоне, расположенной в южной части поселения в границах от ул. Рабочей до южной, восточной и западной границы промышленной зоны. Помимо этого, ПАО «Сургутнефтегаз» осуществляет эксплуатацию распределительных сетей водоотведения от потребителей, присоединенных к канализационным сетям ПАО «Сургутнефтегаз», до границы балансовой принадлежности – последний канализационный колодец перед НП-4 на ул. Рабочей.</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 xml:space="preserve">Сети проложены из стальных труб диаметром 100-325 мм. Техническое состояние канализационных трубопроводов удовлетворительное. </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Характеристики действующих КНС и канализационных сетей поселка Нижнесортымский представлены в таблице (</w:t>
      </w:r>
      <w:fldSimple w:instr=" REF _Ref26258986 \h  \* MERGEFORMAT ">
        <w:r w:rsidR="00756A0A" w:rsidRPr="008954EF">
          <w:rPr>
            <w:rFonts w:ascii="Times New Roman" w:hAnsi="Times New Roman" w:cs="Times New Roman"/>
          </w:rPr>
          <w:t xml:space="preserve">Таблица </w:t>
        </w:r>
        <w:r w:rsidR="00756A0A">
          <w:rPr>
            <w:rFonts w:ascii="Times New Roman" w:hAnsi="Times New Roman" w:cs="Times New Roman"/>
          </w:rPr>
          <w:t>8</w:t>
        </w:r>
      </w:fldSimple>
      <w:r w:rsidRPr="008954EF">
        <w:rPr>
          <w:rFonts w:ascii="Times New Roman" w:hAnsi="Times New Roman" w:cs="Times New Roman"/>
        </w:rPr>
        <w:t>).</w:t>
      </w:r>
    </w:p>
    <w:p w:rsidR="00FE235A" w:rsidRPr="008954EF" w:rsidRDefault="00FE235A" w:rsidP="00DE6F40">
      <w:pPr>
        <w:pStyle w:val="a9"/>
        <w:rPr>
          <w:rFonts w:ascii="Times New Roman" w:hAnsi="Times New Roman" w:cs="Times New Roman"/>
        </w:rPr>
      </w:pPr>
      <w:bookmarkStart w:id="16" w:name="_Ref26258986"/>
      <w:r w:rsidRPr="008954EF">
        <w:rPr>
          <w:rFonts w:ascii="Times New Roman" w:hAnsi="Times New Roman" w:cs="Times New Roman"/>
        </w:rPr>
        <w:t xml:space="preserve">Таблица </w:t>
      </w:r>
      <w:r w:rsidR="00453D72" w:rsidRPr="008954EF">
        <w:rPr>
          <w:rFonts w:ascii="Times New Roman" w:hAnsi="Times New Roman" w:cs="Times New Roman"/>
        </w:rPr>
        <w:fldChar w:fldCharType="begin"/>
      </w:r>
      <w:r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rPr>
        <w:fldChar w:fldCharType="separate"/>
      </w:r>
      <w:r w:rsidR="00756A0A">
        <w:rPr>
          <w:rFonts w:ascii="Times New Roman" w:hAnsi="Times New Roman" w:cs="Times New Roman"/>
          <w:noProof/>
        </w:rPr>
        <w:t>8</w:t>
      </w:r>
      <w:r w:rsidR="00453D72" w:rsidRPr="008954EF">
        <w:rPr>
          <w:rFonts w:ascii="Times New Roman" w:hAnsi="Times New Roman" w:cs="Times New Roman"/>
        </w:rPr>
        <w:fldChar w:fldCharType="end"/>
      </w:r>
      <w:bookmarkEnd w:id="16"/>
      <w:r w:rsidRPr="008954EF">
        <w:rPr>
          <w:rFonts w:ascii="Times New Roman" w:hAnsi="Times New Roman" w:cs="Times New Roman"/>
        </w:rPr>
        <w:t xml:space="preserve"> – Характеристики действующих КНС и канализационных сетей п.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tblPr>
      <w:tblGrid>
        <w:gridCol w:w="1712"/>
        <w:gridCol w:w="2271"/>
        <w:gridCol w:w="1559"/>
        <w:gridCol w:w="992"/>
        <w:gridCol w:w="1134"/>
        <w:gridCol w:w="1418"/>
        <w:gridCol w:w="857"/>
      </w:tblGrid>
      <w:tr w:rsidR="0043328F" w:rsidRPr="008954EF" w:rsidTr="0043328F">
        <w:trPr>
          <w:trHeight w:val="20"/>
          <w:tblHeader/>
        </w:trPr>
        <w:tc>
          <w:tcPr>
            <w:tcW w:w="861" w:type="pct"/>
            <w:vMerge w:val="restart"/>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Адрес</w:t>
            </w:r>
          </w:p>
        </w:tc>
        <w:tc>
          <w:tcPr>
            <w:tcW w:w="2425" w:type="pct"/>
            <w:gridSpan w:val="3"/>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Канализационные насосные станции</w:t>
            </w:r>
          </w:p>
        </w:tc>
        <w:tc>
          <w:tcPr>
            <w:tcW w:w="1714" w:type="pct"/>
            <w:gridSpan w:val="3"/>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Канализационные сети</w:t>
            </w:r>
          </w:p>
        </w:tc>
      </w:tr>
      <w:tr w:rsidR="0043328F" w:rsidRPr="008954EF" w:rsidTr="0043328F">
        <w:trPr>
          <w:trHeight w:val="20"/>
          <w:tblHeader/>
        </w:trPr>
        <w:tc>
          <w:tcPr>
            <w:tcW w:w="861" w:type="pct"/>
            <w:vMerge/>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p>
        </w:tc>
        <w:tc>
          <w:tcPr>
            <w:tcW w:w="1142" w:type="pct"/>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Производительность, куб. м/сут</w:t>
            </w:r>
          </w:p>
        </w:tc>
        <w:tc>
          <w:tcPr>
            <w:tcW w:w="784" w:type="pct"/>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xml:space="preserve">Марка </w:t>
            </w:r>
          </w:p>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насоса</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Износ, %</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Диаметр, мм</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235A" w:rsidRPr="008954EF" w:rsidRDefault="003909FC"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Протяжён</w:t>
            </w:r>
            <w:r w:rsidR="0043328F" w:rsidRPr="008954EF">
              <w:rPr>
                <w:rFonts w:ascii="Times New Roman" w:eastAsia="Calibri" w:hAnsi="Times New Roman" w:cs="Times New Roman"/>
                <w:b/>
                <w:sz w:val="24"/>
                <w:szCs w:val="24"/>
                <w:lang w:eastAsia="ru-RU"/>
              </w:rPr>
              <w:t>-</w:t>
            </w:r>
            <w:r w:rsidRPr="008954EF">
              <w:rPr>
                <w:rFonts w:ascii="Times New Roman" w:eastAsia="Calibri" w:hAnsi="Times New Roman" w:cs="Times New Roman"/>
                <w:b/>
                <w:sz w:val="24"/>
                <w:szCs w:val="24"/>
                <w:lang w:eastAsia="ru-RU"/>
              </w:rPr>
              <w:t>ность</w:t>
            </w:r>
            <w:r w:rsidR="00FE235A" w:rsidRPr="008954EF">
              <w:rPr>
                <w:rFonts w:ascii="Times New Roman" w:eastAsia="Calibri" w:hAnsi="Times New Roman" w:cs="Times New Roman"/>
                <w:b/>
                <w:sz w:val="24"/>
                <w:szCs w:val="24"/>
                <w:lang w:eastAsia="ru-RU"/>
              </w:rPr>
              <w:t>, км</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Износ, %</w:t>
            </w:r>
          </w:p>
        </w:tc>
      </w:tr>
    </w:tbl>
    <w:p w:rsidR="00FE235A" w:rsidRPr="008954EF" w:rsidRDefault="00FE235A" w:rsidP="00FE235A">
      <w:pPr>
        <w:spacing w:after="0" w:line="240" w:lineRule="auto"/>
        <w:rPr>
          <w:rFonts w:ascii="Times New Roman" w:eastAsia="Arial Unicode MS" w:hAnsi="Times New Roman" w:cs="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tblPr>
      <w:tblGrid>
        <w:gridCol w:w="1712"/>
        <w:gridCol w:w="2271"/>
        <w:gridCol w:w="1559"/>
        <w:gridCol w:w="992"/>
        <w:gridCol w:w="1134"/>
        <w:gridCol w:w="1418"/>
        <w:gridCol w:w="857"/>
      </w:tblGrid>
      <w:tr w:rsidR="0043328F" w:rsidRPr="008954EF" w:rsidTr="0043328F">
        <w:trPr>
          <w:trHeight w:val="20"/>
          <w:tblHeader/>
        </w:trPr>
        <w:tc>
          <w:tcPr>
            <w:tcW w:w="861" w:type="pct"/>
            <w:vAlign w:val="center"/>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1</w:t>
            </w:r>
          </w:p>
        </w:tc>
        <w:tc>
          <w:tcPr>
            <w:tcW w:w="1142" w:type="pct"/>
            <w:shd w:val="clear" w:color="auto" w:fill="auto"/>
            <w:vAlign w:val="center"/>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4</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5</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6</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7</w:t>
            </w:r>
          </w:p>
        </w:tc>
      </w:tr>
      <w:tr w:rsidR="0043328F" w:rsidRPr="008954EF" w:rsidTr="0043328F">
        <w:trPr>
          <w:trHeight w:val="20"/>
        </w:trPr>
        <w:tc>
          <w:tcPr>
            <w:tcW w:w="861" w:type="pct"/>
            <w:vMerge w:val="restart"/>
            <w:shd w:val="clear" w:color="auto" w:fill="auto"/>
            <w:vAlign w:val="center"/>
            <w:hideMark/>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мкр. Вахтовый </w:t>
            </w:r>
          </w:p>
        </w:tc>
        <w:tc>
          <w:tcPr>
            <w:tcW w:w="1142"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КНС1 – 150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СМ 150-125-315Н1А511 </w:t>
            </w:r>
          </w:p>
        </w:tc>
        <w:tc>
          <w:tcPr>
            <w:tcW w:w="499"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86</w:t>
            </w:r>
          </w:p>
        </w:tc>
        <w:tc>
          <w:tcPr>
            <w:tcW w:w="570" w:type="pct"/>
            <w:vMerge w:val="restart"/>
            <w:shd w:val="clear" w:color="auto" w:fill="auto"/>
            <w:vAlign w:val="center"/>
            <w:hideMark/>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100-325</w:t>
            </w:r>
          </w:p>
        </w:tc>
        <w:tc>
          <w:tcPr>
            <w:tcW w:w="713" w:type="pct"/>
            <w:vMerge w:val="restart"/>
            <w:shd w:val="clear" w:color="auto" w:fill="auto"/>
            <w:vAlign w:val="center"/>
            <w:hideMark/>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25,15</w:t>
            </w:r>
          </w:p>
        </w:tc>
        <w:tc>
          <w:tcPr>
            <w:tcW w:w="431" w:type="pct"/>
            <w:vMerge w:val="restart"/>
            <w:shd w:val="clear" w:color="auto" w:fill="auto"/>
            <w:vAlign w:val="center"/>
            <w:hideMark/>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68</w:t>
            </w:r>
          </w:p>
        </w:tc>
      </w:tr>
      <w:tr w:rsidR="0043328F" w:rsidRPr="008954EF" w:rsidTr="0043328F">
        <w:trPr>
          <w:trHeight w:val="20"/>
        </w:trPr>
        <w:tc>
          <w:tcPr>
            <w:tcW w:w="86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1142"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 Нижнесортым</w:t>
            </w:r>
            <w:r w:rsidR="00DA09C9"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eastAsia="ru-RU"/>
              </w:rPr>
              <w:t xml:space="preserve">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Пионерный</w:t>
            </w:r>
          </w:p>
        </w:tc>
        <w:tc>
          <w:tcPr>
            <w:tcW w:w="1142"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 2 – 100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Иртыш РФ2 65/250</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1142"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Пионерный</w:t>
            </w:r>
          </w:p>
        </w:tc>
        <w:tc>
          <w:tcPr>
            <w:tcW w:w="1142"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 3 – 150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150-125-315а-4 -2шт</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 xml:space="preserve">п. Нижнесортым-ский,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Пионерный</w:t>
            </w:r>
          </w:p>
        </w:tc>
        <w:tc>
          <w:tcPr>
            <w:tcW w:w="1142"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 4 – 100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150-125-315/4</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1142"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№1</w:t>
            </w:r>
          </w:p>
        </w:tc>
        <w:tc>
          <w:tcPr>
            <w:tcW w:w="1142"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КНС5 – 150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150-125-315/4</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1142"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Иртыш РФ2 80/315</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ул. Тяна</w:t>
            </w:r>
          </w:p>
        </w:tc>
        <w:tc>
          <w:tcPr>
            <w:tcW w:w="1142"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КНС6 – 150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1142"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150-125-315а-4</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№6</w:t>
            </w:r>
          </w:p>
        </w:tc>
        <w:tc>
          <w:tcPr>
            <w:tcW w:w="1142"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КНС7– 200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100-65-200/2 -3шт</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Больничный комплекс</w:t>
            </w:r>
          </w:p>
        </w:tc>
        <w:tc>
          <w:tcPr>
            <w:tcW w:w="1142"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КНС8– 100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Иртыш РФ2 65/250 – 2шт</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 Нижнесортым-ский, НП-4</w:t>
            </w:r>
          </w:p>
        </w:tc>
        <w:tc>
          <w:tcPr>
            <w:tcW w:w="1142"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ГКНС</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100-65-200/2 -2шт</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1142"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Grunfos 2шт</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bl>
    <w:bookmarkEnd w:id="14"/>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 xml:space="preserve">Анализ системы водоотведения выявил, что на очистку отводятся все хозяйственно-бытовые сточные воды, образующиеся на территории сельского поселения, при этом качество очистки хозяйственно-бытовых сточных вод не соответствует нормативным документам и превышает ПДК по отдельным показателям. </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Основной причиной этого является недостаточная мощность очистных сооружений, т.к. фактический приток во много раз превышает фактическую производительность канализационных сооружений.</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 xml:space="preserve">В условиях ежегодного увеличения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При эксплуатации КОС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FE235A" w:rsidRPr="008954EF" w:rsidRDefault="00FE235A" w:rsidP="00DE6F40">
      <w:pPr>
        <w:pStyle w:val="a7"/>
        <w:rPr>
          <w:rFonts w:ascii="Times New Roman" w:hAnsi="Times New Roman" w:cs="Times New Roman"/>
        </w:rPr>
      </w:pPr>
      <w:bookmarkStart w:id="17" w:name="_Hlk57114006"/>
      <w:r w:rsidRPr="008954EF">
        <w:rPr>
          <w:rFonts w:ascii="Times New Roman" w:hAnsi="Times New Roman" w:cs="Times New Roman"/>
        </w:rPr>
        <w:t xml:space="preserve">Процент обеспеченности абонентов приборами учёта соответствует данным по потребителям воды сельского поселения Нижнесортымский. Счетчики установлены у промышленных потребителей и потребителей бюджетной сферы деятельности, а также в жилых домах. </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lastRenderedPageBreak/>
        <w:t>Информация об установленных и применяемых тарифах на коммунальные услуги водоотведения в муниципальном образовании Сургутский район (с учётом НДС) для сельского поселения Нижнесортымский представлена ниже (</w:t>
      </w:r>
      <w:fldSimple w:instr=" REF _Ref64625033 \h  \* MERGEFORMAT ">
        <w:r w:rsidR="00756A0A" w:rsidRPr="008954EF">
          <w:rPr>
            <w:rFonts w:ascii="Times New Roman" w:hAnsi="Times New Roman" w:cs="Times New Roman"/>
          </w:rPr>
          <w:t xml:space="preserve">Таблица </w:t>
        </w:r>
        <w:r w:rsidR="00756A0A" w:rsidRPr="00756A0A">
          <w:rPr>
            <w:rFonts w:ascii="Times New Roman" w:hAnsi="Times New Roman" w:cs="Times New Roman"/>
          </w:rPr>
          <w:t>9</w:t>
        </w:r>
      </w:fldSimple>
      <w:r w:rsidRPr="008954EF">
        <w:rPr>
          <w:rFonts w:ascii="Times New Roman" w:hAnsi="Times New Roman" w:cs="Times New Roman"/>
        </w:rPr>
        <w:t>)</w:t>
      </w:r>
      <w:r w:rsidR="003909FC" w:rsidRPr="008954EF">
        <w:rPr>
          <w:rFonts w:ascii="Times New Roman" w:hAnsi="Times New Roman" w:cs="Times New Roman"/>
        </w:rPr>
        <w:t>.</w:t>
      </w:r>
    </w:p>
    <w:p w:rsidR="00FE235A" w:rsidRPr="008954EF" w:rsidRDefault="00FE235A" w:rsidP="00DE6F40">
      <w:pPr>
        <w:pStyle w:val="a9"/>
        <w:rPr>
          <w:rFonts w:ascii="Times New Roman" w:hAnsi="Times New Roman" w:cs="Times New Roman"/>
        </w:rPr>
      </w:pPr>
      <w:bookmarkStart w:id="18" w:name="_Ref64625033"/>
      <w:r w:rsidRPr="008954EF">
        <w:rPr>
          <w:rFonts w:ascii="Times New Roman" w:hAnsi="Times New Roman" w:cs="Times New Roman"/>
        </w:rPr>
        <w:t xml:space="preserve">Таблица </w:t>
      </w:r>
      <w:r w:rsidR="00453D72" w:rsidRPr="008954EF">
        <w:rPr>
          <w:rFonts w:ascii="Times New Roman" w:hAnsi="Times New Roman" w:cs="Times New Roman"/>
        </w:rPr>
        <w:fldChar w:fldCharType="begin"/>
      </w:r>
      <w:r w:rsidRPr="008954EF">
        <w:rPr>
          <w:rFonts w:ascii="Times New Roman" w:hAnsi="Times New Roman" w:cs="Times New Roman"/>
          <w:bCs/>
          <w:iCs/>
        </w:rPr>
        <w:instrText xml:space="preserve"> SEQ Таблица \* ARABIC </w:instrText>
      </w:r>
      <w:r w:rsidR="00453D72" w:rsidRPr="008954EF">
        <w:rPr>
          <w:rFonts w:ascii="Times New Roman" w:hAnsi="Times New Roman" w:cs="Times New Roman"/>
        </w:rPr>
        <w:fldChar w:fldCharType="separate"/>
      </w:r>
      <w:r w:rsidR="00756A0A">
        <w:rPr>
          <w:rFonts w:ascii="Times New Roman" w:hAnsi="Times New Roman" w:cs="Times New Roman"/>
          <w:bCs/>
          <w:iCs/>
          <w:noProof/>
        </w:rPr>
        <w:t>9</w:t>
      </w:r>
      <w:r w:rsidR="00453D72" w:rsidRPr="008954EF">
        <w:rPr>
          <w:rFonts w:ascii="Times New Roman" w:hAnsi="Times New Roman" w:cs="Times New Roman"/>
        </w:rPr>
        <w:fldChar w:fldCharType="end"/>
      </w:r>
      <w:bookmarkEnd w:id="18"/>
      <w:r w:rsidRPr="008954EF">
        <w:rPr>
          <w:rFonts w:ascii="Times New Roman" w:hAnsi="Times New Roman" w:cs="Times New Roman"/>
        </w:rPr>
        <w:t xml:space="preserve"> – Утверждённые тарифы на водоотведение в сельском поселении Нижнесортымский</w:t>
      </w:r>
    </w:p>
    <w:tbl>
      <w:tblPr>
        <w:tblStyle w:val="a4"/>
        <w:tblW w:w="5000" w:type="pct"/>
        <w:tblLook w:val="0000"/>
      </w:tblPr>
      <w:tblGrid>
        <w:gridCol w:w="1372"/>
        <w:gridCol w:w="826"/>
        <w:gridCol w:w="927"/>
        <w:gridCol w:w="826"/>
        <w:gridCol w:w="927"/>
        <w:gridCol w:w="826"/>
        <w:gridCol w:w="927"/>
        <w:gridCol w:w="826"/>
        <w:gridCol w:w="927"/>
        <w:gridCol w:w="826"/>
        <w:gridCol w:w="927"/>
      </w:tblGrid>
      <w:tr w:rsidR="0043328F" w:rsidRPr="008954EF" w:rsidTr="0043328F">
        <w:trPr>
          <w:trHeight w:val="227"/>
        </w:trPr>
        <w:tc>
          <w:tcPr>
            <w:tcW w:w="683" w:type="pct"/>
            <w:vMerge w:val="restart"/>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Потребители</w:t>
            </w:r>
          </w:p>
        </w:tc>
        <w:tc>
          <w:tcPr>
            <w:tcW w:w="4317" w:type="pct"/>
            <w:gridSpan w:val="10"/>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Одноставочные тарифы в сфере водоотведения, руб. куб. м</w:t>
            </w:r>
          </w:p>
        </w:tc>
      </w:tr>
      <w:tr w:rsidR="0043328F" w:rsidRPr="008954EF" w:rsidTr="0043328F">
        <w:trPr>
          <w:trHeight w:val="227"/>
        </w:trPr>
        <w:tc>
          <w:tcPr>
            <w:tcW w:w="683" w:type="pct"/>
            <w:vMerge/>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p>
        </w:tc>
        <w:tc>
          <w:tcPr>
            <w:tcW w:w="900" w:type="pct"/>
            <w:gridSpan w:val="2"/>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2019 год</w:t>
            </w:r>
          </w:p>
        </w:tc>
        <w:tc>
          <w:tcPr>
            <w:tcW w:w="854" w:type="pct"/>
            <w:gridSpan w:val="2"/>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2020 год</w:t>
            </w:r>
          </w:p>
        </w:tc>
        <w:tc>
          <w:tcPr>
            <w:tcW w:w="854" w:type="pct"/>
            <w:gridSpan w:val="2"/>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2021 год</w:t>
            </w:r>
          </w:p>
        </w:tc>
        <w:tc>
          <w:tcPr>
            <w:tcW w:w="854" w:type="pct"/>
            <w:gridSpan w:val="2"/>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2022 год</w:t>
            </w:r>
          </w:p>
        </w:tc>
        <w:tc>
          <w:tcPr>
            <w:tcW w:w="855" w:type="pct"/>
            <w:gridSpan w:val="2"/>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2023 год</w:t>
            </w:r>
          </w:p>
        </w:tc>
      </w:tr>
      <w:tr w:rsidR="0043328F" w:rsidRPr="008954EF" w:rsidTr="0043328F">
        <w:trPr>
          <w:trHeight w:val="227"/>
        </w:trPr>
        <w:tc>
          <w:tcPr>
            <w:tcW w:w="683" w:type="pct"/>
            <w:vMerge/>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p>
        </w:tc>
        <w:tc>
          <w:tcPr>
            <w:tcW w:w="441"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8"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6"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8"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6"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8"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6"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8"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6"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9"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r>
    </w:tbl>
    <w:p w:rsidR="00DA09C9" w:rsidRPr="008954EF" w:rsidRDefault="00DA09C9" w:rsidP="00DA09C9">
      <w:pPr>
        <w:spacing w:after="0"/>
        <w:rPr>
          <w:rFonts w:ascii="Times New Roman" w:hAnsi="Times New Roman" w:cs="Times New Roman"/>
          <w:sz w:val="24"/>
          <w:szCs w:val="24"/>
        </w:rPr>
      </w:pPr>
    </w:p>
    <w:tbl>
      <w:tblPr>
        <w:tblStyle w:val="a4"/>
        <w:tblW w:w="5000" w:type="pct"/>
        <w:tblLook w:val="0000"/>
      </w:tblPr>
      <w:tblGrid>
        <w:gridCol w:w="1613"/>
        <w:gridCol w:w="873"/>
        <w:gridCol w:w="906"/>
        <w:gridCol w:w="780"/>
        <w:gridCol w:w="906"/>
        <w:gridCol w:w="780"/>
        <w:gridCol w:w="906"/>
        <w:gridCol w:w="780"/>
        <w:gridCol w:w="906"/>
        <w:gridCol w:w="780"/>
        <w:gridCol w:w="907"/>
      </w:tblGrid>
      <w:tr w:rsidR="0043328F" w:rsidRPr="008954EF" w:rsidTr="0043328F">
        <w:trPr>
          <w:trHeight w:val="227"/>
          <w:tblHeader/>
        </w:trPr>
        <w:tc>
          <w:tcPr>
            <w:tcW w:w="683"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1</w:t>
            </w:r>
          </w:p>
        </w:tc>
        <w:tc>
          <w:tcPr>
            <w:tcW w:w="442"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w:t>
            </w:r>
          </w:p>
        </w:tc>
        <w:tc>
          <w:tcPr>
            <w:tcW w:w="458"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3</w:t>
            </w:r>
          </w:p>
        </w:tc>
        <w:tc>
          <w:tcPr>
            <w:tcW w:w="396"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4</w:t>
            </w:r>
          </w:p>
        </w:tc>
        <w:tc>
          <w:tcPr>
            <w:tcW w:w="458"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5</w:t>
            </w:r>
          </w:p>
        </w:tc>
        <w:tc>
          <w:tcPr>
            <w:tcW w:w="396"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6</w:t>
            </w:r>
          </w:p>
        </w:tc>
        <w:tc>
          <w:tcPr>
            <w:tcW w:w="458"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7</w:t>
            </w:r>
          </w:p>
        </w:tc>
        <w:tc>
          <w:tcPr>
            <w:tcW w:w="396"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8</w:t>
            </w:r>
          </w:p>
        </w:tc>
        <w:tc>
          <w:tcPr>
            <w:tcW w:w="458"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9</w:t>
            </w:r>
          </w:p>
        </w:tc>
        <w:tc>
          <w:tcPr>
            <w:tcW w:w="396"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10</w:t>
            </w:r>
          </w:p>
        </w:tc>
        <w:tc>
          <w:tcPr>
            <w:tcW w:w="458"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11</w:t>
            </w:r>
          </w:p>
        </w:tc>
      </w:tr>
      <w:tr w:rsidR="0043328F" w:rsidRPr="008954EF" w:rsidTr="0043328F">
        <w:tc>
          <w:tcPr>
            <w:tcW w:w="683"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Для прочих потребителей (без учета НДС)</w:t>
            </w:r>
          </w:p>
        </w:tc>
        <w:tc>
          <w:tcPr>
            <w:tcW w:w="442" w:type="pct"/>
            <w:vAlign w:val="center"/>
          </w:tcPr>
          <w:p w:rsidR="00DA09C9" w:rsidRPr="008954EF" w:rsidRDefault="00DA09C9" w:rsidP="00DA09C9">
            <w:pPr>
              <w:autoSpaceDE w:val="0"/>
              <w:autoSpaceDN w:val="0"/>
              <w:adjustRightInd w:val="0"/>
              <w:jc w:val="center"/>
              <w:rPr>
                <w:rFonts w:ascii="Times New Roman" w:hAnsi="Times New Roman" w:cs="Times New Roman"/>
                <w:sz w:val="24"/>
                <w:szCs w:val="24"/>
              </w:rPr>
            </w:pPr>
          </w:p>
          <w:p w:rsidR="00DA09C9" w:rsidRPr="008954EF" w:rsidRDefault="00DA09C9" w:rsidP="00DA09C9">
            <w:pPr>
              <w:autoSpaceDE w:val="0"/>
              <w:autoSpaceDN w:val="0"/>
              <w:adjustRightInd w:val="0"/>
              <w:jc w:val="center"/>
              <w:rPr>
                <w:rFonts w:ascii="Times New Roman" w:hAnsi="Times New Roman" w:cs="Times New Roman"/>
                <w:sz w:val="24"/>
                <w:szCs w:val="24"/>
              </w:rPr>
            </w:pPr>
          </w:p>
          <w:p w:rsidR="00DA09C9" w:rsidRPr="008954EF" w:rsidRDefault="00FE235A" w:rsidP="00DA09C9">
            <w:pPr>
              <w:autoSpaceDE w:val="0"/>
              <w:autoSpaceDN w:val="0"/>
              <w:adjustRightInd w:val="0"/>
              <w:jc w:val="center"/>
              <w:rPr>
                <w:rFonts w:ascii="Times New Roman" w:hAnsi="Times New Roman" w:cs="Times New Roman"/>
                <w:sz w:val="24"/>
                <w:szCs w:val="24"/>
              </w:rPr>
            </w:pPr>
            <w:r w:rsidRPr="008954EF">
              <w:rPr>
                <w:rFonts w:ascii="Times New Roman" w:hAnsi="Times New Roman" w:cs="Times New Roman"/>
                <w:sz w:val="24"/>
                <w:szCs w:val="24"/>
              </w:rPr>
              <w:t>29,68</w:t>
            </w:r>
          </w:p>
          <w:p w:rsidR="00DA09C9" w:rsidRPr="008954EF" w:rsidRDefault="00DA09C9" w:rsidP="00DA09C9">
            <w:pPr>
              <w:autoSpaceDE w:val="0"/>
              <w:autoSpaceDN w:val="0"/>
              <w:adjustRightInd w:val="0"/>
              <w:jc w:val="center"/>
              <w:rPr>
                <w:rFonts w:ascii="Times New Roman" w:hAnsi="Times New Roman" w:cs="Times New Roman"/>
                <w:sz w:val="24"/>
                <w:szCs w:val="24"/>
              </w:rPr>
            </w:pPr>
          </w:p>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29,68</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29,68</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29,68</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29,68</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30,24</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30,24</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30,24</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30,19</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30,19</w:t>
            </w:r>
          </w:p>
        </w:tc>
      </w:tr>
      <w:tr w:rsidR="0043328F" w:rsidRPr="008954EF" w:rsidTr="0043328F">
        <w:tc>
          <w:tcPr>
            <w:tcW w:w="683"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Для населения (с учетом НДС)</w:t>
            </w:r>
          </w:p>
        </w:tc>
        <w:tc>
          <w:tcPr>
            <w:tcW w:w="442"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35,02</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35,02</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35,62</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35,62</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35,62</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36,29</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36,29</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36,29</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36,22</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36,23</w:t>
            </w:r>
          </w:p>
        </w:tc>
      </w:tr>
    </w:tbl>
    <w:p w:rsidR="00127B02" w:rsidRPr="008954EF" w:rsidRDefault="005B4BC3" w:rsidP="006C5B13">
      <w:pPr>
        <w:pStyle w:val="2"/>
        <w:rPr>
          <w:rFonts w:ascii="Times New Roman" w:hAnsi="Times New Roman" w:cs="Times New Roman"/>
          <w:sz w:val="24"/>
          <w:szCs w:val="24"/>
        </w:rPr>
      </w:pPr>
      <w:bookmarkStart w:id="19" w:name="_Toc99533343"/>
      <w:bookmarkEnd w:id="17"/>
      <w:r w:rsidRPr="008954EF">
        <w:rPr>
          <w:rFonts w:ascii="Times New Roman" w:hAnsi="Times New Roman" w:cs="Times New Roman"/>
          <w:sz w:val="24"/>
          <w:szCs w:val="24"/>
        </w:rPr>
        <w:t>Электроснабжение</w:t>
      </w:r>
      <w:bookmarkEnd w:id="19"/>
    </w:p>
    <w:p w:rsidR="005B4BC3" w:rsidRPr="008954EF" w:rsidRDefault="005B4BC3" w:rsidP="005B4BC3">
      <w:pPr>
        <w:pStyle w:val="a7"/>
        <w:rPr>
          <w:rFonts w:ascii="Times New Roman" w:hAnsi="Times New Roman" w:cs="Times New Roman"/>
        </w:rPr>
      </w:pPr>
      <w:r w:rsidRPr="008954EF">
        <w:rPr>
          <w:rFonts w:ascii="Times New Roman" w:hAnsi="Times New Roman" w:cs="Times New Roman"/>
        </w:rPr>
        <w:t xml:space="preserve">Электроснабжение сельского поселения </w:t>
      </w:r>
      <w:r w:rsidRPr="008954EF">
        <w:rPr>
          <w:rFonts w:ascii="Times New Roman" w:eastAsia="Calibri" w:hAnsi="Times New Roman" w:cs="Times New Roman"/>
        </w:rPr>
        <w:t xml:space="preserve">Нижнесортымский </w:t>
      </w:r>
      <w:r w:rsidRPr="008954EF">
        <w:rPr>
          <w:rFonts w:ascii="Times New Roman" w:hAnsi="Times New Roman" w:cs="Times New Roman"/>
        </w:rPr>
        <w:t>осуществляется от Тюменской энергосистемы.</w:t>
      </w:r>
    </w:p>
    <w:p w:rsidR="005B4BC3" w:rsidRPr="008954EF" w:rsidRDefault="005B4BC3" w:rsidP="005B4BC3">
      <w:pPr>
        <w:pStyle w:val="a7"/>
        <w:rPr>
          <w:rFonts w:ascii="Times New Roman" w:hAnsi="Times New Roman" w:cs="Times New Roman"/>
        </w:rPr>
      </w:pPr>
      <w:r w:rsidRPr="008954EF">
        <w:rPr>
          <w:rFonts w:ascii="Times New Roman" w:hAnsi="Times New Roman" w:cs="Times New Roman"/>
        </w:rPr>
        <w:t xml:space="preserve">Система электроснабжения сельского поселения </w:t>
      </w:r>
      <w:r w:rsidRPr="008954EF">
        <w:rPr>
          <w:rFonts w:ascii="Times New Roman" w:eastAsia="Calibri" w:hAnsi="Times New Roman" w:cs="Times New Roman"/>
        </w:rPr>
        <w:t>Нижнесортымский</w:t>
      </w:r>
      <w:r w:rsidRPr="008954EF">
        <w:rPr>
          <w:rFonts w:ascii="Times New Roman" w:hAnsi="Times New Roman" w:cs="Times New Roman"/>
        </w:rPr>
        <w:t xml:space="preserve"> централизованная. Основным источником электроснабжения сельского поселения является электрическая подстанция ПС 110/35/6 кВ «Нижнесортымская» мощностью</w:t>
      </w:r>
      <w:r w:rsidR="00F26DFB" w:rsidRPr="008954EF">
        <w:rPr>
          <w:rFonts w:ascii="Times New Roman" w:hAnsi="Times New Roman" w:cs="Times New Roman"/>
        </w:rPr>
        <w:t> </w:t>
      </w:r>
      <w:r w:rsidRPr="008954EF">
        <w:rPr>
          <w:rFonts w:ascii="Times New Roman" w:hAnsi="Times New Roman" w:cs="Times New Roman"/>
        </w:rPr>
        <w:t>2х25 МВА, расположенная на территории Сургутского муниципального района. Электрическая подстанция находится на балансе АО «Россети Тюмень».</w:t>
      </w:r>
    </w:p>
    <w:p w:rsidR="00697FEC" w:rsidRPr="008954EF" w:rsidRDefault="00697FEC" w:rsidP="00697FEC">
      <w:pPr>
        <w:pStyle w:val="a7"/>
        <w:rPr>
          <w:rFonts w:ascii="Times New Roman" w:hAnsi="Times New Roman" w:cs="Times New Roman"/>
        </w:rPr>
      </w:pPr>
      <w:r w:rsidRPr="008954EF">
        <w:rPr>
          <w:rFonts w:ascii="Times New Roman" w:hAnsi="Times New Roman" w:cs="Times New Roman"/>
        </w:rPr>
        <w:t xml:space="preserve">Также на территории сельского поселения </w:t>
      </w:r>
      <w:r w:rsidRPr="008954EF">
        <w:rPr>
          <w:rFonts w:ascii="Times New Roman" w:eastAsia="Calibri" w:hAnsi="Times New Roman" w:cs="Times New Roman"/>
        </w:rPr>
        <w:t>Нижнесортымский</w:t>
      </w:r>
      <w:r w:rsidRPr="008954EF">
        <w:rPr>
          <w:rFonts w:ascii="Times New Roman" w:hAnsi="Times New Roman" w:cs="Times New Roman"/>
        </w:rPr>
        <w:t xml:space="preserve"> находятся электрические подстанции напряжением 35 кВ (ПАО «Сургутнефтегаз»).</w:t>
      </w:r>
    </w:p>
    <w:p w:rsidR="005B4BC3" w:rsidRPr="008954EF" w:rsidRDefault="005B4BC3" w:rsidP="005B4BC3">
      <w:pPr>
        <w:pStyle w:val="a7"/>
        <w:rPr>
          <w:rFonts w:ascii="Times New Roman" w:hAnsi="Times New Roman" w:cs="Times New Roman"/>
        </w:rPr>
      </w:pPr>
      <w:r w:rsidRPr="008954EF">
        <w:rPr>
          <w:rFonts w:ascii="Times New Roman" w:hAnsi="Times New Roman" w:cs="Times New Roman"/>
        </w:rPr>
        <w:t xml:space="preserve">От электрических подстанций напряжением 35 – 110 кВ осуществляется передача электрической энергии по линиям электропередачи (далее – ЛЭП) напряжением 6 кВ на трансформаторные подстанции ТП 6/0,4 кВ различных мощностей, расположенные на территории сельского поселения </w:t>
      </w:r>
      <w:r w:rsidRPr="008954EF">
        <w:rPr>
          <w:rFonts w:ascii="Times New Roman" w:eastAsia="Calibri" w:hAnsi="Times New Roman" w:cs="Times New Roman"/>
        </w:rPr>
        <w:t>Нижнесортымский</w:t>
      </w:r>
      <w:r w:rsidRPr="008954EF">
        <w:rPr>
          <w:rFonts w:ascii="Times New Roman" w:hAnsi="Times New Roman" w:cs="Times New Roman"/>
        </w:rPr>
        <w:t>.</w:t>
      </w:r>
    </w:p>
    <w:p w:rsidR="005B4BC3" w:rsidRPr="008954EF" w:rsidRDefault="005B4BC3" w:rsidP="005B4BC3">
      <w:pPr>
        <w:pStyle w:val="a7"/>
        <w:rPr>
          <w:rFonts w:ascii="Times New Roman" w:hAnsi="Times New Roman" w:cs="Times New Roman"/>
        </w:rPr>
      </w:pPr>
      <w:r w:rsidRPr="008954EF">
        <w:rPr>
          <w:rFonts w:ascii="Times New Roman" w:hAnsi="Times New Roman" w:cs="Times New Roman"/>
        </w:rPr>
        <w:t xml:space="preserve">Потребители электрической энергии на территории сельского поселения </w:t>
      </w:r>
      <w:r w:rsidRPr="008954EF">
        <w:rPr>
          <w:rFonts w:ascii="Times New Roman" w:eastAsia="Calibri" w:hAnsi="Times New Roman" w:cs="Times New Roman"/>
        </w:rPr>
        <w:t>Нижнесортымский</w:t>
      </w:r>
      <w:r w:rsidRPr="008954EF">
        <w:rPr>
          <w:rFonts w:ascii="Times New Roman" w:hAnsi="Times New Roman" w:cs="Times New Roman"/>
        </w:rPr>
        <w:t xml:space="preserve"> относятся к электроприемникам первой, второй и третьей категориям надежности.</w:t>
      </w:r>
    </w:p>
    <w:p w:rsidR="005B4BC3" w:rsidRPr="008954EF" w:rsidRDefault="005B4BC3" w:rsidP="005B4BC3">
      <w:pPr>
        <w:pStyle w:val="a7"/>
        <w:rPr>
          <w:rFonts w:ascii="Times New Roman" w:hAnsi="Times New Roman" w:cs="Times New Roman"/>
        </w:rPr>
      </w:pPr>
      <w:r w:rsidRPr="008954EF">
        <w:rPr>
          <w:rFonts w:ascii="Times New Roman" w:hAnsi="Times New Roman" w:cs="Times New Roman"/>
        </w:rPr>
        <w:t xml:space="preserve">Организацией, оказывающей услуги по передаче электроэнергии юридическим и физическим лицам на территории Сургутского района, является МУП «Сургутские районные электрические сети» (далее – МУП «СРЭС»). </w:t>
      </w:r>
    </w:p>
    <w:p w:rsidR="005B4BC3" w:rsidRPr="008954EF" w:rsidRDefault="005B4BC3" w:rsidP="005B4BC3">
      <w:pPr>
        <w:pStyle w:val="a7"/>
        <w:rPr>
          <w:rFonts w:ascii="Times New Roman" w:hAnsi="Times New Roman" w:cs="Times New Roman"/>
        </w:rPr>
      </w:pPr>
      <w:r w:rsidRPr="008954EF">
        <w:rPr>
          <w:rFonts w:ascii="Times New Roman" w:hAnsi="Times New Roman" w:cs="Times New Roman"/>
        </w:rPr>
        <w:t>В зоне деятельности МУП «СРЭС» находятся подстанции, трансформаторные подстанции, распределительные пункты, магистральные и распределительные электрические сети высокого и низкого напряжения (35 кВ, 6 кВ, 0,4 кВ), обеспечивающие электроснабжением потребителей на территории городских и сельских поселений Сургутского района.</w:t>
      </w:r>
    </w:p>
    <w:p w:rsidR="002343AF" w:rsidRPr="008954EF" w:rsidRDefault="002343AF" w:rsidP="002343AF">
      <w:pPr>
        <w:pStyle w:val="a7"/>
        <w:rPr>
          <w:rFonts w:ascii="Times New Roman" w:hAnsi="Times New Roman" w:cs="Times New Roman"/>
        </w:rPr>
      </w:pPr>
      <w:r w:rsidRPr="008954EF">
        <w:rPr>
          <w:rFonts w:ascii="Times New Roman" w:hAnsi="Times New Roman" w:cs="Times New Roman"/>
        </w:rPr>
        <w:t>Основными потребителями услуг электроснабжения являются население и организации.</w:t>
      </w:r>
    </w:p>
    <w:p w:rsidR="002343AF" w:rsidRPr="008954EF" w:rsidRDefault="002343AF" w:rsidP="002343AF">
      <w:pPr>
        <w:pStyle w:val="a7"/>
        <w:rPr>
          <w:rFonts w:ascii="Times New Roman" w:hAnsi="Times New Roman" w:cs="Times New Roman"/>
        </w:rPr>
      </w:pPr>
      <w:r w:rsidRPr="008954EF">
        <w:rPr>
          <w:rFonts w:ascii="Times New Roman" w:hAnsi="Times New Roman" w:cs="Times New Roman"/>
        </w:rPr>
        <w:lastRenderedPageBreak/>
        <w:t xml:space="preserve">В состав МУП «СРЭС» входят три района электрических сетей – Белоярский РЭС, Лянторский РЭС и Фёдоровский РЭС. Электроснабжение сельского поселения </w:t>
      </w:r>
      <w:r w:rsidRPr="008954EF">
        <w:rPr>
          <w:rFonts w:ascii="Times New Roman" w:eastAsia="Calibri" w:hAnsi="Times New Roman" w:cs="Times New Roman"/>
        </w:rPr>
        <w:t>Нижнесортымский</w:t>
      </w:r>
      <w:r w:rsidRPr="008954EF">
        <w:rPr>
          <w:rFonts w:ascii="Times New Roman" w:hAnsi="Times New Roman" w:cs="Times New Roman"/>
        </w:rPr>
        <w:t xml:space="preserve"> осуществляется Белоярским РЭС.</w:t>
      </w:r>
    </w:p>
    <w:p w:rsidR="002343AF" w:rsidRPr="008954EF" w:rsidRDefault="002343AF" w:rsidP="002343AF">
      <w:pPr>
        <w:pStyle w:val="a7"/>
        <w:rPr>
          <w:rFonts w:ascii="Times New Roman" w:hAnsi="Times New Roman" w:cs="Times New Roman"/>
        </w:rPr>
      </w:pPr>
      <w:r w:rsidRPr="008954EF">
        <w:rPr>
          <w:rFonts w:ascii="Times New Roman" w:hAnsi="Times New Roman" w:cs="Times New Roman"/>
        </w:rPr>
        <w:t xml:space="preserve">Основные технические характеристики трансформаторных подстанций </w:t>
      </w:r>
      <w:r w:rsidR="0043328F" w:rsidRPr="008954EF">
        <w:rPr>
          <w:rFonts w:ascii="Times New Roman" w:hAnsi="Times New Roman" w:cs="Times New Roman"/>
        </w:rPr>
        <w:br/>
      </w:r>
      <w:r w:rsidRPr="008954EF">
        <w:rPr>
          <w:rFonts w:ascii="Times New Roman" w:hAnsi="Times New Roman" w:cs="Times New Roman"/>
        </w:rPr>
        <w:t xml:space="preserve">6(10)/0,4 кВ по </w:t>
      </w:r>
      <w:r w:rsidR="00055E21" w:rsidRPr="008954EF">
        <w:rPr>
          <w:rFonts w:ascii="Times New Roman" w:hAnsi="Times New Roman" w:cs="Times New Roman"/>
        </w:rPr>
        <w:t xml:space="preserve">сельскому поселению </w:t>
      </w:r>
      <w:r w:rsidR="00055E21" w:rsidRPr="008954EF">
        <w:rPr>
          <w:rFonts w:ascii="Times New Roman" w:eastAsia="Calibri" w:hAnsi="Times New Roman" w:cs="Times New Roman"/>
        </w:rPr>
        <w:t>Нижнесортымский</w:t>
      </w:r>
      <w:r w:rsidRPr="008954EF">
        <w:rPr>
          <w:rFonts w:ascii="Times New Roman" w:hAnsi="Times New Roman" w:cs="Times New Roman"/>
        </w:rPr>
        <w:t>представлены ниже (</w:t>
      </w:r>
      <w:fldSimple w:instr=" REF _Ref53062359 \h  \* MERGEFORMAT ">
        <w:r w:rsidR="00756A0A" w:rsidRPr="008954EF">
          <w:rPr>
            <w:rFonts w:ascii="Times New Roman" w:hAnsi="Times New Roman" w:cs="Times New Roman"/>
          </w:rPr>
          <w:t>Таблица </w:t>
        </w:r>
        <w:r w:rsidR="00756A0A">
          <w:rPr>
            <w:rFonts w:ascii="Times New Roman" w:hAnsi="Times New Roman" w:cs="Times New Roman"/>
          </w:rPr>
          <w:t>10</w:t>
        </w:r>
      </w:fldSimple>
      <w:r w:rsidRPr="008954EF">
        <w:rPr>
          <w:rFonts w:ascii="Times New Roman" w:hAnsi="Times New Roman" w:cs="Times New Roman"/>
        </w:rPr>
        <w:t>).</w:t>
      </w:r>
    </w:p>
    <w:p w:rsidR="002343AF" w:rsidRPr="008954EF" w:rsidRDefault="002343AF" w:rsidP="002343AF">
      <w:pPr>
        <w:pStyle w:val="a9"/>
        <w:rPr>
          <w:rFonts w:ascii="Times New Roman" w:eastAsia="Times New Roman" w:hAnsi="Times New Roman" w:cs="Times New Roman"/>
          <w:b/>
          <w:iCs/>
        </w:rPr>
      </w:pPr>
      <w:bookmarkStart w:id="20" w:name="_Ref53062359"/>
      <w:r w:rsidRPr="008954EF">
        <w:rPr>
          <w:rFonts w:ascii="Times New Roman" w:hAnsi="Times New Roman" w:cs="Times New Roman"/>
        </w:rPr>
        <w:t>Таблица</w:t>
      </w:r>
      <w:r w:rsidR="0043328F" w:rsidRPr="008954EF">
        <w:rPr>
          <w:rFonts w:ascii="Times New Roman" w:hAnsi="Times New Roman" w:cs="Times New Roman"/>
        </w:rPr>
        <w:t> </w:t>
      </w:r>
      <w:r w:rsidR="00453D72" w:rsidRPr="008954EF">
        <w:rPr>
          <w:rFonts w:ascii="Times New Roman" w:hAnsi="Times New Roman" w:cs="Times New Roman"/>
          <w:noProof/>
        </w:rPr>
        <w:fldChar w:fldCharType="begin"/>
      </w:r>
      <w:r w:rsidR="00CE614C"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10</w:t>
      </w:r>
      <w:r w:rsidR="00453D72" w:rsidRPr="008954EF">
        <w:rPr>
          <w:rFonts w:ascii="Times New Roman" w:hAnsi="Times New Roman" w:cs="Times New Roman"/>
          <w:noProof/>
        </w:rPr>
        <w:fldChar w:fldCharType="end"/>
      </w:r>
      <w:bookmarkEnd w:id="20"/>
      <w:r w:rsidRPr="008954EF">
        <w:rPr>
          <w:rFonts w:ascii="Times New Roman" w:hAnsi="Times New Roman" w:cs="Times New Roman"/>
        </w:rPr>
        <w:t xml:space="preserve"> – Технические характеристики трансформаторных подстанций 6(10)/0,4 кВ по </w:t>
      </w:r>
      <w:r w:rsidR="00055E21" w:rsidRPr="008954EF">
        <w:rPr>
          <w:rFonts w:ascii="Times New Roman" w:hAnsi="Times New Roman" w:cs="Times New Roman"/>
        </w:rPr>
        <w:t>сельскому поселению Нижнесортымский</w:t>
      </w:r>
    </w:p>
    <w:tbl>
      <w:tblPr>
        <w:tblW w:w="9938" w:type="dxa"/>
        <w:tblInd w:w="93" w:type="dxa"/>
        <w:tblLayout w:type="fixed"/>
        <w:tblLook w:val="04A0"/>
      </w:tblPr>
      <w:tblGrid>
        <w:gridCol w:w="591"/>
        <w:gridCol w:w="1692"/>
        <w:gridCol w:w="1701"/>
        <w:gridCol w:w="1984"/>
        <w:gridCol w:w="1451"/>
        <w:gridCol w:w="1385"/>
        <w:gridCol w:w="1134"/>
      </w:tblGrid>
      <w:tr w:rsidR="0043328F" w:rsidRPr="008954EF" w:rsidTr="00F27D7C">
        <w:trPr>
          <w:trHeight w:val="20"/>
          <w:tblHeader/>
        </w:trPr>
        <w:tc>
          <w:tcPr>
            <w:tcW w:w="5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1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Наименование ТП</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Адрес</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Мощность трансформаторов, кВА</w:t>
            </w:r>
          </w:p>
        </w:tc>
        <w:tc>
          <w:tcPr>
            <w:tcW w:w="2836" w:type="dxa"/>
            <w:gridSpan w:val="2"/>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Нагрузка на шинах ТП, кВт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Резерв, кВт</w:t>
            </w:r>
          </w:p>
        </w:tc>
      </w:tr>
      <w:tr w:rsidR="00F26DFB" w:rsidRPr="008954EF" w:rsidTr="00F27D7C">
        <w:trPr>
          <w:trHeight w:val="20"/>
          <w:tblHeader/>
        </w:trPr>
        <w:tc>
          <w:tcPr>
            <w:tcW w:w="591" w:type="dxa"/>
            <w:vMerge/>
            <w:tcBorders>
              <w:top w:val="single" w:sz="4" w:space="0" w:color="auto"/>
              <w:left w:val="single" w:sz="4" w:space="0" w:color="auto"/>
              <w:bottom w:val="single" w:sz="4" w:space="0" w:color="auto"/>
              <w:right w:val="single" w:sz="4" w:space="0" w:color="auto"/>
            </w:tcBorders>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p>
        </w:tc>
        <w:tc>
          <w:tcPr>
            <w:tcW w:w="1692" w:type="dxa"/>
            <w:vMerge/>
            <w:tcBorders>
              <w:top w:val="single" w:sz="4" w:space="0" w:color="auto"/>
              <w:left w:val="single" w:sz="4" w:space="0" w:color="auto"/>
              <w:bottom w:val="single" w:sz="4" w:space="0" w:color="auto"/>
              <w:right w:val="single" w:sz="4" w:space="0" w:color="auto"/>
            </w:tcBorders>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допустимая</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расчётная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p>
        </w:tc>
      </w:tr>
    </w:tbl>
    <w:p w:rsidR="00F27D7C" w:rsidRPr="008954EF" w:rsidRDefault="00F27D7C" w:rsidP="00F27D7C">
      <w:pPr>
        <w:spacing w:after="0"/>
        <w:rPr>
          <w:rFonts w:ascii="Times New Roman" w:hAnsi="Times New Roman" w:cs="Times New Roman"/>
          <w:sz w:val="24"/>
          <w:szCs w:val="24"/>
        </w:rPr>
      </w:pPr>
    </w:p>
    <w:tbl>
      <w:tblPr>
        <w:tblW w:w="9938" w:type="dxa"/>
        <w:tblInd w:w="93" w:type="dxa"/>
        <w:tblLayout w:type="fixed"/>
        <w:tblLook w:val="04A0"/>
      </w:tblPr>
      <w:tblGrid>
        <w:gridCol w:w="591"/>
        <w:gridCol w:w="1692"/>
        <w:gridCol w:w="1701"/>
        <w:gridCol w:w="1984"/>
        <w:gridCol w:w="1451"/>
        <w:gridCol w:w="1385"/>
        <w:gridCol w:w="1134"/>
      </w:tblGrid>
      <w:tr w:rsidR="0043328F" w:rsidRPr="008954EF" w:rsidTr="00F27D7C">
        <w:trPr>
          <w:trHeight w:val="20"/>
          <w:tblHeader/>
        </w:trPr>
        <w:tc>
          <w:tcPr>
            <w:tcW w:w="591" w:type="dxa"/>
            <w:tcBorders>
              <w:top w:val="single" w:sz="4" w:space="0" w:color="auto"/>
              <w:left w:val="single" w:sz="4" w:space="0" w:color="auto"/>
              <w:bottom w:val="single" w:sz="4" w:space="0" w:color="auto"/>
              <w:right w:val="single" w:sz="4" w:space="0" w:color="auto"/>
            </w:tcBorders>
            <w:vAlign w:val="center"/>
          </w:tcPr>
          <w:p w:rsidR="00374C95" w:rsidRPr="008954EF" w:rsidRDefault="00374C95"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w:t>
            </w:r>
          </w:p>
        </w:tc>
        <w:tc>
          <w:tcPr>
            <w:tcW w:w="1692" w:type="dxa"/>
            <w:tcBorders>
              <w:top w:val="single" w:sz="4" w:space="0" w:color="auto"/>
              <w:left w:val="single" w:sz="4" w:space="0" w:color="auto"/>
              <w:bottom w:val="single" w:sz="4" w:space="0" w:color="auto"/>
              <w:right w:val="single" w:sz="4" w:space="0" w:color="auto"/>
            </w:tcBorders>
            <w:vAlign w:val="center"/>
          </w:tcPr>
          <w:p w:rsidR="00374C95" w:rsidRPr="008954EF" w:rsidRDefault="00374C95"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374C95" w:rsidRPr="008954EF" w:rsidRDefault="00374C95"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p>
        </w:tc>
        <w:tc>
          <w:tcPr>
            <w:tcW w:w="1984" w:type="dxa"/>
            <w:tcBorders>
              <w:top w:val="single" w:sz="4" w:space="0" w:color="auto"/>
              <w:left w:val="single" w:sz="4" w:space="0" w:color="auto"/>
              <w:bottom w:val="single" w:sz="4" w:space="0" w:color="auto"/>
              <w:right w:val="single" w:sz="4" w:space="0" w:color="auto"/>
            </w:tcBorders>
            <w:vAlign w:val="center"/>
          </w:tcPr>
          <w:p w:rsidR="00374C95" w:rsidRPr="008954EF" w:rsidRDefault="00374C95"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w:t>
            </w:r>
          </w:p>
        </w:tc>
        <w:tc>
          <w:tcPr>
            <w:tcW w:w="1451" w:type="dxa"/>
            <w:tcBorders>
              <w:top w:val="single" w:sz="4" w:space="0" w:color="auto"/>
              <w:left w:val="nil"/>
              <w:bottom w:val="single" w:sz="4" w:space="0" w:color="auto"/>
              <w:right w:val="single" w:sz="4" w:space="0" w:color="auto"/>
            </w:tcBorders>
            <w:shd w:val="clear" w:color="auto" w:fill="auto"/>
            <w:vAlign w:val="center"/>
          </w:tcPr>
          <w:p w:rsidR="00374C95" w:rsidRPr="008954EF" w:rsidRDefault="00374C95"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w:t>
            </w:r>
          </w:p>
        </w:tc>
        <w:tc>
          <w:tcPr>
            <w:tcW w:w="1385" w:type="dxa"/>
            <w:tcBorders>
              <w:top w:val="single" w:sz="4" w:space="0" w:color="auto"/>
              <w:left w:val="nil"/>
              <w:bottom w:val="single" w:sz="4" w:space="0" w:color="auto"/>
              <w:right w:val="single" w:sz="4" w:space="0" w:color="auto"/>
            </w:tcBorders>
            <w:shd w:val="clear" w:color="auto" w:fill="auto"/>
            <w:vAlign w:val="center"/>
          </w:tcPr>
          <w:p w:rsidR="00374C95" w:rsidRPr="008954EF" w:rsidRDefault="00374C95" w:rsidP="00F27D7C">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rsidR="00374C95" w:rsidRPr="008954EF" w:rsidRDefault="00374C95"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7</w:t>
            </w:r>
          </w:p>
        </w:tc>
      </w:tr>
      <w:tr w:rsidR="0043328F" w:rsidRPr="008954EF" w:rsidTr="00F27D7C">
        <w:trPr>
          <w:trHeight w:val="20"/>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Существующие ТП МУП «СРЭС»</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 xml:space="preserve">КТПН №48 </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Кладбище</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4,90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№4 Больница</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Больничный комплекс</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186,67</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447,52</w:t>
            </w:r>
          </w:p>
        </w:tc>
      </w:tr>
      <w:tr w:rsidR="0043328F" w:rsidRPr="008954EF" w:rsidTr="0043328F">
        <w:trPr>
          <w:trHeight w:val="20"/>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16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 xml:space="preserve">КТП №29 </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Промзона Склад пенообразова</w:t>
            </w:r>
            <w:r w:rsidR="00F27D7C"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теля</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625,00</w:t>
            </w:r>
          </w:p>
        </w:tc>
      </w:tr>
      <w:tr w:rsidR="0043328F" w:rsidRPr="008954EF" w:rsidTr="0043328F">
        <w:trPr>
          <w:trHeight w:val="20"/>
        </w:trPr>
        <w:tc>
          <w:tcPr>
            <w:tcW w:w="591" w:type="dxa"/>
            <w:tcBorders>
              <w:top w:val="single" w:sz="4" w:space="0" w:color="auto"/>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16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КТПН №73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Дом рыбака и охотника</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160</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147,20</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134,08</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w:t>
            </w:r>
          </w:p>
        </w:tc>
        <w:tc>
          <w:tcPr>
            <w:tcW w:w="16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РП-42</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344,96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286,00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№77</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мкр.6</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297,05</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334,89</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№78</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мкр.6</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267,54</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365,00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№100</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мкр.6</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324,18</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307,20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ТП-РП  Лидер</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55,09</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581,79</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377,30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253,00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№7</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215,00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№8</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273,32</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359,10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№9</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2х1000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1014,00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294,98</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713,00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№10</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2х400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405,00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171,50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№11</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315,56</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316,00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№12</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308,70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323,00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17</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№14</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303,80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328,00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№15</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210,70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423,00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№16</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357,70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273,00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№19</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11,76</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218,00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№76</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63</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57,96</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4,90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52,96</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№42</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16,17</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213,50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№22</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91,14</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545,00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ГАИ</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ГАИ</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63</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57,96</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10,78</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46,96</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Мечеть</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Мечеть</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160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147,20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16,66</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130,20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Церковь</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Церковь</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160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147,20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132,20</w:t>
            </w:r>
          </w:p>
        </w:tc>
      </w:tr>
      <w:tr w:rsidR="0043328F" w:rsidRPr="008954EF" w:rsidTr="0043328F">
        <w:trPr>
          <w:trHeight w:val="20"/>
        </w:trPr>
        <w:tc>
          <w:tcPr>
            <w:tcW w:w="59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Итого по существующим ТП потребителей в п. Нижнесортымский</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Cs/>
                <w:sz w:val="24"/>
                <w:szCs w:val="24"/>
                <w:lang w:eastAsia="ru-RU"/>
              </w:rPr>
              <w:t>12259,52</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4300,36</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7871,40</w:t>
            </w:r>
          </w:p>
        </w:tc>
      </w:tr>
    </w:tbl>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lastRenderedPageBreak/>
        <w:t xml:space="preserve">Действующие источники обеспечивают 100% электроснабжения сельского поселения </w:t>
      </w:r>
      <w:r w:rsidRPr="008954EF">
        <w:rPr>
          <w:rFonts w:ascii="Times New Roman" w:eastAsia="Calibri" w:hAnsi="Times New Roman" w:cs="Times New Roman"/>
        </w:rPr>
        <w:t>Нижнесортымский</w:t>
      </w:r>
      <w:r w:rsidRPr="008954EF">
        <w:rPr>
          <w:rFonts w:ascii="Times New Roman" w:hAnsi="Times New Roman" w:cs="Times New Roman"/>
        </w:rPr>
        <w:t xml:space="preserve"> в части зон ответственности МУП «СРЭС». Проблем в части рациональности зон действия существующих источников электроснабжения не выявлено.</w:t>
      </w:r>
    </w:p>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t>В сельско</w:t>
      </w:r>
      <w:r w:rsidR="001721A7" w:rsidRPr="008954EF">
        <w:rPr>
          <w:rFonts w:ascii="Times New Roman" w:hAnsi="Times New Roman" w:cs="Times New Roman"/>
        </w:rPr>
        <w:t>м</w:t>
      </w:r>
      <w:r w:rsidRPr="008954EF">
        <w:rPr>
          <w:rFonts w:ascii="Times New Roman" w:hAnsi="Times New Roman" w:cs="Times New Roman"/>
        </w:rPr>
        <w:t xml:space="preserve"> поселени</w:t>
      </w:r>
      <w:r w:rsidR="001721A7" w:rsidRPr="008954EF">
        <w:rPr>
          <w:rFonts w:ascii="Times New Roman" w:hAnsi="Times New Roman" w:cs="Times New Roman"/>
        </w:rPr>
        <w:t>и</w:t>
      </w:r>
      <w:r w:rsidRPr="008954EF">
        <w:rPr>
          <w:rFonts w:ascii="Times New Roman" w:eastAsia="Calibri" w:hAnsi="Times New Roman" w:cs="Times New Roman"/>
        </w:rPr>
        <w:t>Нижнесортымский</w:t>
      </w:r>
      <w:r w:rsidRPr="008954EF">
        <w:rPr>
          <w:rFonts w:ascii="Times New Roman" w:hAnsi="Times New Roman" w:cs="Times New Roman"/>
        </w:rPr>
        <w:t xml:space="preserve"> на розничном рынке полностью налажен учет потребляемой электрической энергии, в том числе оснащены приборами учета энергоресурсов котельные и водоочистные сооружения.</w:t>
      </w:r>
    </w:p>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t>Обеспеченность населения приборами учета электроэнергии на территории сельского поселения составляет 100%.</w:t>
      </w:r>
    </w:p>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t xml:space="preserve">Электрическая энергия, поставляемая потребителям сельского </w:t>
      </w:r>
      <w:r w:rsidR="0043328F" w:rsidRPr="008954EF">
        <w:rPr>
          <w:rFonts w:ascii="Times New Roman" w:hAnsi="Times New Roman" w:cs="Times New Roman"/>
        </w:rPr>
        <w:br/>
      </w:r>
      <w:r w:rsidRPr="008954EF">
        <w:rPr>
          <w:rFonts w:ascii="Times New Roman" w:hAnsi="Times New Roman" w:cs="Times New Roman"/>
        </w:rPr>
        <w:t xml:space="preserve">поселения </w:t>
      </w:r>
      <w:r w:rsidRPr="008954EF">
        <w:rPr>
          <w:rFonts w:ascii="Times New Roman" w:eastAsia="Calibri" w:hAnsi="Times New Roman" w:cs="Times New Roman"/>
        </w:rPr>
        <w:t>Нижнесортымский</w:t>
      </w:r>
      <w:r w:rsidRPr="008954EF">
        <w:rPr>
          <w:rFonts w:ascii="Times New Roman" w:hAnsi="Times New Roman" w:cs="Times New Roman"/>
        </w:rPr>
        <w:t xml:space="preserve">, соответствует нормам качества, устанавливаемым </w:t>
      </w:r>
      <w:r w:rsidR="0043328F" w:rsidRPr="008954EF">
        <w:rPr>
          <w:rFonts w:ascii="Times New Roman" w:hAnsi="Times New Roman" w:cs="Times New Roman"/>
        </w:rPr>
        <w:br/>
      </w:r>
      <w:r w:rsidRPr="008954EF">
        <w:rPr>
          <w:rFonts w:ascii="Times New Roman" w:hAnsi="Times New Roman" w:cs="Times New Roman"/>
        </w:rPr>
        <w:t>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t xml:space="preserve">Основными факторами, отрицательно влияющими на здоровье людей и окружающую среду в системе электроснабжения </w:t>
      </w:r>
      <w:r w:rsidR="00697FEC" w:rsidRPr="008954EF">
        <w:rPr>
          <w:rFonts w:ascii="Times New Roman" w:hAnsi="Times New Roman" w:cs="Times New Roman"/>
        </w:rPr>
        <w:t xml:space="preserve">сельского поселения </w:t>
      </w:r>
      <w:r w:rsidR="00697FEC" w:rsidRPr="008954EF">
        <w:rPr>
          <w:rFonts w:ascii="Times New Roman" w:eastAsia="Calibri" w:hAnsi="Times New Roman" w:cs="Times New Roman"/>
        </w:rPr>
        <w:t>Нижнесортымский</w:t>
      </w:r>
      <w:r w:rsidRPr="008954EF">
        <w:rPr>
          <w:rFonts w:ascii="Times New Roman" w:hAnsi="Times New Roman" w:cs="Times New Roman"/>
        </w:rPr>
        <w:t>, являются:</w:t>
      </w:r>
    </w:p>
    <w:p w:rsidR="00055E21" w:rsidRPr="008954EF" w:rsidRDefault="00055E21" w:rsidP="00055E21">
      <w:pPr>
        <w:pStyle w:val="a"/>
        <w:rPr>
          <w:rFonts w:ascii="Times New Roman" w:hAnsi="Times New Roman" w:cs="Times New Roman"/>
          <w:b/>
          <w:iCs/>
        </w:rPr>
      </w:pPr>
      <w:r w:rsidRPr="008954EF">
        <w:rPr>
          <w:rFonts w:ascii="Times New Roman" w:hAnsi="Times New Roman" w:cs="Times New Roman"/>
        </w:rPr>
        <w:t xml:space="preserve">переменное электромагнитное поле, создаваемое открытыми распределительными устройствами и проходящими по территории </w:t>
      </w:r>
      <w:r w:rsidR="00F26DFB" w:rsidRPr="008954EF">
        <w:rPr>
          <w:rFonts w:ascii="Times New Roman" w:hAnsi="Times New Roman" w:cs="Times New Roman"/>
        </w:rPr>
        <w:t>сель</w:t>
      </w:r>
      <w:r w:rsidRPr="008954EF">
        <w:rPr>
          <w:rFonts w:ascii="Times New Roman" w:hAnsi="Times New Roman" w:cs="Times New Roman"/>
        </w:rPr>
        <w:t>ского поселения высоковольтными линиями электропередачи;</w:t>
      </w:r>
    </w:p>
    <w:p w:rsidR="00055E21" w:rsidRPr="008954EF" w:rsidRDefault="00055E21" w:rsidP="00055E21">
      <w:pPr>
        <w:pStyle w:val="a"/>
        <w:rPr>
          <w:rFonts w:ascii="Times New Roman" w:hAnsi="Times New Roman" w:cs="Times New Roman"/>
          <w:b/>
          <w:iCs/>
        </w:rPr>
      </w:pPr>
      <w:r w:rsidRPr="008954EF">
        <w:rPr>
          <w:rFonts w:ascii="Times New Roman" w:hAnsi="Times New Roman" w:cs="Times New Roman"/>
        </w:rPr>
        <w:t>шум и вибрации, главными источниками которых являются силовые трансформаторы электрических подстанций, распределительных пунктов и трансформаторных подстанций;</w:t>
      </w:r>
    </w:p>
    <w:p w:rsidR="00055E21" w:rsidRPr="008954EF" w:rsidRDefault="00055E21" w:rsidP="00055E21">
      <w:pPr>
        <w:pStyle w:val="a"/>
        <w:rPr>
          <w:rFonts w:ascii="Times New Roman" w:hAnsi="Times New Roman" w:cs="Times New Roman"/>
          <w:b/>
          <w:iCs/>
        </w:rPr>
      </w:pPr>
      <w:r w:rsidRPr="008954EF">
        <w:rPr>
          <w:rFonts w:ascii="Times New Roman" w:hAnsi="Times New Roman" w:cs="Times New Roman"/>
        </w:rPr>
        <w:t xml:space="preserve">потенциальная опасность поражения электрическим током при возникновении обрывов неизолированных проводов воздушных линий электропередачи 0,4 кВ и 6 кВ, имеющих достаточно большую распространенность по территории </w:t>
      </w:r>
      <w:r w:rsidR="00F26DFB" w:rsidRPr="008954EF">
        <w:rPr>
          <w:rFonts w:ascii="Times New Roman" w:hAnsi="Times New Roman" w:cs="Times New Roman"/>
        </w:rPr>
        <w:t>сельс</w:t>
      </w:r>
      <w:r w:rsidRPr="008954EF">
        <w:rPr>
          <w:rFonts w:ascii="Times New Roman" w:hAnsi="Times New Roman" w:cs="Times New Roman"/>
        </w:rPr>
        <w:t>кого поселения;</w:t>
      </w:r>
    </w:p>
    <w:p w:rsidR="00055E21" w:rsidRPr="008954EF" w:rsidRDefault="00055E21" w:rsidP="00055E21">
      <w:pPr>
        <w:pStyle w:val="a"/>
        <w:rPr>
          <w:rFonts w:ascii="Times New Roman" w:hAnsi="Times New Roman" w:cs="Times New Roman"/>
          <w:b/>
          <w:iCs/>
        </w:rPr>
      </w:pPr>
      <w:r w:rsidRPr="008954EF">
        <w:rPr>
          <w:rFonts w:ascii="Times New Roman" w:hAnsi="Times New Roman" w:cs="Times New Roman"/>
        </w:rPr>
        <w:t>повышенная пожароопасность применяемого маслонаполненного электрооборудования электрических подстанций, распределительных пунктов, трансформаторных подстанций, усугубленная значительным износом большого количества эксплуатируемых силовых трансформаторов и выключателей.</w:t>
      </w:r>
    </w:p>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t xml:space="preserve">Для предотвращения воздействия опасных факторов при эксплуатации электрооборудования организациями выполняются мероприятия, определенные </w:t>
      </w:r>
      <w:r w:rsidR="0043328F" w:rsidRPr="008954EF">
        <w:rPr>
          <w:rFonts w:ascii="Times New Roman" w:hAnsi="Times New Roman" w:cs="Times New Roman"/>
        </w:rPr>
        <w:br/>
      </w:r>
      <w:r w:rsidRPr="008954EF">
        <w:rPr>
          <w:rFonts w:ascii="Times New Roman" w:hAnsi="Times New Roman" w:cs="Times New Roman"/>
        </w:rPr>
        <w:t>ГОСТ, СанПиН и предусмотренные сводами правил.</w:t>
      </w:r>
    </w:p>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t xml:space="preserve">Отрицательное влияние опасных и вредных факторов действующих объектов системы электроснабжения </w:t>
      </w:r>
      <w:r w:rsidR="00F26DFB" w:rsidRPr="008954EF">
        <w:rPr>
          <w:rFonts w:ascii="Times New Roman" w:hAnsi="Times New Roman" w:cs="Times New Roman"/>
        </w:rPr>
        <w:t>сель</w:t>
      </w:r>
      <w:r w:rsidRPr="008954EF">
        <w:rPr>
          <w:rFonts w:ascii="Times New Roman" w:hAnsi="Times New Roman" w:cs="Times New Roman"/>
        </w:rPr>
        <w:t>ского поселения находится в допустимых пределах.</w:t>
      </w:r>
    </w:p>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t xml:space="preserve">Гарантирующим поставщиком электрической энергии на территории </w:t>
      </w:r>
      <w:r w:rsidR="001721A7" w:rsidRPr="008954EF">
        <w:rPr>
          <w:rFonts w:ascii="Times New Roman" w:hAnsi="Times New Roman" w:cs="Times New Roman"/>
        </w:rPr>
        <w:t xml:space="preserve">сельского поселения </w:t>
      </w:r>
      <w:r w:rsidR="001721A7" w:rsidRPr="008954EF">
        <w:rPr>
          <w:rFonts w:ascii="Times New Roman" w:eastAsia="Calibri" w:hAnsi="Times New Roman" w:cs="Times New Roman"/>
        </w:rPr>
        <w:t>Нижнесортымский</w:t>
      </w:r>
      <w:r w:rsidRPr="008954EF">
        <w:rPr>
          <w:rFonts w:ascii="Times New Roman" w:hAnsi="Times New Roman" w:cs="Times New Roman"/>
        </w:rPr>
        <w:t xml:space="preserve">является АО «Газпром энергосбыт Тюмень». АО «Газпром энергосбыт Тюмень» является крупнейшим гарантирующим поставщиком на территории Тюменской области, Ханты-Мансийского автономного округа – Югры и Ямало-Ненецкого автономного округа. Границы зоны деятельности АО «Газпром энергосбыт Тюмень» определены решением РЭК Тюменской области, Ханты-Мансийского автономного округа – Югры  и Ямало-Ненецкого автономного округа </w:t>
      </w:r>
      <w:r w:rsidR="0043328F" w:rsidRPr="008954EF">
        <w:rPr>
          <w:rFonts w:ascii="Times New Roman" w:hAnsi="Times New Roman" w:cs="Times New Roman"/>
        </w:rPr>
        <w:br/>
      </w:r>
      <w:r w:rsidRPr="008954EF">
        <w:rPr>
          <w:rFonts w:ascii="Times New Roman" w:hAnsi="Times New Roman" w:cs="Times New Roman"/>
        </w:rPr>
        <w:t>от 9.07.2007 г. №44. АО «Газпром энергосбыт Тюмень» осуществляет свою деятельность в соответствии с Основными положениями функционирования розничных рынков электрической энергии, утверждёнными  Постановлением Правительства Российской Федерации от 04 мая 2012 года   №  442 «О функционировании розничных рынков электрической энергии, полномочий и (или) частичном ограничении режима потребления электрической энергии».</w:t>
      </w:r>
    </w:p>
    <w:p w:rsidR="00055E21" w:rsidRPr="008954EF" w:rsidRDefault="00055E21" w:rsidP="00055E21">
      <w:pPr>
        <w:pStyle w:val="a7"/>
        <w:rPr>
          <w:rFonts w:ascii="Times New Roman" w:hAnsi="Times New Roman" w:cs="Times New Roman"/>
        </w:rPr>
      </w:pPr>
      <w:r w:rsidRPr="008954EF">
        <w:rPr>
          <w:rFonts w:ascii="Times New Roman" w:hAnsi="Times New Roman" w:cs="Times New Roman"/>
        </w:rPr>
        <w:t>Информация по утверждённым для потребителей тарифам на электрическую энергию (население и приравнённые к нему категории) за период 2015 – 2020 гг. представлена ниже (</w:t>
      </w:r>
      <w:fldSimple w:instr=" REF _Ref56410596 \h  \* MERGEFORMAT ">
        <w:r w:rsidR="00756A0A" w:rsidRPr="008954EF">
          <w:rPr>
            <w:rFonts w:ascii="Times New Roman" w:hAnsi="Times New Roman" w:cs="Times New Roman"/>
          </w:rPr>
          <w:t xml:space="preserve">Таблица </w:t>
        </w:r>
        <w:r w:rsidR="00756A0A">
          <w:rPr>
            <w:rFonts w:ascii="Times New Roman" w:hAnsi="Times New Roman" w:cs="Times New Roman"/>
          </w:rPr>
          <w:t>11</w:t>
        </w:r>
      </w:fldSimple>
      <w:r w:rsidRPr="008954EF">
        <w:rPr>
          <w:rFonts w:ascii="Times New Roman" w:hAnsi="Times New Roman" w:cs="Times New Roman"/>
        </w:rPr>
        <w:t xml:space="preserve">). </w:t>
      </w:r>
    </w:p>
    <w:p w:rsidR="001721A7" w:rsidRPr="008954EF" w:rsidRDefault="001721A7" w:rsidP="005B4BC3">
      <w:pPr>
        <w:rPr>
          <w:rFonts w:ascii="Times New Roman" w:hAnsi="Times New Roman" w:cs="Times New Roman"/>
          <w:sz w:val="24"/>
          <w:szCs w:val="24"/>
        </w:rPr>
        <w:sectPr w:rsidR="001721A7" w:rsidRPr="008954EF" w:rsidSect="00300EA4">
          <w:headerReference w:type="default" r:id="rId14"/>
          <w:pgSz w:w="11906" w:h="16838"/>
          <w:pgMar w:top="851" w:right="567" w:bottom="1134" w:left="1418" w:header="709" w:footer="709" w:gutter="0"/>
          <w:cols w:space="708"/>
          <w:docGrid w:linePitch="360"/>
        </w:sectPr>
      </w:pPr>
    </w:p>
    <w:p w:rsidR="001721A7" w:rsidRPr="008954EF" w:rsidRDefault="001721A7" w:rsidP="001721A7">
      <w:pPr>
        <w:pStyle w:val="a9"/>
        <w:rPr>
          <w:rFonts w:ascii="Times New Roman" w:hAnsi="Times New Roman" w:cs="Times New Roman"/>
        </w:rPr>
      </w:pPr>
      <w:bookmarkStart w:id="21" w:name="_Ref56410596"/>
      <w:r w:rsidRPr="008954EF">
        <w:rPr>
          <w:rFonts w:ascii="Times New Roman" w:hAnsi="Times New Roman" w:cs="Times New Roman"/>
        </w:rPr>
        <w:lastRenderedPageBreak/>
        <w:t xml:space="preserve">Таблица </w:t>
      </w:r>
      <w:r w:rsidR="00453D72" w:rsidRPr="008954EF">
        <w:rPr>
          <w:rFonts w:ascii="Times New Roman" w:hAnsi="Times New Roman" w:cs="Times New Roman"/>
          <w:noProof/>
        </w:rPr>
        <w:fldChar w:fldCharType="begin"/>
      </w:r>
      <w:r w:rsidR="00CE614C"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11</w:t>
      </w:r>
      <w:r w:rsidR="00453D72" w:rsidRPr="008954EF">
        <w:rPr>
          <w:rFonts w:ascii="Times New Roman" w:hAnsi="Times New Roman" w:cs="Times New Roman"/>
          <w:noProof/>
        </w:rPr>
        <w:fldChar w:fldCharType="end"/>
      </w:r>
      <w:bookmarkEnd w:id="21"/>
      <w:r w:rsidRPr="008954EF">
        <w:rPr>
          <w:rFonts w:ascii="Times New Roman" w:hAnsi="Times New Roman" w:cs="Times New Roman"/>
        </w:rPr>
        <w:t xml:space="preserve"> – Утверждённые тарифы на электрическую энергию для населения и приравнённых к нему категорий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5"/>
        <w:gridCol w:w="983"/>
        <w:gridCol w:w="983"/>
        <w:gridCol w:w="983"/>
        <w:gridCol w:w="983"/>
        <w:gridCol w:w="982"/>
        <w:gridCol w:w="982"/>
        <w:gridCol w:w="982"/>
        <w:gridCol w:w="982"/>
        <w:gridCol w:w="982"/>
        <w:gridCol w:w="982"/>
        <w:gridCol w:w="982"/>
        <w:gridCol w:w="998"/>
      </w:tblGrid>
      <w:tr w:rsidR="0043328F" w:rsidRPr="008954EF" w:rsidTr="00F27D7C">
        <w:trPr>
          <w:cantSplit/>
          <w:trHeight w:val="1468"/>
          <w:tblHeader/>
        </w:trPr>
        <w:tc>
          <w:tcPr>
            <w:tcW w:w="1083" w:type="pct"/>
            <w:shd w:val="clear" w:color="auto" w:fill="auto"/>
            <w:vAlign w:val="center"/>
            <w:hideMark/>
          </w:tcPr>
          <w:p w:rsidR="001721A7" w:rsidRPr="008954EF" w:rsidRDefault="001721A7" w:rsidP="00ED51F7">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w:t>
            </w:r>
          </w:p>
        </w:tc>
        <w:tc>
          <w:tcPr>
            <w:tcW w:w="326" w:type="pct"/>
            <w:shd w:val="clear" w:color="auto" w:fill="auto"/>
            <w:textDirection w:val="btLr"/>
            <w:vAlign w:val="center"/>
            <w:hideMark/>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01.01.2015 – 30.06.2015</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01.07.2015 – 31.12.2015</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01.01.2016 – 30.06.2016</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01.07.2016 – 31.12.2016</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01.01.2017 – 30.06.2017</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01.07.2017 – 31.12.2017</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01.01.2018 – 30.06.2018</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01.07.2018 – 31.12.2018</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01.01.2019 – 30.06.2019</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01.07.2019 – 31.12.2019</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w:t>
            </w:r>
            <w:r w:rsidRPr="008954EF">
              <w:rPr>
                <w:rFonts w:ascii="Times New Roman" w:eastAsia="Times New Roman" w:hAnsi="Times New Roman" w:cs="Times New Roman"/>
                <w:b/>
                <w:sz w:val="24"/>
                <w:szCs w:val="24"/>
                <w:lang w:val="en-US"/>
              </w:rPr>
              <w:t>1</w:t>
            </w:r>
            <w:r w:rsidRPr="008954EF">
              <w:rPr>
                <w:rFonts w:ascii="Times New Roman" w:eastAsia="Times New Roman" w:hAnsi="Times New Roman" w:cs="Times New Roman"/>
                <w:b/>
                <w:sz w:val="24"/>
                <w:szCs w:val="24"/>
              </w:rPr>
              <w:t>.20</w:t>
            </w:r>
            <w:r w:rsidRPr="008954EF">
              <w:rPr>
                <w:rFonts w:ascii="Times New Roman" w:eastAsia="Times New Roman" w:hAnsi="Times New Roman" w:cs="Times New Roman"/>
                <w:b/>
                <w:sz w:val="24"/>
                <w:szCs w:val="24"/>
                <w:lang w:val="en-US"/>
              </w:rPr>
              <w:t>20</w:t>
            </w:r>
            <w:r w:rsidRPr="008954EF">
              <w:rPr>
                <w:rFonts w:ascii="Times New Roman" w:eastAsia="Times New Roman" w:hAnsi="Times New Roman" w:cs="Times New Roman"/>
                <w:b/>
                <w:sz w:val="24"/>
                <w:szCs w:val="24"/>
              </w:rPr>
              <w:t xml:space="preserve"> – 3</w:t>
            </w:r>
            <w:r w:rsidRPr="008954EF">
              <w:rPr>
                <w:rFonts w:ascii="Times New Roman" w:eastAsia="Times New Roman" w:hAnsi="Times New Roman" w:cs="Times New Roman"/>
                <w:b/>
                <w:sz w:val="24"/>
                <w:szCs w:val="24"/>
                <w:lang w:val="en-US"/>
              </w:rPr>
              <w:t>0</w:t>
            </w:r>
            <w:r w:rsidRPr="008954EF">
              <w:rPr>
                <w:rFonts w:ascii="Times New Roman" w:eastAsia="Times New Roman" w:hAnsi="Times New Roman" w:cs="Times New Roman"/>
                <w:b/>
                <w:sz w:val="24"/>
                <w:szCs w:val="24"/>
              </w:rPr>
              <w:t>.</w:t>
            </w:r>
            <w:r w:rsidRPr="008954EF">
              <w:rPr>
                <w:rFonts w:ascii="Times New Roman" w:eastAsia="Times New Roman" w:hAnsi="Times New Roman" w:cs="Times New Roman"/>
                <w:b/>
                <w:sz w:val="24"/>
                <w:szCs w:val="24"/>
                <w:lang w:val="en-US"/>
              </w:rPr>
              <w:t>06</w:t>
            </w:r>
            <w:r w:rsidRPr="008954EF">
              <w:rPr>
                <w:rFonts w:ascii="Times New Roman" w:eastAsia="Times New Roman" w:hAnsi="Times New Roman" w:cs="Times New Roman"/>
                <w:b/>
                <w:sz w:val="24"/>
                <w:szCs w:val="24"/>
              </w:rPr>
              <w:t>.20</w:t>
            </w:r>
            <w:r w:rsidRPr="008954EF">
              <w:rPr>
                <w:rFonts w:ascii="Times New Roman" w:eastAsia="Times New Roman" w:hAnsi="Times New Roman" w:cs="Times New Roman"/>
                <w:b/>
                <w:sz w:val="24"/>
                <w:szCs w:val="24"/>
                <w:lang w:val="en-US"/>
              </w:rPr>
              <w:t>20</w:t>
            </w:r>
          </w:p>
        </w:tc>
        <w:tc>
          <w:tcPr>
            <w:tcW w:w="331"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w:t>
            </w:r>
            <w:r w:rsidRPr="008954EF">
              <w:rPr>
                <w:rFonts w:ascii="Times New Roman" w:eastAsia="Times New Roman" w:hAnsi="Times New Roman" w:cs="Times New Roman"/>
                <w:b/>
                <w:sz w:val="24"/>
                <w:szCs w:val="24"/>
                <w:lang w:val="en-US"/>
              </w:rPr>
              <w:t>20</w:t>
            </w:r>
            <w:r w:rsidRPr="008954EF">
              <w:rPr>
                <w:rFonts w:ascii="Times New Roman" w:eastAsia="Times New Roman" w:hAnsi="Times New Roman" w:cs="Times New Roman"/>
                <w:b/>
                <w:sz w:val="24"/>
                <w:szCs w:val="24"/>
              </w:rPr>
              <w:t xml:space="preserve"> – 31.12.20</w:t>
            </w:r>
            <w:r w:rsidRPr="008954EF">
              <w:rPr>
                <w:rFonts w:ascii="Times New Roman" w:eastAsia="Times New Roman" w:hAnsi="Times New Roman" w:cs="Times New Roman"/>
                <w:b/>
                <w:sz w:val="24"/>
                <w:szCs w:val="24"/>
                <w:lang w:val="en-US"/>
              </w:rPr>
              <w:t>20</w:t>
            </w:r>
          </w:p>
        </w:tc>
      </w:tr>
      <w:tr w:rsidR="0043328F" w:rsidRPr="008954EF" w:rsidTr="00F27D7C">
        <w:trPr>
          <w:trHeight w:val="20"/>
        </w:trPr>
        <w:tc>
          <w:tcPr>
            <w:tcW w:w="5000" w:type="pct"/>
            <w:gridSpan w:val="13"/>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Население и приравненные к ним категории потребителей</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2,25</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lang w:val="en-US"/>
              </w:rPr>
              <w:t>2</w:t>
            </w:r>
            <w:r w:rsidRPr="008954EF">
              <w:rPr>
                <w:rFonts w:ascii="Times New Roman" w:eastAsia="Times New Roman" w:hAnsi="Times New Roman" w:cs="Times New Roman"/>
                <w:sz w:val="24"/>
                <w:szCs w:val="24"/>
              </w:rPr>
              <w:t>,</w:t>
            </w:r>
            <w:r w:rsidRPr="008954EF">
              <w:rPr>
                <w:rFonts w:ascii="Times New Roman" w:eastAsia="Times New Roman" w:hAnsi="Times New Roman" w:cs="Times New Roman"/>
                <w:sz w:val="24"/>
                <w:szCs w:val="24"/>
                <w:lang w:val="en-US"/>
              </w:rPr>
              <w:t>87</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2,97</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Темп прироста, %</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lang w:val="en-US"/>
              </w:rPr>
              <w:t>-</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8,44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lang w:val="en-US"/>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5,74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lang w:val="en-US"/>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3,88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lang w:val="en-US"/>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3,73</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3,48</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двум зонам суток</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Дневная зона (пиковая и полупиковая)</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2,26</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2,49</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2,49</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2,92</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3,02</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1,13</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1,24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1,24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1,49</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трем зонам суток</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Пиковая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2,28</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2,85</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2,89</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2,94</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3,04</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Полупиковая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2,25</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2,97</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1,13</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1,24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1,49</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Население, проживающее в городских населенных пунктах в домах, оборудованных стационарными электроплитами и (или) электроотопительными установками, и приравненные к нему</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Темп прироста, %</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8,23</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5,85</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3,72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3,47</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двум зонам суток</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Дневная зона (пиковая и полупиковая)</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1,582</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2,11</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трем зонам суток</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Пиковая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1,6</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2,14</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Полупиковая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Население, проживающее в сельских населенных пунктах, и приравненные к нему</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Темп прироста, %</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8,23</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5,85</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3,72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3,47</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двум зонам суток</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lastRenderedPageBreak/>
              <w:t>Дневная зона (пиковая и полупиковая)</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1,582</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2,11</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трем зонам суток</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Пиковая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1,6</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2,14</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Полупиковая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bl>
    <w:p w:rsidR="001721A7" w:rsidRPr="008954EF" w:rsidRDefault="001721A7" w:rsidP="005B4BC3">
      <w:pPr>
        <w:rPr>
          <w:rFonts w:ascii="Times New Roman" w:hAnsi="Times New Roman" w:cs="Times New Roman"/>
          <w:sz w:val="24"/>
          <w:szCs w:val="24"/>
        </w:rPr>
        <w:sectPr w:rsidR="001721A7" w:rsidRPr="008954EF" w:rsidSect="002040A8">
          <w:pgSz w:w="16838" w:h="11906" w:orient="landscape"/>
          <w:pgMar w:top="1134" w:right="567" w:bottom="1134" w:left="1418" w:header="708" w:footer="708" w:gutter="0"/>
          <w:cols w:space="708"/>
          <w:docGrid w:linePitch="360"/>
        </w:sectPr>
      </w:pPr>
    </w:p>
    <w:p w:rsidR="005B4BC3" w:rsidRPr="008954EF" w:rsidRDefault="005B4BC3" w:rsidP="005B4BC3">
      <w:pPr>
        <w:pStyle w:val="2"/>
        <w:rPr>
          <w:rFonts w:ascii="Times New Roman" w:hAnsi="Times New Roman" w:cs="Times New Roman"/>
          <w:sz w:val="24"/>
          <w:szCs w:val="24"/>
        </w:rPr>
      </w:pPr>
      <w:bookmarkStart w:id="22" w:name="_Toc99533344"/>
      <w:r w:rsidRPr="008954EF">
        <w:rPr>
          <w:rFonts w:ascii="Times New Roman" w:hAnsi="Times New Roman" w:cs="Times New Roman"/>
          <w:sz w:val="24"/>
          <w:szCs w:val="24"/>
        </w:rPr>
        <w:lastRenderedPageBreak/>
        <w:t>Газоснабжение</w:t>
      </w:r>
      <w:bookmarkEnd w:id="22"/>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Газоснабжение потребителей сельского поселения Нижнесортымский осуществляется попутным нефтяным газом. Осушка и одоризация газа производится на установке комплексной подготовки газа (установка осушки газа и регенерации триэтиленгликоля). После очистки и осушки в газораспределительные сети подается сухой отбензиненный газ (природный газ) химический состав которого соответствует требованиям ГОСТ 5542-2014 «Газы горючие природные промышленного и коммунально-бытового назначения. Технические условия». Подача газа газопроводами распределительными высокого давления II категории (0,6 МПа) производится только к источникам тепловой энергии (котельным). Материал газопроводов – сталь. Прокладка выполнена преимущественно подземным способом. Эксплуатацию и капитальный ремонт сетей газоснабжения п. Нижнесортымский осуществляет ПАО «Сургутнефтегаз».</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Использование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 xml:space="preserve">Газораспределительная система в целом удовлетворяет потребностям </w:t>
      </w:r>
      <w:r w:rsidR="00B227F5" w:rsidRPr="008954EF">
        <w:rPr>
          <w:rFonts w:ascii="Times New Roman" w:hAnsi="Times New Roman" w:cs="Times New Roman"/>
        </w:rPr>
        <w:t xml:space="preserve">сельского </w:t>
      </w:r>
      <w:r w:rsidRPr="008954EF">
        <w:rPr>
          <w:rFonts w:ascii="Times New Roman" w:hAnsi="Times New Roman" w:cs="Times New Roman"/>
        </w:rPr>
        <w:t>поселения и обеспечивает необходимый уровень обслуживания.</w:t>
      </w:r>
    </w:p>
    <w:p w:rsidR="00127B02" w:rsidRPr="008954EF" w:rsidRDefault="00127B02" w:rsidP="00DE6F40">
      <w:pPr>
        <w:pStyle w:val="a7"/>
        <w:rPr>
          <w:rFonts w:ascii="Times New Roman" w:hAnsi="Times New Roman" w:cs="Times New Roman"/>
        </w:rPr>
      </w:pPr>
      <w:bookmarkStart w:id="23" w:name="_Hlk57038109"/>
      <w:r w:rsidRPr="008954EF">
        <w:rPr>
          <w:rFonts w:ascii="Times New Roman" w:hAnsi="Times New Roman" w:cs="Times New Roman"/>
        </w:rPr>
        <w:t xml:space="preserve">Технические характеристики сетей газоснабжения (согласно Мониторинга газового хозяйства муниципального образования Сургутский район в разрезе населенных пунктов, по состоянию на 01.01.2020 года) </w:t>
      </w:r>
      <w:bookmarkEnd w:id="23"/>
      <w:r w:rsidRPr="008954EF">
        <w:rPr>
          <w:rFonts w:ascii="Times New Roman" w:hAnsi="Times New Roman" w:cs="Times New Roman"/>
        </w:rPr>
        <w:t>СП Нижнес</w:t>
      </w:r>
      <w:r w:rsidR="003909FC" w:rsidRPr="008954EF">
        <w:rPr>
          <w:rFonts w:ascii="Times New Roman" w:hAnsi="Times New Roman" w:cs="Times New Roman"/>
        </w:rPr>
        <w:t>ор</w:t>
      </w:r>
      <w:r w:rsidRPr="008954EF">
        <w:rPr>
          <w:rFonts w:ascii="Times New Roman" w:hAnsi="Times New Roman" w:cs="Times New Roman"/>
        </w:rPr>
        <w:t>т</w:t>
      </w:r>
      <w:r w:rsidR="003909FC" w:rsidRPr="008954EF">
        <w:rPr>
          <w:rFonts w:ascii="Times New Roman" w:hAnsi="Times New Roman" w:cs="Times New Roman"/>
        </w:rPr>
        <w:t>ы</w:t>
      </w:r>
      <w:r w:rsidRPr="008954EF">
        <w:rPr>
          <w:rFonts w:ascii="Times New Roman" w:hAnsi="Times New Roman" w:cs="Times New Roman"/>
        </w:rPr>
        <w:t>мский и объём потребления газа представлены ниже (</w:t>
      </w:r>
      <w:fldSimple w:instr=" REF _Ref53762357 \h  \* MERGEFORMAT ">
        <w:r w:rsidR="00756A0A" w:rsidRPr="00756A0A">
          <w:rPr>
            <w:rFonts w:ascii="Times New Roman" w:hAnsi="Times New Roman" w:cs="Times New Roman"/>
          </w:rPr>
          <w:t>Таблица 12</w:t>
        </w:r>
      </w:fldSimple>
      <w:r w:rsidRPr="008954EF">
        <w:rPr>
          <w:rFonts w:ascii="Times New Roman" w:hAnsi="Times New Roman" w:cs="Times New Roman"/>
        </w:rPr>
        <w:t>) и (</w:t>
      </w:r>
      <w:fldSimple w:instr=" REF _Ref53762575 \h  \* MERGEFORMAT ">
        <w:r w:rsidR="00756A0A" w:rsidRPr="008954EF">
          <w:rPr>
            <w:rFonts w:ascii="Times New Roman" w:hAnsi="Times New Roman" w:cs="Times New Roman"/>
          </w:rPr>
          <w:t xml:space="preserve">Таблица </w:t>
        </w:r>
        <w:r w:rsidR="00756A0A">
          <w:rPr>
            <w:rFonts w:ascii="Times New Roman" w:hAnsi="Times New Roman" w:cs="Times New Roman"/>
          </w:rPr>
          <w:t>13</w:t>
        </w:r>
      </w:fldSimple>
      <w:r w:rsidRPr="008954EF">
        <w:rPr>
          <w:rFonts w:ascii="Times New Roman" w:hAnsi="Times New Roman" w:cs="Times New Roman"/>
        </w:rPr>
        <w:t>).</w:t>
      </w:r>
    </w:p>
    <w:p w:rsidR="00127B02" w:rsidRPr="008954EF" w:rsidRDefault="00127B02" w:rsidP="00DE6F40">
      <w:pPr>
        <w:pStyle w:val="af"/>
        <w:rPr>
          <w:rFonts w:ascii="Times New Roman" w:hAnsi="Times New Roman" w:cs="Times New Roman"/>
        </w:rPr>
      </w:pPr>
      <w:bookmarkStart w:id="24" w:name="_Ref53762357"/>
      <w:r w:rsidRPr="008954EF">
        <w:rPr>
          <w:rFonts w:ascii="Times New Roman" w:hAnsi="Times New Roman" w:cs="Times New Roman"/>
          <w:bCs/>
          <w:iCs/>
        </w:rPr>
        <w:t xml:space="preserve">Таблица </w:t>
      </w:r>
      <w:r w:rsidR="00453D72" w:rsidRPr="008954EF">
        <w:rPr>
          <w:rFonts w:ascii="Times New Roman" w:hAnsi="Times New Roman" w:cs="Times New Roman"/>
          <w:bCs/>
          <w:iCs/>
        </w:rPr>
        <w:fldChar w:fldCharType="begin"/>
      </w:r>
      <w:r w:rsidRPr="008954EF">
        <w:rPr>
          <w:rFonts w:ascii="Times New Roman" w:hAnsi="Times New Roman" w:cs="Times New Roman"/>
          <w:bCs/>
          <w:iCs/>
        </w:rPr>
        <w:instrText xml:space="preserve"> SEQ Таблица \* ARABIC </w:instrText>
      </w:r>
      <w:r w:rsidR="00453D72" w:rsidRPr="008954EF">
        <w:rPr>
          <w:rFonts w:ascii="Times New Roman" w:hAnsi="Times New Roman" w:cs="Times New Roman"/>
          <w:bCs/>
          <w:iCs/>
        </w:rPr>
        <w:fldChar w:fldCharType="separate"/>
      </w:r>
      <w:r w:rsidR="00756A0A">
        <w:rPr>
          <w:rFonts w:ascii="Times New Roman" w:hAnsi="Times New Roman" w:cs="Times New Roman"/>
          <w:bCs/>
          <w:iCs/>
          <w:noProof/>
        </w:rPr>
        <w:t>12</w:t>
      </w:r>
      <w:r w:rsidR="00453D72" w:rsidRPr="008954EF">
        <w:rPr>
          <w:rFonts w:ascii="Times New Roman" w:hAnsi="Times New Roman" w:cs="Times New Roman"/>
          <w:bCs/>
          <w:iCs/>
        </w:rPr>
        <w:fldChar w:fldCharType="end"/>
      </w:r>
      <w:bookmarkEnd w:id="24"/>
      <w:r w:rsidR="003909FC" w:rsidRPr="008954EF">
        <w:rPr>
          <w:rFonts w:ascii="Times New Roman" w:hAnsi="Times New Roman" w:cs="Times New Roman"/>
          <w:bCs/>
          <w:iCs/>
        </w:rPr>
        <w:t xml:space="preserve"> – </w:t>
      </w:r>
      <w:r w:rsidRPr="008954EF">
        <w:rPr>
          <w:rFonts w:ascii="Times New Roman" w:hAnsi="Times New Roman" w:cs="Times New Roman"/>
        </w:rPr>
        <w:t>Технические характеристики сетей газоснабжения СП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0"/>
        <w:gridCol w:w="4539"/>
        <w:gridCol w:w="1967"/>
        <w:gridCol w:w="2421"/>
      </w:tblGrid>
      <w:tr w:rsidR="005F574B" w:rsidRPr="008954EF" w:rsidTr="00DA09C9">
        <w:trPr>
          <w:trHeight w:val="20"/>
          <w:tblHeader/>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2239"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Показатели </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единицы измерения</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Значение показателя</w:t>
            </w:r>
          </w:p>
        </w:tc>
      </w:tr>
    </w:tbl>
    <w:p w:rsidR="00DA09C9" w:rsidRPr="008954EF" w:rsidRDefault="00DA09C9" w:rsidP="00DA09C9">
      <w:pPr>
        <w:spacing w:after="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0"/>
        <w:gridCol w:w="4539"/>
        <w:gridCol w:w="1967"/>
        <w:gridCol w:w="2421"/>
      </w:tblGrid>
      <w:tr w:rsidR="0043328F" w:rsidRPr="008954EF" w:rsidTr="00DA09C9">
        <w:trPr>
          <w:trHeight w:val="20"/>
          <w:tblHeader/>
        </w:trPr>
        <w:tc>
          <w:tcPr>
            <w:tcW w:w="597" w:type="pct"/>
            <w:shd w:val="clear" w:color="auto" w:fill="auto"/>
            <w:vAlign w:val="center"/>
          </w:tcPr>
          <w:p w:rsidR="00DA09C9" w:rsidRPr="008954EF" w:rsidRDefault="00DA09C9"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w:t>
            </w:r>
          </w:p>
        </w:tc>
        <w:tc>
          <w:tcPr>
            <w:tcW w:w="2239" w:type="pct"/>
            <w:shd w:val="clear" w:color="auto" w:fill="auto"/>
            <w:vAlign w:val="center"/>
          </w:tcPr>
          <w:p w:rsidR="00DA09C9" w:rsidRPr="008954EF" w:rsidRDefault="00DA09C9"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p>
        </w:tc>
        <w:tc>
          <w:tcPr>
            <w:tcW w:w="970" w:type="pct"/>
            <w:shd w:val="clear" w:color="auto" w:fill="auto"/>
            <w:vAlign w:val="center"/>
          </w:tcPr>
          <w:p w:rsidR="00DA09C9" w:rsidRPr="008954EF" w:rsidRDefault="00DA09C9"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p>
        </w:tc>
        <w:tc>
          <w:tcPr>
            <w:tcW w:w="1194" w:type="pct"/>
            <w:shd w:val="clear" w:color="auto" w:fill="auto"/>
            <w:vAlign w:val="center"/>
          </w:tcPr>
          <w:p w:rsidR="00DA09C9" w:rsidRPr="008954EF" w:rsidRDefault="00DA09C9"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Данные о газификации населенного пункта</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130816" w:rsidRPr="008954EF">
              <w:rPr>
                <w:rFonts w:ascii="Times New Roman" w:eastAsia="Times New Roman" w:hAnsi="Times New Roman" w:cs="Times New Roman"/>
                <w:sz w:val="24"/>
                <w:szCs w:val="24"/>
                <w:lang w:eastAsia="ru-RU"/>
              </w:rPr>
              <w:t>-</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 Нижнесортымский</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Общее количество квартир и домовладений в населенном пункте</w:t>
            </w:r>
            <w:r w:rsidRPr="008954EF">
              <w:rPr>
                <w:rFonts w:ascii="Times New Roman" w:eastAsia="Times New Roman" w:hAnsi="Times New Roman" w:cs="Times New Roman"/>
                <w:sz w:val="24"/>
                <w:szCs w:val="24"/>
                <w:lang w:eastAsia="ru-RU"/>
              </w:rPr>
              <w:br/>
              <w:t>из них:</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3 365</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 газифицированы</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 подлежащих газификации</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3 365</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газифицирован</w:t>
            </w:r>
            <w:r w:rsidR="00D84433" w:rsidRPr="008954EF">
              <w:rPr>
                <w:rFonts w:ascii="Times New Roman" w:eastAsia="Times New Roman" w:hAnsi="Times New Roman" w:cs="Times New Roman"/>
                <w:sz w:val="24"/>
                <w:szCs w:val="24"/>
                <w:lang w:eastAsia="ru-RU"/>
              </w:rPr>
              <w:t>н</w:t>
            </w:r>
            <w:r w:rsidRPr="008954EF">
              <w:rPr>
                <w:rFonts w:ascii="Times New Roman" w:eastAsia="Times New Roman" w:hAnsi="Times New Roman" w:cs="Times New Roman"/>
                <w:sz w:val="24"/>
                <w:szCs w:val="24"/>
                <w:lang w:eastAsia="ru-RU"/>
              </w:rPr>
              <w:t>ых природным газом</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1.1.4</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газифицирован</w:t>
            </w:r>
            <w:r w:rsidR="00D84433" w:rsidRPr="008954EF">
              <w:rPr>
                <w:rFonts w:ascii="Times New Roman" w:eastAsia="Times New Roman" w:hAnsi="Times New Roman" w:cs="Times New Roman"/>
                <w:sz w:val="24"/>
                <w:szCs w:val="24"/>
                <w:lang w:eastAsia="ru-RU"/>
              </w:rPr>
              <w:t>н</w:t>
            </w:r>
            <w:r w:rsidRPr="008954EF">
              <w:rPr>
                <w:rFonts w:ascii="Times New Roman" w:eastAsia="Times New Roman" w:hAnsi="Times New Roman" w:cs="Times New Roman"/>
                <w:sz w:val="24"/>
                <w:szCs w:val="24"/>
                <w:lang w:eastAsia="ru-RU"/>
              </w:rPr>
              <w:t>ых попутным нефтяным газом</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1.1.5</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сжиженным углеводородным газом</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газовых плит из них:</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использующих природный газ</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сжиженный углеводородный газ</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газовых водонагревателей (проточных, отопительных аппаратов)</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газовых водонагревателей</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котельных из них:</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газифицирован</w:t>
            </w:r>
            <w:r w:rsidR="00D84433" w:rsidRPr="008954EF">
              <w:rPr>
                <w:rFonts w:ascii="Times New Roman" w:eastAsia="Times New Roman" w:hAnsi="Times New Roman" w:cs="Times New Roman"/>
                <w:sz w:val="24"/>
                <w:szCs w:val="24"/>
                <w:lang w:eastAsia="ru-RU"/>
              </w:rPr>
              <w:t>н</w:t>
            </w:r>
            <w:r w:rsidRPr="008954EF">
              <w:rPr>
                <w:rFonts w:ascii="Times New Roman" w:eastAsia="Times New Roman" w:hAnsi="Times New Roman" w:cs="Times New Roman"/>
                <w:sz w:val="24"/>
                <w:szCs w:val="24"/>
                <w:lang w:eastAsia="ru-RU"/>
              </w:rPr>
              <w:t>ых</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крышных котельных</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количество газорегуляторных пунктов </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газорегуляторных шкафов</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Состояние газопроводов</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2.1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протяженность газопроводов из них:</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noWrap/>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0,048</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высокого давления</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0,048</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среднего давления</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низкого давления</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газопроводы требующие реконструкции</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наличие электрохимзащиты</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 требуют электрохимзащиты</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износ газопроводов</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72</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протяженность бесхозяйных газопроводов</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bl>
    <w:p w:rsidR="00127B02" w:rsidRPr="008954EF" w:rsidRDefault="00127B02" w:rsidP="00DE6F40">
      <w:pPr>
        <w:pStyle w:val="af"/>
        <w:rPr>
          <w:rFonts w:ascii="Times New Roman" w:hAnsi="Times New Roman" w:cs="Times New Roman"/>
        </w:rPr>
      </w:pPr>
      <w:bookmarkStart w:id="25" w:name="_Ref53762575"/>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13</w:t>
      </w:r>
      <w:r w:rsidR="00453D72" w:rsidRPr="008954EF">
        <w:rPr>
          <w:rFonts w:ascii="Times New Roman" w:hAnsi="Times New Roman" w:cs="Times New Roman"/>
          <w:noProof/>
        </w:rPr>
        <w:fldChar w:fldCharType="end"/>
      </w:r>
      <w:bookmarkEnd w:id="25"/>
      <w:r w:rsidR="003909FC" w:rsidRPr="008954EF">
        <w:rPr>
          <w:rFonts w:ascii="Times New Roman" w:hAnsi="Times New Roman" w:cs="Times New Roman"/>
        </w:rPr>
        <w:t xml:space="preserve"> – </w:t>
      </w:r>
      <w:r w:rsidRPr="008954EF">
        <w:rPr>
          <w:rFonts w:ascii="Times New Roman" w:hAnsi="Times New Roman" w:cs="Times New Roman"/>
        </w:rPr>
        <w:t>Объем потребления газа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1"/>
        <w:gridCol w:w="4539"/>
        <w:gridCol w:w="2013"/>
        <w:gridCol w:w="2374"/>
      </w:tblGrid>
      <w:tr w:rsidR="0043328F" w:rsidRPr="008954EF" w:rsidTr="00DA09C9">
        <w:trPr>
          <w:trHeight w:val="20"/>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7B02" w:rsidRPr="008954EF" w:rsidRDefault="00127B02" w:rsidP="00DA09C9">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lang w:eastAsia="ru-RU"/>
              </w:rPr>
              <w:t>№ п.п.</w:t>
            </w:r>
          </w:p>
        </w:tc>
        <w:tc>
          <w:tcPr>
            <w:tcW w:w="2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7B02" w:rsidRPr="008954EF" w:rsidRDefault="00127B02" w:rsidP="00DA09C9">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lang w:eastAsia="ru-RU"/>
              </w:rPr>
              <w:t>Показатели</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7B02" w:rsidRPr="008954EF" w:rsidRDefault="00127B02" w:rsidP="00DA09C9">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lang w:eastAsia="ru-RU"/>
              </w:rPr>
              <w:t>единицы измерения</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7B02" w:rsidRPr="008954EF" w:rsidRDefault="00127B02" w:rsidP="00DA09C9">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bCs/>
                <w:sz w:val="24"/>
                <w:szCs w:val="24"/>
                <w:lang w:eastAsia="ru-RU"/>
              </w:rPr>
              <w:t>Значение показателя</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Потребление газа в 2019 году</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объем потребления природного газа</w:t>
            </w:r>
            <w:r w:rsidRPr="008954EF">
              <w:rPr>
                <w:rFonts w:ascii="Times New Roman" w:eastAsia="Times New Roman" w:hAnsi="Times New Roman" w:cs="Times New Roman"/>
                <w:sz w:val="24"/>
                <w:szCs w:val="24"/>
                <w:lang w:eastAsia="ru-RU"/>
              </w:rPr>
              <w:br/>
              <w:t>в том числе:</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населением</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коммунально-бытовыми потребителями</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промышленными предприятиями и др.</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объем потребления попутного нефтяного, сухого отбензиненного и др. видов газа</w:t>
            </w:r>
            <w:r w:rsidRPr="008954EF">
              <w:rPr>
                <w:rFonts w:ascii="Times New Roman" w:eastAsia="Times New Roman" w:hAnsi="Times New Roman" w:cs="Times New Roman"/>
                <w:sz w:val="24"/>
                <w:szCs w:val="24"/>
                <w:lang w:eastAsia="ru-RU"/>
              </w:rPr>
              <w:br/>
              <w:t>в том числе:</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12 593 490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населением</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коммунально-бытовыми потребителями</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промышленными предприятиями и др.</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12 593 490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объем потребления сжиженного газа</w:t>
            </w:r>
            <w:r w:rsidRPr="008954EF">
              <w:rPr>
                <w:rFonts w:ascii="Times New Roman" w:eastAsia="Times New Roman" w:hAnsi="Times New Roman" w:cs="Times New Roman"/>
                <w:sz w:val="24"/>
                <w:szCs w:val="24"/>
                <w:lang w:eastAsia="ru-RU"/>
              </w:rPr>
              <w:br/>
              <w:t>в том числе:</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населением </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другими потребителями</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bl>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 xml:space="preserve">100 % потребителей оснащены приборами учёта. </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Установленные тарифы на потребление газа населением отсутствуют.</w:t>
      </w:r>
    </w:p>
    <w:p w:rsidR="001B1226" w:rsidRPr="008954EF" w:rsidRDefault="005F574B" w:rsidP="006C5B13">
      <w:pPr>
        <w:pStyle w:val="1"/>
        <w:rPr>
          <w:rFonts w:ascii="Times New Roman" w:hAnsi="Times New Roman" w:cs="Times New Roman"/>
          <w:sz w:val="24"/>
          <w:szCs w:val="24"/>
        </w:rPr>
      </w:pPr>
      <w:bookmarkStart w:id="26" w:name="_Toc99533345"/>
      <w:r w:rsidRPr="008954EF">
        <w:rPr>
          <w:rFonts w:ascii="Times New Roman" w:hAnsi="Times New Roman" w:cs="Times New Roman"/>
          <w:sz w:val="24"/>
          <w:szCs w:val="24"/>
        </w:rPr>
        <w:lastRenderedPageBreak/>
        <w:t>ПЕРСПЕКТИВНЫЕ ПОКАЗАТЕЛИ РАЗВИТИЯ ПОСЕЛЕНИЯ</w:t>
      </w:r>
      <w:bookmarkEnd w:id="26"/>
    </w:p>
    <w:p w:rsidR="001B1226" w:rsidRPr="008954EF" w:rsidRDefault="001B1226" w:rsidP="006C5B13">
      <w:pPr>
        <w:pStyle w:val="2"/>
        <w:rPr>
          <w:rFonts w:ascii="Times New Roman" w:hAnsi="Times New Roman" w:cs="Times New Roman"/>
          <w:sz w:val="24"/>
          <w:szCs w:val="24"/>
        </w:rPr>
      </w:pPr>
      <w:bookmarkStart w:id="27" w:name="_Toc99533346"/>
      <w:r w:rsidRPr="008954EF">
        <w:rPr>
          <w:rFonts w:ascii="Times New Roman" w:hAnsi="Times New Roman" w:cs="Times New Roman"/>
          <w:sz w:val="24"/>
          <w:szCs w:val="24"/>
        </w:rPr>
        <w:t>Динамика численности населения</w:t>
      </w:r>
      <w:bookmarkEnd w:id="27"/>
    </w:p>
    <w:p w:rsidR="00BF5098" w:rsidRPr="008954EF" w:rsidRDefault="00BF5098" w:rsidP="00DE6F40">
      <w:pPr>
        <w:pStyle w:val="a7"/>
        <w:rPr>
          <w:rFonts w:ascii="Times New Roman" w:hAnsi="Times New Roman" w:cs="Times New Roman"/>
        </w:rPr>
      </w:pPr>
      <w:r w:rsidRPr="008954EF">
        <w:rPr>
          <w:rFonts w:ascii="Times New Roman" w:hAnsi="Times New Roman" w:cs="Times New Roman"/>
        </w:rPr>
        <w:t>Для определения перспективы развития сельского поселения Нижнесортымский выполнен демографический прогноз численности населения на период до 2040 года. Перспективные показатели численности населения сельского поселения Нижнесортымский представлены ниже (</w:t>
      </w:r>
      <w:fldSimple w:instr=" REF _Ref53651587 \h  \* MERGEFORMAT ">
        <w:r w:rsidR="00756A0A" w:rsidRPr="008954EF">
          <w:rPr>
            <w:rFonts w:ascii="Times New Roman" w:hAnsi="Times New Roman" w:cs="Times New Roman"/>
          </w:rPr>
          <w:t xml:space="preserve">Таблица </w:t>
        </w:r>
        <w:r w:rsidR="00756A0A">
          <w:rPr>
            <w:rFonts w:ascii="Times New Roman" w:hAnsi="Times New Roman" w:cs="Times New Roman"/>
            <w:noProof/>
          </w:rPr>
          <w:t>14</w:t>
        </w:r>
      </w:fldSimple>
      <w:r w:rsidRPr="008954EF">
        <w:rPr>
          <w:rFonts w:ascii="Times New Roman" w:hAnsi="Times New Roman" w:cs="Times New Roman"/>
        </w:rPr>
        <w:t>).</w:t>
      </w:r>
    </w:p>
    <w:p w:rsidR="00BF5098" w:rsidRPr="008954EF" w:rsidRDefault="00BF5098" w:rsidP="00DE6F40">
      <w:pPr>
        <w:pStyle w:val="af"/>
        <w:rPr>
          <w:rFonts w:ascii="Times New Roman" w:hAnsi="Times New Roman" w:cs="Times New Roman"/>
        </w:rPr>
      </w:pPr>
      <w:bookmarkStart w:id="28" w:name="_Ref53651587"/>
      <w:r w:rsidRPr="008954EF">
        <w:rPr>
          <w:rFonts w:ascii="Times New Roman" w:hAnsi="Times New Roman" w:cs="Times New Roman"/>
        </w:rPr>
        <w:t xml:space="preserve">Таблица </w:t>
      </w:r>
      <w:r w:rsidR="00453D72" w:rsidRPr="008954EF">
        <w:rPr>
          <w:rFonts w:ascii="Times New Roman" w:hAnsi="Times New Roman" w:cs="Times New Roman"/>
        </w:rPr>
        <w:fldChar w:fldCharType="begin"/>
      </w:r>
      <w:r w:rsidR="004178D6"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rPr>
        <w:fldChar w:fldCharType="separate"/>
      </w:r>
      <w:r w:rsidR="00756A0A">
        <w:rPr>
          <w:rFonts w:ascii="Times New Roman" w:hAnsi="Times New Roman" w:cs="Times New Roman"/>
          <w:noProof/>
        </w:rPr>
        <w:t>14</w:t>
      </w:r>
      <w:r w:rsidR="00453D72" w:rsidRPr="008954EF">
        <w:rPr>
          <w:rFonts w:ascii="Times New Roman" w:hAnsi="Times New Roman" w:cs="Times New Roman"/>
        </w:rPr>
        <w:fldChar w:fldCharType="end"/>
      </w:r>
      <w:bookmarkEnd w:id="28"/>
      <w:r w:rsidRPr="008954EF">
        <w:rPr>
          <w:rFonts w:ascii="Times New Roman" w:hAnsi="Times New Roman" w:cs="Times New Roman"/>
        </w:rPr>
        <w:t xml:space="preserve"> – Перспективные показатели численности населения сельского поселения Нижнесортымский,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9"/>
        <w:gridCol w:w="992"/>
        <w:gridCol w:w="1103"/>
        <w:gridCol w:w="1105"/>
        <w:gridCol w:w="1103"/>
        <w:gridCol w:w="1105"/>
        <w:gridCol w:w="1103"/>
        <w:gridCol w:w="1107"/>
      </w:tblGrid>
      <w:tr w:rsidR="0043328F" w:rsidRPr="008954EF" w:rsidTr="0043328F">
        <w:trPr>
          <w:trHeight w:val="20"/>
        </w:trPr>
        <w:tc>
          <w:tcPr>
            <w:tcW w:w="1242" w:type="pct"/>
            <w:vMerge w:val="restart"/>
            <w:shd w:val="clear" w:color="auto" w:fill="auto"/>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Показатель</w:t>
            </w:r>
          </w:p>
        </w:tc>
        <w:tc>
          <w:tcPr>
            <w:tcW w:w="489" w:type="pct"/>
            <w:vMerge w:val="restart"/>
            <w:shd w:val="clear" w:color="auto" w:fill="auto"/>
            <w:noWrap/>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2020 год</w:t>
            </w:r>
          </w:p>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(факт)</w:t>
            </w:r>
          </w:p>
        </w:tc>
        <w:tc>
          <w:tcPr>
            <w:tcW w:w="3268" w:type="pct"/>
            <w:gridSpan w:val="6"/>
            <w:shd w:val="clear" w:color="auto" w:fill="auto"/>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hAnsi="Times New Roman" w:cs="Times New Roman"/>
                <w:b/>
                <w:bCs/>
                <w:sz w:val="24"/>
                <w:szCs w:val="24"/>
              </w:rPr>
              <w:t>Прогноз, на конец года</w:t>
            </w:r>
          </w:p>
        </w:tc>
      </w:tr>
      <w:tr w:rsidR="0043328F" w:rsidRPr="008954EF" w:rsidTr="0043328F">
        <w:trPr>
          <w:trHeight w:val="20"/>
        </w:trPr>
        <w:tc>
          <w:tcPr>
            <w:tcW w:w="1242" w:type="pct"/>
            <w:vMerge/>
            <w:shd w:val="clear" w:color="auto" w:fill="auto"/>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p>
        </w:tc>
        <w:tc>
          <w:tcPr>
            <w:tcW w:w="489" w:type="pct"/>
            <w:vMerge/>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p>
        </w:tc>
        <w:tc>
          <w:tcPr>
            <w:tcW w:w="544"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2021 год</w:t>
            </w:r>
          </w:p>
        </w:tc>
        <w:tc>
          <w:tcPr>
            <w:tcW w:w="545"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2022 год</w:t>
            </w:r>
          </w:p>
        </w:tc>
        <w:tc>
          <w:tcPr>
            <w:tcW w:w="544"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2023 год</w:t>
            </w:r>
          </w:p>
        </w:tc>
        <w:tc>
          <w:tcPr>
            <w:tcW w:w="545"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2024 год</w:t>
            </w:r>
          </w:p>
        </w:tc>
        <w:tc>
          <w:tcPr>
            <w:tcW w:w="544"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2025 год</w:t>
            </w:r>
          </w:p>
        </w:tc>
        <w:tc>
          <w:tcPr>
            <w:tcW w:w="545"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2026-2040</w:t>
            </w:r>
          </w:p>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годы</w:t>
            </w:r>
          </w:p>
        </w:tc>
      </w:tr>
      <w:tr w:rsidR="0043328F" w:rsidRPr="008954EF" w:rsidTr="0043328F">
        <w:trPr>
          <w:trHeight w:val="20"/>
        </w:trPr>
        <w:tc>
          <w:tcPr>
            <w:tcW w:w="1242" w:type="pct"/>
            <w:shd w:val="clear" w:color="auto" w:fill="auto"/>
            <w:vAlign w:val="center"/>
            <w:hideMark/>
          </w:tcPr>
          <w:p w:rsidR="00BF5098" w:rsidRPr="008954EF" w:rsidRDefault="00BF5098" w:rsidP="00DC0596">
            <w:pPr>
              <w:spacing w:after="0" w:line="240" w:lineRule="auto"/>
              <w:contextualSpacing/>
              <w:rPr>
                <w:rFonts w:ascii="Times New Roman" w:eastAsia="Times New Roman" w:hAnsi="Times New Roman" w:cs="Times New Roman"/>
                <w:bCs/>
                <w:sz w:val="24"/>
                <w:szCs w:val="24"/>
              </w:rPr>
            </w:pPr>
            <w:r w:rsidRPr="008954EF">
              <w:rPr>
                <w:rFonts w:ascii="Times New Roman" w:eastAsia="Times New Roman" w:hAnsi="Times New Roman" w:cs="Times New Roman"/>
                <w:bCs/>
                <w:sz w:val="24"/>
                <w:szCs w:val="24"/>
              </w:rPr>
              <w:t xml:space="preserve">Общая численность постоянного населения, </w:t>
            </w:r>
            <w:r w:rsidRPr="008954EF">
              <w:rPr>
                <w:rFonts w:ascii="Times New Roman" w:eastAsia="Times New Roman" w:hAnsi="Times New Roman" w:cs="Times New Roman"/>
                <w:bCs/>
                <w:sz w:val="24"/>
                <w:szCs w:val="24"/>
              </w:rPr>
              <w:br/>
              <w:t>тыс. человек</w:t>
            </w:r>
          </w:p>
        </w:tc>
        <w:tc>
          <w:tcPr>
            <w:tcW w:w="489" w:type="pct"/>
            <w:shd w:val="clear" w:color="auto" w:fill="auto"/>
            <w:noWrap/>
            <w:vAlign w:val="center"/>
          </w:tcPr>
          <w:p w:rsidR="00BF5098" w:rsidRPr="008954EF" w:rsidRDefault="00BF5098" w:rsidP="0060089E">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imes New Roman" w:hAnsi="Times New Roman" w:cs="Times New Roman"/>
                <w:bCs/>
                <w:sz w:val="24"/>
                <w:szCs w:val="24"/>
              </w:rPr>
              <w:t>12,</w:t>
            </w:r>
            <w:r w:rsidR="0060089E" w:rsidRPr="008954EF">
              <w:rPr>
                <w:rFonts w:ascii="Times New Roman" w:eastAsia="Times New Roman" w:hAnsi="Times New Roman" w:cs="Times New Roman"/>
                <w:bCs/>
                <w:sz w:val="24"/>
                <w:szCs w:val="24"/>
              </w:rPr>
              <w:t>9</w:t>
            </w:r>
          </w:p>
        </w:tc>
        <w:tc>
          <w:tcPr>
            <w:tcW w:w="544"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13,1</w:t>
            </w:r>
          </w:p>
        </w:tc>
        <w:tc>
          <w:tcPr>
            <w:tcW w:w="545"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13,2</w:t>
            </w:r>
          </w:p>
        </w:tc>
        <w:tc>
          <w:tcPr>
            <w:tcW w:w="544"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13,4</w:t>
            </w:r>
          </w:p>
        </w:tc>
        <w:tc>
          <w:tcPr>
            <w:tcW w:w="545"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13,5</w:t>
            </w:r>
          </w:p>
        </w:tc>
        <w:tc>
          <w:tcPr>
            <w:tcW w:w="544"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13,6</w:t>
            </w:r>
          </w:p>
        </w:tc>
        <w:tc>
          <w:tcPr>
            <w:tcW w:w="545"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15,3</w:t>
            </w:r>
          </w:p>
        </w:tc>
      </w:tr>
    </w:tbl>
    <w:p w:rsidR="00BF5098" w:rsidRPr="008954EF" w:rsidRDefault="00BF5098" w:rsidP="00DE6F40">
      <w:pPr>
        <w:pStyle w:val="a7"/>
        <w:rPr>
          <w:rFonts w:ascii="Times New Roman" w:hAnsi="Times New Roman" w:cs="Times New Roman"/>
        </w:rPr>
      </w:pPr>
      <w:r w:rsidRPr="008954EF">
        <w:rPr>
          <w:rFonts w:ascii="Times New Roman" w:hAnsi="Times New Roman" w:cs="Times New Roman"/>
        </w:rPr>
        <w:t>Согласно демографическому прогнозу численность населения на конец 2040 года должна составить 15,3 тыс. человек.</w:t>
      </w:r>
    </w:p>
    <w:p w:rsidR="00BF5098" w:rsidRPr="008954EF" w:rsidRDefault="00BF5098" w:rsidP="006C5B13">
      <w:pPr>
        <w:pStyle w:val="2"/>
        <w:rPr>
          <w:rFonts w:ascii="Times New Roman" w:hAnsi="Times New Roman" w:cs="Times New Roman"/>
          <w:sz w:val="24"/>
          <w:szCs w:val="24"/>
        </w:rPr>
      </w:pPr>
      <w:bookmarkStart w:id="29" w:name="_Toc99533347"/>
      <w:r w:rsidRPr="008954EF">
        <w:rPr>
          <w:rFonts w:ascii="Times New Roman" w:hAnsi="Times New Roman" w:cs="Times New Roman"/>
          <w:sz w:val="24"/>
          <w:szCs w:val="24"/>
        </w:rPr>
        <w:t>Движение жилищного фонда и общественно-деловой застройки</w:t>
      </w:r>
      <w:bookmarkEnd w:id="29"/>
    </w:p>
    <w:p w:rsidR="00BF5098" w:rsidRPr="008954EF" w:rsidRDefault="00BF5098" w:rsidP="00DE6F40">
      <w:pPr>
        <w:pStyle w:val="a7"/>
        <w:rPr>
          <w:rFonts w:ascii="Times New Roman" w:hAnsi="Times New Roman" w:cs="Times New Roman"/>
        </w:rPr>
      </w:pPr>
      <w:r w:rsidRPr="008954EF">
        <w:rPr>
          <w:rFonts w:ascii="Times New Roman" w:hAnsi="Times New Roman" w:cs="Times New Roman"/>
        </w:rPr>
        <w:t>Для определения перспективы развития сельского поселения Нижнесортымский выполнен прогноз развития застройки, который включает прогноз развития жилищного фонда (в том числе ввод, снос многоквартирных и индивидуальных жилых домов) и прогноз ввода и сноса общественно-деловой застройки (</w:t>
      </w:r>
      <w:fldSimple w:instr=" REF _Ref54274009 \h  \* MERGEFORMAT ">
        <w:r w:rsidR="00756A0A" w:rsidRPr="008954EF">
          <w:rPr>
            <w:rFonts w:ascii="Times New Roman" w:hAnsi="Times New Roman" w:cs="Times New Roman"/>
          </w:rPr>
          <w:t xml:space="preserve">Таблица </w:t>
        </w:r>
        <w:r w:rsidR="00756A0A">
          <w:rPr>
            <w:rFonts w:ascii="Times New Roman" w:hAnsi="Times New Roman" w:cs="Times New Roman"/>
            <w:noProof/>
          </w:rPr>
          <w:t>15</w:t>
        </w:r>
      </w:fldSimple>
      <w:r w:rsidRPr="008954EF">
        <w:rPr>
          <w:rFonts w:ascii="Times New Roman" w:hAnsi="Times New Roman" w:cs="Times New Roman"/>
        </w:rPr>
        <w:t>).</w:t>
      </w:r>
    </w:p>
    <w:p w:rsidR="00BF5098" w:rsidRPr="008954EF" w:rsidRDefault="00BF5098" w:rsidP="00DE6F40">
      <w:pPr>
        <w:pStyle w:val="af"/>
        <w:rPr>
          <w:rFonts w:ascii="Times New Roman" w:hAnsi="Times New Roman" w:cs="Times New Roman"/>
        </w:rPr>
      </w:pPr>
      <w:bookmarkStart w:id="30" w:name="_Ref54274009"/>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15</w:t>
      </w:r>
      <w:r w:rsidR="00453D72" w:rsidRPr="008954EF">
        <w:rPr>
          <w:rFonts w:ascii="Times New Roman" w:hAnsi="Times New Roman" w:cs="Times New Roman"/>
          <w:noProof/>
        </w:rPr>
        <w:fldChar w:fldCharType="end"/>
      </w:r>
      <w:bookmarkEnd w:id="30"/>
      <w:r w:rsidRPr="008954EF">
        <w:rPr>
          <w:rFonts w:ascii="Times New Roman" w:hAnsi="Times New Roman" w:cs="Times New Roman"/>
        </w:rPr>
        <w:t xml:space="preserve"> – Перспективные показатели ввода жилых домов и административных зданий сельского поселения Нижнесортымский</w:t>
      </w:r>
    </w:p>
    <w:tbl>
      <w:tblPr>
        <w:tblW w:w="5000" w:type="pct"/>
        <w:shd w:val="clear" w:color="auto" w:fill="FFFFFF" w:themeFill="background1"/>
        <w:tblLook w:val="04A0"/>
      </w:tblPr>
      <w:tblGrid>
        <w:gridCol w:w="703"/>
        <w:gridCol w:w="2944"/>
        <w:gridCol w:w="1060"/>
        <w:gridCol w:w="961"/>
        <w:gridCol w:w="866"/>
        <w:gridCol w:w="768"/>
        <w:gridCol w:w="868"/>
        <w:gridCol w:w="963"/>
        <w:gridCol w:w="1004"/>
      </w:tblGrid>
      <w:tr w:rsidR="0043328F" w:rsidRPr="008954EF" w:rsidTr="00DA09C9">
        <w:trPr>
          <w:trHeight w:val="20"/>
        </w:trPr>
        <w:tc>
          <w:tcPr>
            <w:tcW w:w="347" w:type="pc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bookmarkStart w:id="31" w:name="_Hlk54789852"/>
            <w:r w:rsidRPr="008954EF">
              <w:rPr>
                <w:rFonts w:ascii="Times New Roman" w:eastAsia="Times New Roman" w:hAnsi="Times New Roman" w:cs="Times New Roman"/>
                <w:b/>
                <w:bCs/>
                <w:sz w:val="24"/>
                <w:szCs w:val="24"/>
                <w:lang w:eastAsia="ru-RU"/>
              </w:rPr>
              <w:t>№ п/п</w:t>
            </w:r>
          </w:p>
        </w:tc>
        <w:tc>
          <w:tcPr>
            <w:tcW w:w="1452" w:type="pct"/>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Показатели/конец года</w:t>
            </w:r>
          </w:p>
        </w:tc>
        <w:tc>
          <w:tcPr>
            <w:tcW w:w="523" w:type="pct"/>
            <w:tcBorders>
              <w:top w:val="single" w:sz="8" w:space="0" w:color="auto"/>
              <w:left w:val="nil"/>
              <w:bottom w:val="single" w:sz="4" w:space="0" w:color="auto"/>
              <w:right w:val="nil"/>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2020 факт</w:t>
            </w:r>
          </w:p>
        </w:tc>
        <w:tc>
          <w:tcPr>
            <w:tcW w:w="474" w:type="pct"/>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2021</w:t>
            </w:r>
          </w:p>
        </w:tc>
        <w:tc>
          <w:tcPr>
            <w:tcW w:w="427" w:type="pct"/>
            <w:tcBorders>
              <w:top w:val="single" w:sz="8" w:space="0" w:color="auto"/>
              <w:left w:val="nil"/>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2022</w:t>
            </w:r>
          </w:p>
        </w:tc>
        <w:tc>
          <w:tcPr>
            <w:tcW w:w="379" w:type="pct"/>
            <w:tcBorders>
              <w:top w:val="single" w:sz="8" w:space="0" w:color="auto"/>
              <w:left w:val="nil"/>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2023</w:t>
            </w:r>
          </w:p>
        </w:tc>
        <w:tc>
          <w:tcPr>
            <w:tcW w:w="428" w:type="pct"/>
            <w:tcBorders>
              <w:top w:val="single" w:sz="8" w:space="0" w:color="auto"/>
              <w:left w:val="nil"/>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2024</w:t>
            </w:r>
          </w:p>
        </w:tc>
        <w:tc>
          <w:tcPr>
            <w:tcW w:w="475" w:type="pct"/>
            <w:tcBorders>
              <w:top w:val="single" w:sz="8" w:space="0" w:color="auto"/>
              <w:left w:val="nil"/>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2025</w:t>
            </w:r>
          </w:p>
        </w:tc>
        <w:tc>
          <w:tcPr>
            <w:tcW w:w="495" w:type="pct"/>
            <w:tcBorders>
              <w:top w:val="single" w:sz="4" w:space="0" w:color="auto"/>
              <w:left w:val="nil"/>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2026-2040</w:t>
            </w:r>
          </w:p>
        </w:tc>
      </w:tr>
      <w:tr w:rsidR="0043328F" w:rsidRPr="008954EF" w:rsidTr="00DA09C9">
        <w:trPr>
          <w:trHeight w:val="20"/>
        </w:trPr>
        <w:tc>
          <w:tcPr>
            <w:tcW w:w="1799"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 Нижнесортымский</w:t>
            </w:r>
          </w:p>
        </w:tc>
        <w:tc>
          <w:tcPr>
            <w:tcW w:w="523"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p>
        </w:tc>
        <w:tc>
          <w:tcPr>
            <w:tcW w:w="474"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p>
        </w:tc>
        <w:tc>
          <w:tcPr>
            <w:tcW w:w="427"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p>
        </w:tc>
        <w:tc>
          <w:tcPr>
            <w:tcW w:w="379"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p>
        </w:tc>
        <w:tc>
          <w:tcPr>
            <w:tcW w:w="428"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p>
        </w:tc>
        <w:tc>
          <w:tcPr>
            <w:tcW w:w="475"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p>
        </w:tc>
        <w:tc>
          <w:tcPr>
            <w:tcW w:w="495"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p>
        </w:tc>
      </w:tr>
      <w:tr w:rsidR="0043328F" w:rsidRPr="008954EF" w:rsidTr="00DA09C9">
        <w:trPr>
          <w:trHeight w:val="20"/>
        </w:trPr>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452" w:type="pct"/>
            <w:tcBorders>
              <w:top w:val="nil"/>
              <w:left w:val="single" w:sz="4" w:space="0" w:color="auto"/>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жилых домов, тыс. кв. м</w:t>
            </w:r>
          </w:p>
        </w:tc>
        <w:tc>
          <w:tcPr>
            <w:tcW w:w="523"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241,4</w:t>
            </w:r>
          </w:p>
        </w:tc>
        <w:tc>
          <w:tcPr>
            <w:tcW w:w="474"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241,4</w:t>
            </w:r>
          </w:p>
        </w:tc>
        <w:tc>
          <w:tcPr>
            <w:tcW w:w="427"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256,0</w:t>
            </w:r>
          </w:p>
        </w:tc>
        <w:tc>
          <w:tcPr>
            <w:tcW w:w="379"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270,3</w:t>
            </w:r>
          </w:p>
        </w:tc>
        <w:tc>
          <w:tcPr>
            <w:tcW w:w="428"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279,1</w:t>
            </w:r>
          </w:p>
        </w:tc>
        <w:tc>
          <w:tcPr>
            <w:tcW w:w="475"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285,6</w:t>
            </w:r>
          </w:p>
        </w:tc>
        <w:tc>
          <w:tcPr>
            <w:tcW w:w="495"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r w:rsidRPr="008954EF">
              <w:rPr>
                <w:rFonts w:ascii="Times New Roman" w:hAnsi="Times New Roman" w:cs="Times New Roman"/>
                <w:sz w:val="24"/>
                <w:szCs w:val="24"/>
              </w:rPr>
              <w:t>436,3</w:t>
            </w:r>
          </w:p>
        </w:tc>
      </w:tr>
      <w:tr w:rsidR="0043328F" w:rsidRPr="008954EF" w:rsidTr="00DA09C9">
        <w:trPr>
          <w:trHeight w:val="20"/>
        </w:trPr>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p>
        </w:tc>
        <w:tc>
          <w:tcPr>
            <w:tcW w:w="4653" w:type="pct"/>
            <w:gridSpan w:val="8"/>
            <w:tcBorders>
              <w:top w:val="nil"/>
              <w:left w:val="single" w:sz="4" w:space="0" w:color="auto"/>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r>
      <w:tr w:rsidR="0043328F" w:rsidRPr="008954EF" w:rsidTr="00DA09C9">
        <w:trPr>
          <w:trHeight w:val="20"/>
        </w:trPr>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1452" w:type="pct"/>
            <w:tcBorders>
              <w:top w:val="nil"/>
              <w:left w:val="single" w:sz="4" w:space="0" w:color="auto"/>
              <w:bottom w:val="single" w:sz="4" w:space="0" w:color="auto"/>
              <w:right w:val="single" w:sz="4" w:space="0" w:color="auto"/>
            </w:tcBorders>
            <w:shd w:val="clear" w:color="auto" w:fill="FFFFFF" w:themeFill="background1"/>
            <w:vAlign w:val="bottom"/>
            <w:hideMark/>
          </w:tcPr>
          <w:p w:rsidR="009B0E35" w:rsidRPr="008954EF" w:rsidRDefault="009C44D2" w:rsidP="00DC0596">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многоквартирных жилых домов (среднеэтажная застройка),</w:t>
            </w:r>
            <w:r w:rsidR="00C7524A" w:rsidRPr="008954EF">
              <w:rPr>
                <w:rFonts w:ascii="Times New Roman" w:eastAsia="Times New Roman" w:hAnsi="Times New Roman" w:cs="Times New Roman"/>
                <w:sz w:val="24"/>
                <w:szCs w:val="24"/>
                <w:lang w:eastAsia="ru-RU"/>
              </w:rPr>
              <w:t xml:space="preserve"> тыс. кв. м</w:t>
            </w:r>
          </w:p>
        </w:tc>
        <w:tc>
          <w:tcPr>
            <w:tcW w:w="523"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val="en-US" w:eastAsia="ru-RU"/>
              </w:rPr>
            </w:pPr>
            <w:r w:rsidRPr="008954EF">
              <w:rPr>
                <w:rFonts w:ascii="Times New Roman" w:hAnsi="Times New Roman" w:cs="Times New Roman"/>
                <w:sz w:val="24"/>
                <w:szCs w:val="24"/>
              </w:rPr>
              <w:t>125,5</w:t>
            </w:r>
          </w:p>
        </w:tc>
        <w:tc>
          <w:tcPr>
            <w:tcW w:w="474"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125,5</w:t>
            </w:r>
          </w:p>
        </w:tc>
        <w:tc>
          <w:tcPr>
            <w:tcW w:w="427"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136,9</w:t>
            </w:r>
          </w:p>
        </w:tc>
        <w:tc>
          <w:tcPr>
            <w:tcW w:w="379"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146,6</w:t>
            </w:r>
          </w:p>
        </w:tc>
        <w:tc>
          <w:tcPr>
            <w:tcW w:w="428"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152,7</w:t>
            </w:r>
          </w:p>
        </w:tc>
        <w:tc>
          <w:tcPr>
            <w:tcW w:w="475"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159,2</w:t>
            </w:r>
          </w:p>
        </w:tc>
        <w:tc>
          <w:tcPr>
            <w:tcW w:w="495"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304,3</w:t>
            </w:r>
          </w:p>
        </w:tc>
      </w:tr>
      <w:tr w:rsidR="0043328F" w:rsidRPr="008954EF" w:rsidTr="00DA09C9">
        <w:trPr>
          <w:trHeight w:val="20"/>
        </w:trPr>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1452" w:type="pct"/>
            <w:tcBorders>
              <w:top w:val="nil"/>
              <w:left w:val="single" w:sz="4" w:space="0" w:color="auto"/>
              <w:bottom w:val="single" w:sz="4" w:space="0" w:color="auto"/>
              <w:right w:val="single" w:sz="4" w:space="0" w:color="auto"/>
            </w:tcBorders>
            <w:shd w:val="clear" w:color="auto" w:fill="FFFFFF" w:themeFill="background1"/>
            <w:vAlign w:val="bottom"/>
          </w:tcPr>
          <w:p w:rsidR="009B0E35" w:rsidRPr="008954EF" w:rsidRDefault="009C44D2" w:rsidP="00DC0596">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индивидуальных жилых домов (малоэтажная жилая застройка), тыс. кв. м</w:t>
            </w:r>
          </w:p>
        </w:tc>
        <w:tc>
          <w:tcPr>
            <w:tcW w:w="523"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115,9</w:t>
            </w:r>
          </w:p>
        </w:tc>
        <w:tc>
          <w:tcPr>
            <w:tcW w:w="474"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115,9</w:t>
            </w:r>
          </w:p>
        </w:tc>
        <w:tc>
          <w:tcPr>
            <w:tcW w:w="427"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119,1</w:t>
            </w:r>
          </w:p>
        </w:tc>
        <w:tc>
          <w:tcPr>
            <w:tcW w:w="379"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123,6</w:t>
            </w:r>
          </w:p>
        </w:tc>
        <w:tc>
          <w:tcPr>
            <w:tcW w:w="428"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126,4</w:t>
            </w:r>
          </w:p>
        </w:tc>
        <w:tc>
          <w:tcPr>
            <w:tcW w:w="475"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126,4</w:t>
            </w:r>
          </w:p>
        </w:tc>
        <w:tc>
          <w:tcPr>
            <w:tcW w:w="495"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132,0</w:t>
            </w:r>
          </w:p>
        </w:tc>
      </w:tr>
      <w:tr w:rsidR="0043328F" w:rsidRPr="008954EF" w:rsidTr="00DA09C9">
        <w:trPr>
          <w:trHeight w:val="20"/>
        </w:trPr>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452" w:type="pct"/>
            <w:tcBorders>
              <w:top w:val="nil"/>
              <w:left w:val="single" w:sz="4" w:space="0" w:color="auto"/>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общественных зданий, тыс. кв. м</w:t>
            </w:r>
          </w:p>
        </w:tc>
        <w:tc>
          <w:tcPr>
            <w:tcW w:w="523"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146,9</w:t>
            </w:r>
          </w:p>
        </w:tc>
        <w:tc>
          <w:tcPr>
            <w:tcW w:w="474"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146,9</w:t>
            </w:r>
          </w:p>
        </w:tc>
        <w:tc>
          <w:tcPr>
            <w:tcW w:w="427"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146,9</w:t>
            </w:r>
          </w:p>
        </w:tc>
        <w:tc>
          <w:tcPr>
            <w:tcW w:w="379"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146,9</w:t>
            </w:r>
          </w:p>
        </w:tc>
        <w:tc>
          <w:tcPr>
            <w:tcW w:w="428"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148,4</w:t>
            </w:r>
          </w:p>
        </w:tc>
        <w:tc>
          <w:tcPr>
            <w:tcW w:w="475"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148,4</w:t>
            </w:r>
          </w:p>
        </w:tc>
        <w:tc>
          <w:tcPr>
            <w:tcW w:w="495"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243,9</w:t>
            </w:r>
          </w:p>
        </w:tc>
      </w:tr>
    </w:tbl>
    <w:p w:rsidR="001B1226" w:rsidRPr="008954EF" w:rsidRDefault="001B1226" w:rsidP="006C5B13">
      <w:pPr>
        <w:pStyle w:val="2"/>
        <w:rPr>
          <w:rFonts w:ascii="Times New Roman" w:hAnsi="Times New Roman" w:cs="Times New Roman"/>
          <w:sz w:val="24"/>
          <w:szCs w:val="24"/>
        </w:rPr>
      </w:pPr>
      <w:bookmarkStart w:id="32" w:name="_Toc99533348"/>
      <w:bookmarkEnd w:id="31"/>
      <w:r w:rsidRPr="008954EF">
        <w:rPr>
          <w:rFonts w:ascii="Times New Roman" w:hAnsi="Times New Roman" w:cs="Times New Roman"/>
          <w:sz w:val="24"/>
          <w:szCs w:val="24"/>
        </w:rPr>
        <w:t>Прогнозируемые изменения в промышленности</w:t>
      </w:r>
      <w:bookmarkEnd w:id="32"/>
    </w:p>
    <w:p w:rsidR="00F2364D" w:rsidRPr="008954EF" w:rsidRDefault="00F2364D" w:rsidP="00DE6F40">
      <w:pPr>
        <w:pStyle w:val="a7"/>
        <w:rPr>
          <w:rFonts w:ascii="Times New Roman" w:hAnsi="Times New Roman" w:cs="Times New Roman"/>
        </w:rPr>
      </w:pPr>
      <w:r w:rsidRPr="008954EF">
        <w:rPr>
          <w:rFonts w:ascii="Times New Roman" w:hAnsi="Times New Roman" w:cs="Times New Roman"/>
        </w:rPr>
        <w:t>В соответствии с СТП Ханты-Мансийского автономного округа – Югры в сельском поселении Нижнесортымский предложена к размещению инвестиционная площадка в сфере развития рыбоперерабатывающей промышленности (для пункта закупа рыбы у населения).</w:t>
      </w:r>
    </w:p>
    <w:p w:rsidR="00F2364D" w:rsidRPr="008954EF" w:rsidRDefault="00F2364D" w:rsidP="00DE6F40">
      <w:pPr>
        <w:pStyle w:val="a7"/>
        <w:rPr>
          <w:rFonts w:ascii="Times New Roman" w:hAnsi="Times New Roman" w:cs="Times New Roman"/>
        </w:rPr>
      </w:pPr>
      <w:r w:rsidRPr="008954EF">
        <w:rPr>
          <w:rFonts w:ascii="Times New Roman" w:hAnsi="Times New Roman" w:cs="Times New Roman"/>
        </w:rPr>
        <w:lastRenderedPageBreak/>
        <w:t xml:space="preserve">Проектными решениями генерального плана сельского поселения Нижнесортымский предложена инвестиционная площадка в сфере развития туризм и рекреации с возможностью размещения на ней базы отдыха. </w:t>
      </w:r>
    </w:p>
    <w:p w:rsidR="001B1226" w:rsidRPr="008954EF" w:rsidRDefault="001B1226" w:rsidP="006C5B13">
      <w:pPr>
        <w:pStyle w:val="2"/>
        <w:rPr>
          <w:rFonts w:ascii="Times New Roman" w:hAnsi="Times New Roman" w:cs="Times New Roman"/>
          <w:sz w:val="24"/>
          <w:szCs w:val="24"/>
        </w:rPr>
      </w:pPr>
      <w:bookmarkStart w:id="33" w:name="_Toc99533349"/>
      <w:r w:rsidRPr="008954EF">
        <w:rPr>
          <w:rFonts w:ascii="Times New Roman" w:hAnsi="Times New Roman" w:cs="Times New Roman"/>
          <w:sz w:val="24"/>
          <w:szCs w:val="24"/>
        </w:rPr>
        <w:t>Прогноз спроса на коммунальные ресурсы</w:t>
      </w:r>
      <w:bookmarkEnd w:id="33"/>
    </w:p>
    <w:p w:rsidR="001B1226" w:rsidRPr="008954EF" w:rsidRDefault="001B1226" w:rsidP="006C5B13">
      <w:pPr>
        <w:pStyle w:val="3"/>
        <w:rPr>
          <w:rFonts w:ascii="Times New Roman" w:hAnsi="Times New Roman" w:cs="Times New Roman"/>
        </w:rPr>
      </w:pPr>
      <w:bookmarkStart w:id="34" w:name="_Toc99533350"/>
      <w:r w:rsidRPr="008954EF">
        <w:rPr>
          <w:rFonts w:ascii="Times New Roman" w:hAnsi="Times New Roman" w:cs="Times New Roman"/>
        </w:rPr>
        <w:t>Теплоснабжение</w:t>
      </w:r>
      <w:bookmarkEnd w:id="34"/>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Перспективные показатели спроса на тепловую энергию потребителями сельского поселения Нижнесортымский до 2040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Перспективные показатели теплопотребления и тепловая нагрузка приведены ниже (</w:t>
      </w:r>
      <w:fldSimple w:instr=" REF _Ref56356407 \h  \* MERGEFORMAT ">
        <w:r w:rsidR="00756A0A" w:rsidRPr="008954EF">
          <w:rPr>
            <w:rFonts w:ascii="Times New Roman" w:hAnsi="Times New Roman" w:cs="Times New Roman"/>
          </w:rPr>
          <w:t xml:space="preserve">Таблица </w:t>
        </w:r>
        <w:r w:rsidR="00756A0A">
          <w:rPr>
            <w:rFonts w:ascii="Times New Roman" w:hAnsi="Times New Roman" w:cs="Times New Roman"/>
            <w:noProof/>
          </w:rPr>
          <w:t>16</w:t>
        </w:r>
      </w:fldSimple>
      <w:r w:rsidRPr="008954EF">
        <w:rPr>
          <w:rFonts w:ascii="Times New Roman" w:hAnsi="Times New Roman" w:cs="Times New Roman"/>
        </w:rPr>
        <w:t>). Перечень мероприятий приведен в приложении 1.</w:t>
      </w:r>
    </w:p>
    <w:p w:rsidR="00AD75F2" w:rsidRPr="008954EF" w:rsidRDefault="00AD75F2" w:rsidP="00DE6F40">
      <w:pPr>
        <w:pStyle w:val="af"/>
        <w:rPr>
          <w:rFonts w:ascii="Times New Roman" w:hAnsi="Times New Roman" w:cs="Times New Roman"/>
        </w:rPr>
      </w:pPr>
      <w:bookmarkStart w:id="35" w:name="_Ref56356407"/>
      <w:r w:rsidRPr="008954EF">
        <w:rPr>
          <w:rFonts w:ascii="Times New Roman" w:hAnsi="Times New Roman" w:cs="Times New Roman"/>
        </w:rPr>
        <w:t xml:space="preserve">Таблица </w:t>
      </w:r>
      <w:r w:rsidR="00453D72" w:rsidRPr="008954EF">
        <w:rPr>
          <w:rFonts w:ascii="Times New Roman" w:hAnsi="Times New Roman" w:cs="Times New Roman"/>
        </w:rPr>
        <w:fldChar w:fldCharType="begin"/>
      </w:r>
      <w:r w:rsidR="004178D6"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rPr>
        <w:fldChar w:fldCharType="separate"/>
      </w:r>
      <w:r w:rsidR="00756A0A">
        <w:rPr>
          <w:rFonts w:ascii="Times New Roman" w:hAnsi="Times New Roman" w:cs="Times New Roman"/>
          <w:noProof/>
        </w:rPr>
        <w:t>16</w:t>
      </w:r>
      <w:r w:rsidR="00453D72" w:rsidRPr="008954EF">
        <w:rPr>
          <w:rFonts w:ascii="Times New Roman" w:hAnsi="Times New Roman" w:cs="Times New Roman"/>
        </w:rPr>
        <w:fldChar w:fldCharType="end"/>
      </w:r>
      <w:bookmarkEnd w:id="35"/>
      <w:r w:rsidRPr="008954EF">
        <w:rPr>
          <w:rFonts w:ascii="Times New Roman" w:hAnsi="Times New Roman" w:cs="Times New Roman"/>
        </w:rPr>
        <w:t xml:space="preserve"> - Перспективные показатели теплопотребления и тепловой нагрузки территории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257"/>
        <w:gridCol w:w="1050"/>
        <w:gridCol w:w="1050"/>
        <w:gridCol w:w="1050"/>
        <w:gridCol w:w="1050"/>
        <w:gridCol w:w="1050"/>
        <w:gridCol w:w="1050"/>
        <w:gridCol w:w="1052"/>
      </w:tblGrid>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Показатели</w:t>
            </w:r>
          </w:p>
        </w:tc>
        <w:tc>
          <w:tcPr>
            <w:tcW w:w="518"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2020 (факт)</w:t>
            </w:r>
          </w:p>
        </w:tc>
        <w:tc>
          <w:tcPr>
            <w:tcW w:w="518"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2021</w:t>
            </w:r>
          </w:p>
        </w:tc>
        <w:tc>
          <w:tcPr>
            <w:tcW w:w="518"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2022</w:t>
            </w:r>
          </w:p>
        </w:tc>
        <w:tc>
          <w:tcPr>
            <w:tcW w:w="518"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2023</w:t>
            </w:r>
          </w:p>
        </w:tc>
        <w:tc>
          <w:tcPr>
            <w:tcW w:w="518"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2024</w:t>
            </w:r>
          </w:p>
        </w:tc>
        <w:tc>
          <w:tcPr>
            <w:tcW w:w="518"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2025</w:t>
            </w:r>
          </w:p>
        </w:tc>
        <w:tc>
          <w:tcPr>
            <w:tcW w:w="518"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2026–2040</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27" w:type="pct"/>
            <w:gridSpan w:val="7"/>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Показатели теплопотребления, Гкал/год</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85559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85559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87404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88981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90408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91460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143284</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22593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22593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23607</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24475</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25025</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25603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39237</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Котельные УТВиВ "Сибиряк"</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108152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108152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111011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113456</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115433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117063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182521</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Котельные НГДУ "Нижнесортымский"</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746</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1803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2456</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2456</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3763</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284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689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938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938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1437</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Всего по </w:t>
            </w:r>
            <w:r w:rsidRPr="008954EF">
              <w:rPr>
                <w:rFonts w:ascii="Times New Roman" w:hAnsi="Times New Roman" w:cs="Times New Roman"/>
                <w:b/>
                <w:sz w:val="24"/>
                <w:szCs w:val="24"/>
              </w:rPr>
              <w:t>Децентрализованному теплоснабжению</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1030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2492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3394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3394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5200</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27" w:type="pct"/>
            <w:gridSpan w:val="7"/>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Показатели тепловой нагрузки, Гкал в час</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34,29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34,29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35,44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35,98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36,33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57,34</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3,62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5,80</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Котельные УТВиВ "Сибиряк"</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37,63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37,63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38,40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39,06</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39,68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40,12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63,15</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Котельные НГДУ "Нижнесортымский"</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0,25</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0,61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0,82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0,82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1,27</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Горячее </w:t>
            </w:r>
            <w:r w:rsidRPr="008954EF">
              <w:rPr>
                <w:rFonts w:ascii="Times New Roman" w:eastAsia="Times New Roman" w:hAnsi="Times New Roman" w:cs="Times New Roman"/>
                <w:sz w:val="24"/>
                <w:szCs w:val="24"/>
                <w:lang w:eastAsia="ru-RU"/>
              </w:rPr>
              <w:lastRenderedPageBreak/>
              <w:t>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0,00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0,21</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lastRenderedPageBreak/>
              <w:t xml:space="preserve">Всего по </w:t>
            </w:r>
            <w:r w:rsidRPr="008954EF">
              <w:rPr>
                <w:rFonts w:ascii="Times New Roman" w:hAnsi="Times New Roman" w:cs="Times New Roman"/>
                <w:b/>
                <w:sz w:val="24"/>
                <w:szCs w:val="24"/>
              </w:rPr>
              <w:t>Децентрализованному теплоснабжению</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0,29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0,71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0,96</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0,96</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1,48</w:t>
            </w:r>
          </w:p>
        </w:tc>
      </w:tr>
    </w:tbl>
    <w:p w:rsidR="001B1226" w:rsidRPr="008954EF" w:rsidRDefault="00AD75F2" w:rsidP="006C5B13">
      <w:pPr>
        <w:pStyle w:val="3"/>
        <w:rPr>
          <w:rFonts w:ascii="Times New Roman" w:hAnsi="Times New Roman" w:cs="Times New Roman"/>
        </w:rPr>
      </w:pPr>
      <w:bookmarkStart w:id="36" w:name="_Toc99533351"/>
      <w:r w:rsidRPr="008954EF">
        <w:rPr>
          <w:rFonts w:ascii="Times New Roman" w:hAnsi="Times New Roman" w:cs="Times New Roman"/>
        </w:rPr>
        <w:t>Водоснабжение</w:t>
      </w:r>
      <w:bookmarkEnd w:id="36"/>
    </w:p>
    <w:p w:rsidR="00464ED6" w:rsidRPr="008954EF" w:rsidRDefault="00464ED6" w:rsidP="00DE6F40">
      <w:pPr>
        <w:pStyle w:val="a7"/>
        <w:rPr>
          <w:rFonts w:ascii="Times New Roman" w:hAnsi="Times New Roman" w:cs="Times New Roman"/>
        </w:rPr>
      </w:pPr>
      <w:r w:rsidRPr="008954EF">
        <w:rPr>
          <w:rFonts w:ascii="Times New Roman" w:hAnsi="Times New Roman" w:cs="Times New Roman"/>
        </w:rPr>
        <w:t xml:space="preserve">Перспективные показатели спроса на централизованное водоснабжение </w:t>
      </w:r>
      <w:bookmarkStart w:id="37" w:name="_Hlk56179567"/>
      <w:r w:rsidRPr="008954EF">
        <w:rPr>
          <w:rFonts w:ascii="Times New Roman" w:hAnsi="Times New Roman" w:cs="Times New Roman"/>
        </w:rPr>
        <w:t xml:space="preserve">сельского поселения Нижнесортымский </w:t>
      </w:r>
      <w:bookmarkEnd w:id="37"/>
      <w:r w:rsidRPr="008954EF">
        <w:rPr>
          <w:rFonts w:ascii="Times New Roman" w:hAnsi="Times New Roman" w:cs="Times New Roman"/>
        </w:rPr>
        <w:t>до 2040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Перспективные показатели водопотребления приведены ниже (</w:t>
      </w:r>
      <w:fldSimple w:instr=" REF _Ref533007664 \h  \* MERGEFORMAT ">
        <w:r w:rsidR="00756A0A" w:rsidRPr="008954EF">
          <w:rPr>
            <w:rFonts w:ascii="Times New Roman" w:hAnsi="Times New Roman" w:cs="Times New Roman"/>
          </w:rPr>
          <w:t xml:space="preserve">Таблица </w:t>
        </w:r>
        <w:r w:rsidR="00756A0A">
          <w:rPr>
            <w:rFonts w:ascii="Times New Roman" w:hAnsi="Times New Roman" w:cs="Times New Roman"/>
          </w:rPr>
          <w:t>17</w:t>
        </w:r>
      </w:fldSimple>
      <w:r w:rsidRPr="008954EF">
        <w:rPr>
          <w:rFonts w:ascii="Times New Roman" w:hAnsi="Times New Roman" w:cs="Times New Roman"/>
        </w:rPr>
        <w:t>). Перечень мероприятий приведен в приложении 2.</w:t>
      </w:r>
    </w:p>
    <w:p w:rsidR="00464ED6" w:rsidRPr="008954EF" w:rsidRDefault="00464ED6" w:rsidP="00DE6F40">
      <w:pPr>
        <w:pStyle w:val="af"/>
        <w:rPr>
          <w:rFonts w:ascii="Times New Roman" w:hAnsi="Times New Roman" w:cs="Times New Roman"/>
        </w:rPr>
      </w:pPr>
      <w:bookmarkStart w:id="38" w:name="_Ref533007664"/>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17</w:t>
      </w:r>
      <w:r w:rsidR="00453D72" w:rsidRPr="008954EF">
        <w:rPr>
          <w:rFonts w:ascii="Times New Roman" w:hAnsi="Times New Roman" w:cs="Times New Roman"/>
          <w:noProof/>
        </w:rPr>
        <w:fldChar w:fldCharType="end"/>
      </w:r>
      <w:bookmarkEnd w:id="38"/>
      <w:r w:rsidRPr="008954EF">
        <w:rPr>
          <w:rFonts w:ascii="Times New Roman" w:hAnsi="Times New Roman" w:cs="Times New Roman"/>
        </w:rPr>
        <w:t xml:space="preserve"> – Перспективные показатели потребления воды территории сельского поселения </w:t>
      </w:r>
      <w:r w:rsidR="004D3538" w:rsidRPr="008954EF">
        <w:rPr>
          <w:rFonts w:ascii="Times New Roman" w:hAnsi="Times New Roman" w:cs="Times New Roman"/>
        </w:rPr>
        <w:t>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89"/>
        <w:gridCol w:w="2492"/>
        <w:gridCol w:w="966"/>
        <w:gridCol w:w="723"/>
        <w:gridCol w:w="716"/>
        <w:gridCol w:w="723"/>
        <w:gridCol w:w="716"/>
        <w:gridCol w:w="723"/>
        <w:gridCol w:w="723"/>
        <w:gridCol w:w="723"/>
        <w:gridCol w:w="983"/>
      </w:tblGrid>
      <w:tr w:rsidR="0043328F" w:rsidRPr="008954EF" w:rsidTr="00DA09C9">
        <w:trPr>
          <w:trHeight w:val="20"/>
          <w:tblHeader/>
        </w:trPr>
        <w:tc>
          <w:tcPr>
            <w:tcW w:w="251"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п/п</w:t>
            </w:r>
          </w:p>
        </w:tc>
        <w:tc>
          <w:tcPr>
            <w:tcW w:w="1255" w:type="pct"/>
            <w:shd w:val="clear" w:color="auto" w:fill="FFFFFF"/>
            <w:vAlign w:val="center"/>
          </w:tcPr>
          <w:p w:rsidR="00464ED6" w:rsidRPr="008954EF" w:rsidRDefault="00464ED6" w:rsidP="004E2444">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Calibri" w:hAnsi="Times New Roman" w:cs="Times New Roman"/>
                <w:b/>
                <w:sz w:val="24"/>
                <w:szCs w:val="24"/>
                <w:lang w:eastAsia="ru-RU"/>
              </w:rPr>
              <w:t>Потребители/год</w:t>
            </w:r>
          </w:p>
        </w:tc>
        <w:tc>
          <w:tcPr>
            <w:tcW w:w="490"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2019 год (факт)</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xml:space="preserve">2019 год </w:t>
            </w:r>
          </w:p>
        </w:tc>
        <w:tc>
          <w:tcPr>
            <w:tcW w:w="333"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2020</w:t>
            </w:r>
          </w:p>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2021 год</w:t>
            </w:r>
          </w:p>
        </w:tc>
        <w:tc>
          <w:tcPr>
            <w:tcW w:w="333"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2022</w:t>
            </w:r>
          </w:p>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2023 год</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2024 год</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2025 год</w:t>
            </w:r>
          </w:p>
        </w:tc>
        <w:tc>
          <w:tcPr>
            <w:tcW w:w="499"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2026–2040 годы</w:t>
            </w:r>
          </w:p>
        </w:tc>
      </w:tr>
      <w:tr w:rsidR="0043328F" w:rsidRPr="008954EF" w:rsidTr="00DA09C9">
        <w:trPr>
          <w:trHeight w:val="20"/>
          <w:tblHeader/>
        </w:trPr>
        <w:tc>
          <w:tcPr>
            <w:tcW w:w="251"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Calibri" w:hAnsi="Times New Roman" w:cs="Times New Roman"/>
                <w:bCs/>
                <w:sz w:val="24"/>
                <w:szCs w:val="24"/>
                <w:lang w:eastAsia="ru-RU"/>
              </w:rPr>
              <w:t>1</w:t>
            </w:r>
          </w:p>
        </w:tc>
        <w:tc>
          <w:tcPr>
            <w:tcW w:w="1255"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Сельское поселение Нижнесортымский</w:t>
            </w:r>
          </w:p>
        </w:tc>
        <w:tc>
          <w:tcPr>
            <w:tcW w:w="490" w:type="pct"/>
            <w:shd w:val="clear" w:color="auto" w:fill="FFFFFF"/>
            <w:vAlign w:val="center"/>
          </w:tcPr>
          <w:p w:rsidR="00464ED6" w:rsidRPr="008954EF" w:rsidRDefault="004D3538"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637,64</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840,96</w:t>
            </w:r>
          </w:p>
        </w:tc>
        <w:tc>
          <w:tcPr>
            <w:tcW w:w="333"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847,53</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860,67</w:t>
            </w:r>
          </w:p>
        </w:tc>
        <w:tc>
          <w:tcPr>
            <w:tcW w:w="333"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867,24</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880,38</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886,95</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893,52</w:t>
            </w:r>
          </w:p>
        </w:tc>
        <w:tc>
          <w:tcPr>
            <w:tcW w:w="499"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1005,21</w:t>
            </w:r>
          </w:p>
        </w:tc>
      </w:tr>
      <w:tr w:rsidR="0043328F" w:rsidRPr="008954EF" w:rsidTr="00DA09C9">
        <w:trPr>
          <w:trHeight w:val="20"/>
          <w:tblHeader/>
        </w:trPr>
        <w:tc>
          <w:tcPr>
            <w:tcW w:w="251" w:type="pct"/>
            <w:vMerge w:val="restar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2</w:t>
            </w:r>
          </w:p>
        </w:tc>
        <w:tc>
          <w:tcPr>
            <w:tcW w:w="1255" w:type="pct"/>
            <w:shd w:val="clear" w:color="auto" w:fill="FFFFFF"/>
            <w:vAlign w:val="center"/>
          </w:tcPr>
          <w:p w:rsidR="00991A50" w:rsidRPr="008954EF" w:rsidRDefault="00991A50" w:rsidP="004E2444">
            <w:pPr>
              <w:suppressAutoHyphens/>
              <w:spacing w:after="0" w:line="240" w:lineRule="auto"/>
              <w:rPr>
                <w:rFonts w:ascii="Times New Roman" w:eastAsia="Times New Roman" w:hAnsi="Times New Roman" w:cs="Times New Roman"/>
                <w:b/>
                <w:bCs/>
                <w:sz w:val="24"/>
                <w:szCs w:val="24"/>
                <w:lang w:eastAsia="ru-RU"/>
              </w:rPr>
            </w:pPr>
            <w:r w:rsidRPr="008954EF">
              <w:rPr>
                <w:rFonts w:ascii="Times New Roman" w:eastAsia="Calibri" w:hAnsi="Times New Roman" w:cs="Times New Roman"/>
                <w:bCs/>
                <w:sz w:val="24"/>
                <w:szCs w:val="24"/>
                <w:lang w:eastAsia="ru-RU"/>
              </w:rPr>
              <w:t>население</w:t>
            </w:r>
          </w:p>
        </w:tc>
        <w:tc>
          <w:tcPr>
            <w:tcW w:w="490"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286,95</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378,43</w:t>
            </w:r>
          </w:p>
        </w:tc>
        <w:tc>
          <w:tcPr>
            <w:tcW w:w="333"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381,39</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387,30</w:t>
            </w:r>
          </w:p>
        </w:tc>
        <w:tc>
          <w:tcPr>
            <w:tcW w:w="333"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390,26</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396,17</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399,13</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402,08</w:t>
            </w:r>
          </w:p>
        </w:tc>
        <w:tc>
          <w:tcPr>
            <w:tcW w:w="499"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452,34</w:t>
            </w:r>
          </w:p>
        </w:tc>
      </w:tr>
      <w:tr w:rsidR="0043328F" w:rsidRPr="008954EF" w:rsidTr="00DA09C9">
        <w:trPr>
          <w:trHeight w:val="20"/>
          <w:tblHeader/>
        </w:trPr>
        <w:tc>
          <w:tcPr>
            <w:tcW w:w="251" w:type="pct"/>
            <w:vMerge/>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bCs/>
                <w:sz w:val="24"/>
                <w:szCs w:val="24"/>
                <w:lang w:eastAsia="ru-RU"/>
              </w:rPr>
            </w:pPr>
          </w:p>
        </w:tc>
        <w:tc>
          <w:tcPr>
            <w:tcW w:w="1255" w:type="pct"/>
            <w:shd w:val="clear" w:color="auto" w:fill="FFFFFF"/>
            <w:vAlign w:val="center"/>
          </w:tcPr>
          <w:p w:rsidR="00991A50" w:rsidRPr="008954EF" w:rsidRDefault="00991A50" w:rsidP="004E2444">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бюджет. орг.</w:t>
            </w:r>
          </w:p>
        </w:tc>
        <w:tc>
          <w:tcPr>
            <w:tcW w:w="490"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19,48</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25,69</w:t>
            </w:r>
          </w:p>
        </w:tc>
        <w:tc>
          <w:tcPr>
            <w:tcW w:w="333"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25,89</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26,29</w:t>
            </w:r>
          </w:p>
        </w:tc>
        <w:tc>
          <w:tcPr>
            <w:tcW w:w="333"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26,49</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26,90</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27,10</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27,30</w:t>
            </w:r>
          </w:p>
        </w:tc>
        <w:tc>
          <w:tcPr>
            <w:tcW w:w="499"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30,71</w:t>
            </w:r>
          </w:p>
        </w:tc>
      </w:tr>
      <w:tr w:rsidR="0043328F" w:rsidRPr="008954EF" w:rsidTr="00DA09C9">
        <w:trPr>
          <w:trHeight w:val="20"/>
          <w:tblHeader/>
        </w:trPr>
        <w:tc>
          <w:tcPr>
            <w:tcW w:w="251" w:type="pct"/>
            <w:vMerge/>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bCs/>
                <w:sz w:val="24"/>
                <w:szCs w:val="24"/>
                <w:lang w:eastAsia="ru-RU"/>
              </w:rPr>
            </w:pPr>
          </w:p>
        </w:tc>
        <w:tc>
          <w:tcPr>
            <w:tcW w:w="1255" w:type="pct"/>
            <w:shd w:val="clear" w:color="auto" w:fill="FFFFFF"/>
            <w:vAlign w:val="center"/>
          </w:tcPr>
          <w:p w:rsidR="00991A50" w:rsidRPr="008954EF" w:rsidRDefault="00991A50" w:rsidP="004E2444">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прочие орг.</w:t>
            </w:r>
          </w:p>
        </w:tc>
        <w:tc>
          <w:tcPr>
            <w:tcW w:w="490"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301,21</w:t>
            </w:r>
          </w:p>
        </w:tc>
        <w:tc>
          <w:tcPr>
            <w:tcW w:w="368"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436,84</w:t>
            </w:r>
          </w:p>
        </w:tc>
        <w:tc>
          <w:tcPr>
            <w:tcW w:w="333"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440,25</w:t>
            </w:r>
          </w:p>
        </w:tc>
        <w:tc>
          <w:tcPr>
            <w:tcW w:w="368"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447,08</w:t>
            </w:r>
          </w:p>
        </w:tc>
        <w:tc>
          <w:tcPr>
            <w:tcW w:w="333"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450,49</w:t>
            </w:r>
          </w:p>
        </w:tc>
        <w:tc>
          <w:tcPr>
            <w:tcW w:w="368"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457,31</w:t>
            </w:r>
          </w:p>
        </w:tc>
        <w:tc>
          <w:tcPr>
            <w:tcW w:w="368"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460,73</w:t>
            </w:r>
          </w:p>
        </w:tc>
        <w:tc>
          <w:tcPr>
            <w:tcW w:w="368"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464,14</w:t>
            </w:r>
          </w:p>
        </w:tc>
        <w:tc>
          <w:tcPr>
            <w:tcW w:w="499"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522,16</w:t>
            </w:r>
          </w:p>
        </w:tc>
      </w:tr>
      <w:tr w:rsidR="0043328F" w:rsidRPr="008954EF" w:rsidTr="00DA09C9">
        <w:trPr>
          <w:trHeight w:val="20"/>
        </w:trPr>
        <w:tc>
          <w:tcPr>
            <w:tcW w:w="251" w:type="pct"/>
            <w:shd w:val="clear" w:color="auto" w:fill="auto"/>
            <w:vAlign w:val="center"/>
          </w:tcPr>
          <w:p w:rsidR="00464ED6" w:rsidRPr="008954EF" w:rsidRDefault="00991A50" w:rsidP="004E2444">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3</w:t>
            </w:r>
          </w:p>
        </w:tc>
        <w:tc>
          <w:tcPr>
            <w:tcW w:w="1255" w:type="pct"/>
            <w:shd w:val="clear" w:color="auto" w:fill="auto"/>
            <w:vAlign w:val="center"/>
          </w:tcPr>
          <w:p w:rsidR="00464ED6" w:rsidRPr="008954EF" w:rsidRDefault="00464ED6" w:rsidP="004E2444">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Потери и неучтенные расходы</w:t>
            </w:r>
          </w:p>
        </w:tc>
        <w:tc>
          <w:tcPr>
            <w:tcW w:w="490" w:type="pct"/>
            <w:vAlign w:val="center"/>
          </w:tcPr>
          <w:p w:rsidR="00464ED6" w:rsidRPr="008954EF" w:rsidRDefault="004D3538"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146,47</w:t>
            </w:r>
          </w:p>
        </w:tc>
        <w:tc>
          <w:tcPr>
            <w:tcW w:w="368"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168,19</w:t>
            </w:r>
          </w:p>
        </w:tc>
        <w:tc>
          <w:tcPr>
            <w:tcW w:w="333"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169,51</w:t>
            </w:r>
          </w:p>
        </w:tc>
        <w:tc>
          <w:tcPr>
            <w:tcW w:w="368"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172,13</w:t>
            </w:r>
          </w:p>
        </w:tc>
        <w:tc>
          <w:tcPr>
            <w:tcW w:w="333"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173,45</w:t>
            </w:r>
          </w:p>
        </w:tc>
        <w:tc>
          <w:tcPr>
            <w:tcW w:w="368"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176,08</w:t>
            </w:r>
          </w:p>
        </w:tc>
        <w:tc>
          <w:tcPr>
            <w:tcW w:w="368"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177,39</w:t>
            </w:r>
          </w:p>
        </w:tc>
        <w:tc>
          <w:tcPr>
            <w:tcW w:w="368"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178,70</w:t>
            </w:r>
          </w:p>
        </w:tc>
        <w:tc>
          <w:tcPr>
            <w:tcW w:w="499"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201,04</w:t>
            </w:r>
          </w:p>
        </w:tc>
      </w:tr>
      <w:tr w:rsidR="0043328F" w:rsidRPr="008954EF" w:rsidTr="00DA09C9">
        <w:trPr>
          <w:trHeight w:val="20"/>
        </w:trPr>
        <w:tc>
          <w:tcPr>
            <w:tcW w:w="5000" w:type="pct"/>
            <w:gridSpan w:val="11"/>
            <w:shd w:val="clear" w:color="auto" w:fill="auto"/>
            <w:vAlign w:val="center"/>
          </w:tcPr>
          <w:p w:rsidR="00464ED6" w:rsidRPr="008954EF" w:rsidRDefault="00464ED6" w:rsidP="00464ED6">
            <w:pPr>
              <w:suppressAutoHyphens/>
              <w:spacing w:after="0" w:line="240" w:lineRule="auto"/>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 xml:space="preserve">Примечание: фактические показатели за 2019 г определены по форме №1-водопровод, предоставленной МУП «ТО УТВиВ </w:t>
            </w:r>
            <w:r w:rsidR="004D3538" w:rsidRPr="008954EF">
              <w:rPr>
                <w:rFonts w:ascii="Times New Roman" w:eastAsia="Calibri" w:hAnsi="Times New Roman" w:cs="Times New Roman"/>
                <w:sz w:val="24"/>
                <w:szCs w:val="24"/>
                <w:lang w:eastAsia="ru-RU"/>
              </w:rPr>
              <w:t>"Сибиряк" муниципального образования сельское поселение Нижнесортымский</w:t>
            </w:r>
            <w:r w:rsidRPr="008954EF">
              <w:rPr>
                <w:rFonts w:ascii="Times New Roman" w:eastAsia="Calibri" w:hAnsi="Times New Roman" w:cs="Times New Roman"/>
                <w:sz w:val="24"/>
                <w:szCs w:val="24"/>
                <w:lang w:eastAsia="ru-RU"/>
              </w:rPr>
              <w:t>», остальные показатели определены расчетом</w:t>
            </w:r>
          </w:p>
        </w:tc>
      </w:tr>
    </w:tbl>
    <w:p w:rsidR="00AD75F2" w:rsidRPr="008954EF" w:rsidRDefault="00A53DB0" w:rsidP="00DE6F40">
      <w:pPr>
        <w:pStyle w:val="a7"/>
        <w:rPr>
          <w:rFonts w:ascii="Times New Roman" w:hAnsi="Times New Roman" w:cs="Times New Roman"/>
        </w:rPr>
      </w:pPr>
      <w:r w:rsidRPr="008954EF">
        <w:rPr>
          <w:rFonts w:ascii="Times New Roman" w:hAnsi="Times New Roman" w:cs="Times New Roman"/>
        </w:rPr>
        <w:t xml:space="preserve">Для получения объема воды на полив зеленых насаждений используются технические водозаборы подземных вод, расположенные на территории </w:t>
      </w:r>
      <w:r w:rsidR="00F26DFB" w:rsidRPr="008954EF">
        <w:rPr>
          <w:rFonts w:ascii="Times New Roman" w:hAnsi="Times New Roman" w:cs="Times New Roman"/>
        </w:rPr>
        <w:t>сель</w:t>
      </w:r>
      <w:r w:rsidRPr="008954EF">
        <w:rPr>
          <w:rFonts w:ascii="Times New Roman" w:hAnsi="Times New Roman" w:cs="Times New Roman"/>
        </w:rPr>
        <w:t>ского поселения. В расчет основных сооружений системы водоснабжения данный объем воды не включен</w:t>
      </w:r>
    </w:p>
    <w:p w:rsidR="00FC3466" w:rsidRPr="008954EF" w:rsidRDefault="00AD75F2" w:rsidP="006C5B13">
      <w:pPr>
        <w:pStyle w:val="3"/>
        <w:rPr>
          <w:rFonts w:ascii="Times New Roman" w:hAnsi="Times New Roman" w:cs="Times New Roman"/>
        </w:rPr>
      </w:pPr>
      <w:bookmarkStart w:id="39" w:name="_Toc99533352"/>
      <w:bookmarkStart w:id="40" w:name="_Hlk57114159"/>
      <w:r w:rsidRPr="008954EF">
        <w:rPr>
          <w:rFonts w:ascii="Times New Roman" w:hAnsi="Times New Roman" w:cs="Times New Roman"/>
        </w:rPr>
        <w:t>Водоотведение</w:t>
      </w:r>
      <w:bookmarkEnd w:id="39"/>
    </w:p>
    <w:p w:rsidR="00FC3466" w:rsidRPr="008954EF" w:rsidRDefault="00FC3466" w:rsidP="00DE6F40">
      <w:pPr>
        <w:pStyle w:val="a7"/>
        <w:rPr>
          <w:rFonts w:ascii="Times New Roman" w:hAnsi="Times New Roman" w:cs="Times New Roman"/>
        </w:rPr>
      </w:pPr>
      <w:r w:rsidRPr="008954EF">
        <w:rPr>
          <w:rFonts w:ascii="Times New Roman" w:hAnsi="Times New Roman" w:cs="Times New Roman"/>
        </w:rPr>
        <w:t>Перспективные показатели спроса на отведение сточных вод потребителями сельского поселения Нижнесортымский до 2040 года определены на основании прогнозных данных численности населения генерального план</w:t>
      </w:r>
      <w:r w:rsidR="003909FC" w:rsidRPr="008954EF">
        <w:rPr>
          <w:rFonts w:ascii="Times New Roman" w:hAnsi="Times New Roman" w:cs="Times New Roman"/>
        </w:rPr>
        <w:t>а</w:t>
      </w:r>
      <w:r w:rsidRPr="008954EF">
        <w:rPr>
          <w:rFonts w:ascii="Times New Roman" w:hAnsi="Times New Roman" w:cs="Times New Roman"/>
        </w:rPr>
        <w:t xml:space="preserve"> (</w:t>
      </w:r>
      <w:fldSimple w:instr=" REF _Ref56179641 \h  \* MERGEFORMAT ">
        <w:r w:rsidR="00756A0A" w:rsidRPr="00756A0A">
          <w:rPr>
            <w:rFonts w:ascii="Times New Roman" w:eastAsia="Calibri" w:hAnsi="Times New Roman" w:cs="Times New Roman"/>
          </w:rPr>
          <w:t>Таблица 18</w:t>
        </w:r>
      </w:fldSimple>
      <w:r w:rsidRPr="008954EF">
        <w:rPr>
          <w:rFonts w:ascii="Times New Roman" w:hAnsi="Times New Roman" w:cs="Times New Roman"/>
        </w:rPr>
        <w:t>). Перечень мероприятий приведен в приложении 3.</w:t>
      </w:r>
    </w:p>
    <w:p w:rsidR="00FC3466" w:rsidRPr="008954EF" w:rsidRDefault="00FC3466" w:rsidP="00DE6F40">
      <w:pPr>
        <w:pStyle w:val="af"/>
        <w:rPr>
          <w:rFonts w:ascii="Times New Roman" w:hAnsi="Times New Roman" w:cs="Times New Roman"/>
        </w:rPr>
      </w:pPr>
      <w:bookmarkStart w:id="41" w:name="_Ref56179641"/>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18</w:t>
      </w:r>
      <w:r w:rsidR="00453D72" w:rsidRPr="008954EF">
        <w:rPr>
          <w:rFonts w:ascii="Times New Roman" w:hAnsi="Times New Roman" w:cs="Times New Roman"/>
          <w:noProof/>
        </w:rPr>
        <w:fldChar w:fldCharType="end"/>
      </w:r>
      <w:bookmarkEnd w:id="41"/>
      <w:r w:rsidRPr="008954EF">
        <w:rPr>
          <w:rFonts w:ascii="Times New Roman" w:hAnsi="Times New Roman" w:cs="Times New Roman"/>
        </w:rPr>
        <w:t xml:space="preserve"> – Перспективные показатели спроса на отведение объемов сточных вод территории </w:t>
      </w:r>
      <w:r w:rsidR="002E714F" w:rsidRPr="008954EF">
        <w:rPr>
          <w:rFonts w:ascii="Times New Roman" w:hAnsi="Times New Roman" w:cs="Times New Roman"/>
        </w:rPr>
        <w:t>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95"/>
        <w:gridCol w:w="2454"/>
        <w:gridCol w:w="940"/>
        <w:gridCol w:w="740"/>
        <w:gridCol w:w="716"/>
        <w:gridCol w:w="740"/>
        <w:gridCol w:w="716"/>
        <w:gridCol w:w="740"/>
        <w:gridCol w:w="740"/>
        <w:gridCol w:w="741"/>
        <w:gridCol w:w="955"/>
      </w:tblGrid>
      <w:tr w:rsidR="0043328F" w:rsidRPr="008954EF" w:rsidTr="00DA09C9">
        <w:trPr>
          <w:trHeight w:val="20"/>
          <w:tblHeader/>
        </w:trPr>
        <w:tc>
          <w:tcPr>
            <w:tcW w:w="250"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п/п</w:t>
            </w:r>
          </w:p>
        </w:tc>
        <w:tc>
          <w:tcPr>
            <w:tcW w:w="1232" w:type="pct"/>
            <w:shd w:val="clear" w:color="auto" w:fill="FFFFFF"/>
            <w:vAlign w:val="center"/>
          </w:tcPr>
          <w:p w:rsidR="006E6A19" w:rsidRPr="008954EF" w:rsidRDefault="006E6A19" w:rsidP="006E6A19">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Calibri" w:hAnsi="Times New Roman" w:cs="Times New Roman"/>
                <w:b/>
                <w:sz w:val="24"/>
                <w:szCs w:val="24"/>
                <w:lang w:eastAsia="ru-RU"/>
              </w:rPr>
              <w:t>Потребители/год</w:t>
            </w:r>
          </w:p>
        </w:tc>
        <w:tc>
          <w:tcPr>
            <w:tcW w:w="4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2019 год (факт)</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xml:space="preserve">2019 год </w:t>
            </w:r>
          </w:p>
        </w:tc>
        <w:tc>
          <w:tcPr>
            <w:tcW w:w="350"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2020</w:t>
            </w:r>
          </w:p>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2021 год</w:t>
            </w:r>
          </w:p>
        </w:tc>
        <w:tc>
          <w:tcPr>
            <w:tcW w:w="350"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2022</w:t>
            </w:r>
          </w:p>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2023 год</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2024 год</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2025 год</w:t>
            </w:r>
          </w:p>
        </w:tc>
        <w:tc>
          <w:tcPr>
            <w:tcW w:w="481"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2026–2040 годы</w:t>
            </w:r>
          </w:p>
        </w:tc>
      </w:tr>
      <w:tr w:rsidR="0043328F" w:rsidRPr="008954EF" w:rsidTr="00DA09C9">
        <w:trPr>
          <w:trHeight w:val="20"/>
          <w:tblHeader/>
        </w:trPr>
        <w:tc>
          <w:tcPr>
            <w:tcW w:w="250"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Calibri" w:hAnsi="Times New Roman" w:cs="Times New Roman"/>
                <w:bCs/>
                <w:sz w:val="24"/>
                <w:szCs w:val="24"/>
                <w:lang w:eastAsia="ru-RU"/>
              </w:rPr>
              <w:t>1</w:t>
            </w:r>
          </w:p>
        </w:tc>
        <w:tc>
          <w:tcPr>
            <w:tcW w:w="1232"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Сельское поселение Нижнесортымский</w:t>
            </w:r>
          </w:p>
        </w:tc>
        <w:tc>
          <w:tcPr>
            <w:tcW w:w="4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685,48</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840,96</w:t>
            </w:r>
          </w:p>
        </w:tc>
        <w:tc>
          <w:tcPr>
            <w:tcW w:w="350"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847,53</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860,67</w:t>
            </w:r>
          </w:p>
        </w:tc>
        <w:tc>
          <w:tcPr>
            <w:tcW w:w="350"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867,24</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880,38</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886,95</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893,52</w:t>
            </w:r>
          </w:p>
        </w:tc>
        <w:tc>
          <w:tcPr>
            <w:tcW w:w="481"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1005,21</w:t>
            </w:r>
          </w:p>
        </w:tc>
      </w:tr>
      <w:tr w:rsidR="0043328F" w:rsidRPr="008954EF" w:rsidTr="00DA09C9">
        <w:trPr>
          <w:trHeight w:val="20"/>
          <w:tblHeader/>
        </w:trPr>
        <w:tc>
          <w:tcPr>
            <w:tcW w:w="250" w:type="pct"/>
            <w:vMerge w:val="restar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2</w:t>
            </w:r>
          </w:p>
        </w:tc>
        <w:tc>
          <w:tcPr>
            <w:tcW w:w="1232" w:type="pct"/>
            <w:shd w:val="clear" w:color="auto" w:fill="FFFFFF"/>
            <w:vAlign w:val="center"/>
          </w:tcPr>
          <w:p w:rsidR="00991A50" w:rsidRPr="008954EF" w:rsidRDefault="00991A50" w:rsidP="006E6A19">
            <w:pPr>
              <w:suppressAutoHyphens/>
              <w:spacing w:after="0" w:line="240" w:lineRule="auto"/>
              <w:rPr>
                <w:rFonts w:ascii="Times New Roman" w:eastAsia="Times New Roman" w:hAnsi="Times New Roman" w:cs="Times New Roman"/>
                <w:b/>
                <w:bCs/>
                <w:sz w:val="24"/>
                <w:szCs w:val="24"/>
                <w:lang w:eastAsia="ru-RU"/>
              </w:rPr>
            </w:pPr>
            <w:r w:rsidRPr="008954EF">
              <w:rPr>
                <w:rFonts w:ascii="Times New Roman" w:eastAsia="Calibri" w:hAnsi="Times New Roman" w:cs="Times New Roman"/>
                <w:bCs/>
                <w:sz w:val="24"/>
                <w:szCs w:val="24"/>
                <w:lang w:eastAsia="ru-RU"/>
              </w:rPr>
              <w:t>население</w:t>
            </w:r>
          </w:p>
        </w:tc>
        <w:tc>
          <w:tcPr>
            <w:tcW w:w="4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288,15</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354,04</w:t>
            </w:r>
          </w:p>
        </w:tc>
        <w:tc>
          <w:tcPr>
            <w:tcW w:w="350"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356,81</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362,34</w:t>
            </w:r>
          </w:p>
        </w:tc>
        <w:tc>
          <w:tcPr>
            <w:tcW w:w="350"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365,11</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370,64</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373,40</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376,17</w:t>
            </w:r>
          </w:p>
        </w:tc>
        <w:tc>
          <w:tcPr>
            <w:tcW w:w="481"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423,19</w:t>
            </w:r>
          </w:p>
        </w:tc>
      </w:tr>
      <w:tr w:rsidR="0043328F" w:rsidRPr="008954EF" w:rsidTr="00DA09C9">
        <w:trPr>
          <w:trHeight w:val="20"/>
          <w:tblHeader/>
        </w:trPr>
        <w:tc>
          <w:tcPr>
            <w:tcW w:w="250" w:type="pct"/>
            <w:vMerge/>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bCs/>
                <w:sz w:val="24"/>
                <w:szCs w:val="24"/>
                <w:lang w:eastAsia="ru-RU"/>
              </w:rPr>
            </w:pPr>
          </w:p>
        </w:tc>
        <w:tc>
          <w:tcPr>
            <w:tcW w:w="1232" w:type="pct"/>
            <w:shd w:val="clear" w:color="auto" w:fill="FFFFFF"/>
            <w:vAlign w:val="center"/>
          </w:tcPr>
          <w:p w:rsidR="00991A50" w:rsidRPr="008954EF" w:rsidRDefault="00991A50" w:rsidP="006E6A19">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бюджет. орг.</w:t>
            </w:r>
          </w:p>
        </w:tc>
        <w:tc>
          <w:tcPr>
            <w:tcW w:w="4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49,43</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61,39</w:t>
            </w:r>
          </w:p>
        </w:tc>
        <w:tc>
          <w:tcPr>
            <w:tcW w:w="350"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61,87</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62,83</w:t>
            </w:r>
          </w:p>
        </w:tc>
        <w:tc>
          <w:tcPr>
            <w:tcW w:w="350"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63,31</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64,27</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64,75</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65,23</w:t>
            </w:r>
          </w:p>
        </w:tc>
        <w:tc>
          <w:tcPr>
            <w:tcW w:w="481"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73,38</w:t>
            </w:r>
          </w:p>
        </w:tc>
      </w:tr>
      <w:tr w:rsidR="0043328F" w:rsidRPr="008954EF" w:rsidTr="00DA09C9">
        <w:trPr>
          <w:trHeight w:val="20"/>
          <w:tblHeader/>
        </w:trPr>
        <w:tc>
          <w:tcPr>
            <w:tcW w:w="250" w:type="pct"/>
            <w:vMerge/>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bCs/>
                <w:sz w:val="24"/>
                <w:szCs w:val="24"/>
                <w:lang w:eastAsia="ru-RU"/>
              </w:rPr>
            </w:pPr>
          </w:p>
        </w:tc>
        <w:tc>
          <w:tcPr>
            <w:tcW w:w="1232" w:type="pct"/>
            <w:shd w:val="clear" w:color="auto" w:fill="FFFFFF"/>
            <w:vAlign w:val="center"/>
          </w:tcPr>
          <w:p w:rsidR="00991A50" w:rsidRPr="008954EF" w:rsidRDefault="00991A50" w:rsidP="006E6A19">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прочие орг.</w:t>
            </w:r>
          </w:p>
        </w:tc>
        <w:tc>
          <w:tcPr>
            <w:tcW w:w="4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347,90</w:t>
            </w:r>
          </w:p>
        </w:tc>
        <w:tc>
          <w:tcPr>
            <w:tcW w:w="373"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425,53</w:t>
            </w:r>
          </w:p>
        </w:tc>
        <w:tc>
          <w:tcPr>
            <w:tcW w:w="350"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428,85</w:t>
            </w:r>
          </w:p>
        </w:tc>
        <w:tc>
          <w:tcPr>
            <w:tcW w:w="373"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435,50</w:t>
            </w:r>
          </w:p>
        </w:tc>
        <w:tc>
          <w:tcPr>
            <w:tcW w:w="350"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438,82</w:t>
            </w:r>
          </w:p>
        </w:tc>
        <w:tc>
          <w:tcPr>
            <w:tcW w:w="373"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445,47</w:t>
            </w:r>
          </w:p>
        </w:tc>
        <w:tc>
          <w:tcPr>
            <w:tcW w:w="373"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448,80</w:t>
            </w:r>
          </w:p>
        </w:tc>
        <w:tc>
          <w:tcPr>
            <w:tcW w:w="373"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452,12</w:t>
            </w:r>
          </w:p>
        </w:tc>
        <w:tc>
          <w:tcPr>
            <w:tcW w:w="481"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508,64</w:t>
            </w:r>
          </w:p>
        </w:tc>
      </w:tr>
      <w:tr w:rsidR="0043328F" w:rsidRPr="008954EF" w:rsidTr="00DA09C9">
        <w:trPr>
          <w:trHeight w:val="20"/>
        </w:trPr>
        <w:tc>
          <w:tcPr>
            <w:tcW w:w="250" w:type="pct"/>
            <w:shd w:val="clear" w:color="auto" w:fill="auto"/>
            <w:vAlign w:val="center"/>
          </w:tcPr>
          <w:p w:rsidR="00A53DB0" w:rsidRPr="008954EF" w:rsidRDefault="00991A50" w:rsidP="00A53DB0">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3</w:t>
            </w:r>
          </w:p>
        </w:tc>
        <w:tc>
          <w:tcPr>
            <w:tcW w:w="1232" w:type="pct"/>
            <w:shd w:val="clear" w:color="auto" w:fill="auto"/>
            <w:vAlign w:val="center"/>
          </w:tcPr>
          <w:p w:rsidR="00A53DB0" w:rsidRPr="008954EF" w:rsidRDefault="00A53DB0" w:rsidP="00A53DB0">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Потери и неучтенные расходы</w:t>
            </w:r>
          </w:p>
        </w:tc>
        <w:tc>
          <w:tcPr>
            <w:tcW w:w="473"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н\д</w:t>
            </w:r>
          </w:p>
        </w:tc>
        <w:tc>
          <w:tcPr>
            <w:tcW w:w="373"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168,19</w:t>
            </w:r>
          </w:p>
        </w:tc>
        <w:tc>
          <w:tcPr>
            <w:tcW w:w="350"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169,51</w:t>
            </w:r>
          </w:p>
        </w:tc>
        <w:tc>
          <w:tcPr>
            <w:tcW w:w="373"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172,13</w:t>
            </w:r>
          </w:p>
        </w:tc>
        <w:tc>
          <w:tcPr>
            <w:tcW w:w="350"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173,45</w:t>
            </w:r>
          </w:p>
        </w:tc>
        <w:tc>
          <w:tcPr>
            <w:tcW w:w="373"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176,08</w:t>
            </w:r>
          </w:p>
        </w:tc>
        <w:tc>
          <w:tcPr>
            <w:tcW w:w="373"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177,39</w:t>
            </w:r>
          </w:p>
        </w:tc>
        <w:tc>
          <w:tcPr>
            <w:tcW w:w="373"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178,70</w:t>
            </w:r>
          </w:p>
        </w:tc>
        <w:tc>
          <w:tcPr>
            <w:tcW w:w="481"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201,04</w:t>
            </w:r>
          </w:p>
        </w:tc>
      </w:tr>
      <w:tr w:rsidR="0043328F" w:rsidRPr="008954EF" w:rsidTr="00DA09C9">
        <w:trPr>
          <w:trHeight w:val="20"/>
        </w:trPr>
        <w:tc>
          <w:tcPr>
            <w:tcW w:w="5000" w:type="pct"/>
            <w:gridSpan w:val="11"/>
            <w:shd w:val="clear" w:color="auto" w:fill="auto"/>
            <w:vAlign w:val="center"/>
          </w:tcPr>
          <w:p w:rsidR="00991A50" w:rsidRPr="008954EF" w:rsidRDefault="00991A50" w:rsidP="00991A50">
            <w:pPr>
              <w:suppressAutoHyphens/>
              <w:spacing w:after="0" w:line="240" w:lineRule="auto"/>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Примечание: фактические показатели за 2019 г определены по форме №1-водопровод, предоставленной МУП «ТО УТВиВ "Сибиряк" муниципального образования сельское поселение Нижнесортымский», остальные показатели определены расчетом</w:t>
            </w:r>
          </w:p>
        </w:tc>
      </w:tr>
    </w:tbl>
    <w:p w:rsidR="001B1226" w:rsidRPr="008954EF" w:rsidRDefault="001B1226" w:rsidP="006C5B13">
      <w:pPr>
        <w:pStyle w:val="3"/>
        <w:rPr>
          <w:rFonts w:ascii="Times New Roman" w:hAnsi="Times New Roman" w:cs="Times New Roman"/>
        </w:rPr>
      </w:pPr>
      <w:bookmarkStart w:id="42" w:name="_Toc99533353"/>
      <w:bookmarkEnd w:id="40"/>
      <w:r w:rsidRPr="008954EF">
        <w:rPr>
          <w:rFonts w:ascii="Times New Roman" w:hAnsi="Times New Roman" w:cs="Times New Roman"/>
        </w:rPr>
        <w:lastRenderedPageBreak/>
        <w:t>Электроснабжение</w:t>
      </w:r>
      <w:bookmarkEnd w:id="42"/>
    </w:p>
    <w:p w:rsidR="00073DF4" w:rsidRPr="008954EF" w:rsidRDefault="00073DF4" w:rsidP="00DE6F40">
      <w:pPr>
        <w:pStyle w:val="a7"/>
        <w:rPr>
          <w:rFonts w:ascii="Times New Roman" w:hAnsi="Times New Roman" w:cs="Times New Roman"/>
        </w:rPr>
      </w:pPr>
      <w:r w:rsidRPr="008954EF">
        <w:rPr>
          <w:rFonts w:ascii="Times New Roman" w:hAnsi="Times New Roman" w:cs="Times New Roman"/>
        </w:rPr>
        <w:t>Перспективные показатели спроса на электроэнергию потребителями сельского поселения Нижнесортымский до 2040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Перспективные показатели электропотребления и электрической нагрузки приведены ниже (</w:t>
      </w:r>
      <w:fldSimple w:instr=" REF _Ref58422240 \h  \* MERGEFORMAT ">
        <w:r w:rsidR="00756A0A" w:rsidRPr="008954EF">
          <w:rPr>
            <w:rFonts w:ascii="Times New Roman" w:hAnsi="Times New Roman" w:cs="Times New Roman"/>
          </w:rPr>
          <w:t xml:space="preserve">Таблица </w:t>
        </w:r>
        <w:r w:rsidR="00756A0A">
          <w:rPr>
            <w:rFonts w:ascii="Times New Roman" w:hAnsi="Times New Roman" w:cs="Times New Roman"/>
          </w:rPr>
          <w:t>19</w:t>
        </w:r>
      </w:fldSimple>
      <w:r w:rsidRPr="008954EF">
        <w:rPr>
          <w:rFonts w:ascii="Times New Roman" w:hAnsi="Times New Roman" w:cs="Times New Roman"/>
        </w:rPr>
        <w:t xml:space="preserve"> и </w:t>
      </w:r>
      <w:fldSimple w:instr=" REF _Ref53070195 \h  \* MERGEFORMAT ">
        <w:r w:rsidR="00756A0A" w:rsidRPr="008954EF">
          <w:rPr>
            <w:rFonts w:ascii="Times New Roman" w:hAnsi="Times New Roman" w:cs="Times New Roman"/>
          </w:rPr>
          <w:t>Таблица </w:t>
        </w:r>
        <w:r w:rsidR="00756A0A">
          <w:rPr>
            <w:rFonts w:ascii="Times New Roman" w:hAnsi="Times New Roman" w:cs="Times New Roman"/>
          </w:rPr>
          <w:t>20</w:t>
        </w:r>
      </w:fldSimple>
      <w:r w:rsidRPr="008954EF">
        <w:rPr>
          <w:rFonts w:ascii="Times New Roman" w:hAnsi="Times New Roman" w:cs="Times New Roman"/>
        </w:rPr>
        <w:t>).</w:t>
      </w:r>
      <w:r w:rsidR="000C23AD" w:rsidRPr="008954EF">
        <w:rPr>
          <w:rFonts w:ascii="Times New Roman" w:hAnsi="Times New Roman" w:cs="Times New Roman"/>
        </w:rPr>
        <w:t xml:space="preserve"> Перечень мероприятий приведен в приложении 4.</w:t>
      </w:r>
    </w:p>
    <w:p w:rsidR="00073DF4" w:rsidRPr="008954EF" w:rsidRDefault="00073DF4" w:rsidP="00DE6F40">
      <w:pPr>
        <w:pStyle w:val="af"/>
        <w:rPr>
          <w:rFonts w:ascii="Times New Roman" w:hAnsi="Times New Roman" w:cs="Times New Roman"/>
        </w:rPr>
      </w:pPr>
      <w:bookmarkStart w:id="43" w:name="_Ref58422240"/>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19</w:t>
      </w:r>
      <w:r w:rsidR="00453D72" w:rsidRPr="008954EF">
        <w:rPr>
          <w:rFonts w:ascii="Times New Roman" w:hAnsi="Times New Roman" w:cs="Times New Roman"/>
          <w:noProof/>
        </w:rPr>
        <w:fldChar w:fldCharType="end"/>
      </w:r>
      <w:bookmarkEnd w:id="43"/>
      <w:r w:rsidRPr="008954EF">
        <w:rPr>
          <w:rFonts w:ascii="Times New Roman" w:hAnsi="Times New Roman" w:cs="Times New Roman"/>
        </w:rPr>
        <w:t xml:space="preserve"> – Перспективные показатели приростов электрической нагрузки сельского поселения Нижнесортымский</w:t>
      </w:r>
    </w:p>
    <w:tbl>
      <w:tblPr>
        <w:tblW w:w="5000" w:type="pct"/>
        <w:tblCellMar>
          <w:left w:w="28" w:type="dxa"/>
          <w:right w:w="28" w:type="dxa"/>
        </w:tblCellMar>
        <w:tblLook w:val="04A0"/>
      </w:tblPr>
      <w:tblGrid>
        <w:gridCol w:w="552"/>
        <w:gridCol w:w="2406"/>
        <w:gridCol w:w="1002"/>
        <w:gridCol w:w="998"/>
        <w:gridCol w:w="1002"/>
        <w:gridCol w:w="1004"/>
        <w:gridCol w:w="962"/>
        <w:gridCol w:w="944"/>
        <w:gridCol w:w="1107"/>
      </w:tblGrid>
      <w:tr w:rsidR="0043328F" w:rsidRPr="008954EF" w:rsidTr="00DA09C9">
        <w:trPr>
          <w:trHeight w:val="20"/>
          <w:tblHeader/>
        </w:trPr>
        <w:tc>
          <w:tcPr>
            <w:tcW w:w="2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DF4" w:rsidRPr="008954EF" w:rsidRDefault="00073DF4" w:rsidP="00DA09C9">
            <w:pPr>
              <w:spacing w:after="0" w:line="240" w:lineRule="auto"/>
              <w:jc w:val="center"/>
              <w:rPr>
                <w:rFonts w:ascii="Times New Roman" w:hAnsi="Times New Roman" w:cs="Times New Roman"/>
                <w:b/>
                <w:sz w:val="24"/>
                <w:szCs w:val="24"/>
              </w:rPr>
            </w:pPr>
            <w:bookmarkStart w:id="44" w:name="_Hlk57816710"/>
            <w:r w:rsidRPr="008954EF">
              <w:rPr>
                <w:rFonts w:ascii="Times New Roman" w:hAnsi="Times New Roman" w:cs="Times New Roman"/>
                <w:b/>
                <w:bCs/>
                <w:sz w:val="24"/>
                <w:szCs w:val="24"/>
              </w:rPr>
              <w:t>№ п/п</w:t>
            </w:r>
          </w:p>
        </w:tc>
        <w:tc>
          <w:tcPr>
            <w:tcW w:w="12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Потребители/год</w:t>
            </w:r>
          </w:p>
        </w:tc>
        <w:tc>
          <w:tcPr>
            <w:tcW w:w="3518"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Показатели прироста нагрузки, МВт</w:t>
            </w:r>
          </w:p>
        </w:tc>
      </w:tr>
      <w:tr w:rsidR="0043328F" w:rsidRPr="008954EF" w:rsidTr="00DA09C9">
        <w:trPr>
          <w:trHeight w:val="20"/>
          <w:tblHeader/>
        </w:trPr>
        <w:tc>
          <w:tcPr>
            <w:tcW w:w="277"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073DF4" w:rsidRPr="008954EF" w:rsidRDefault="00073DF4" w:rsidP="00DA09C9">
            <w:pPr>
              <w:spacing w:after="0" w:line="240" w:lineRule="auto"/>
              <w:jc w:val="center"/>
              <w:rPr>
                <w:rFonts w:ascii="Times New Roman" w:hAnsi="Times New Roman" w:cs="Times New Roman"/>
                <w:b/>
                <w:sz w:val="24"/>
                <w:szCs w:val="24"/>
              </w:rPr>
            </w:pPr>
          </w:p>
        </w:tc>
        <w:tc>
          <w:tcPr>
            <w:tcW w:w="1206"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073DF4" w:rsidRPr="008954EF" w:rsidRDefault="00073DF4" w:rsidP="00DA09C9">
            <w:pPr>
              <w:spacing w:after="0" w:line="240" w:lineRule="auto"/>
              <w:jc w:val="center"/>
              <w:rPr>
                <w:rFonts w:ascii="Times New Roman" w:hAnsi="Times New Roman" w:cs="Times New Roman"/>
                <w:b/>
                <w:bCs/>
                <w:sz w:val="24"/>
                <w:szCs w:val="24"/>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2020* (оценка)</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2021</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2022</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2024</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2026–2040</w:t>
            </w:r>
          </w:p>
        </w:tc>
      </w:tr>
      <w:tr w:rsidR="0043328F" w:rsidRPr="008954EF" w:rsidTr="00DA09C9">
        <w:trPr>
          <w:trHeight w:val="20"/>
        </w:trPr>
        <w:tc>
          <w:tcPr>
            <w:tcW w:w="277" w:type="pct"/>
            <w:tcBorders>
              <w:top w:val="nil"/>
              <w:left w:val="single" w:sz="4" w:space="0" w:color="auto"/>
              <w:bottom w:val="single" w:sz="4" w:space="0" w:color="auto"/>
              <w:right w:val="single" w:sz="4" w:space="0" w:color="auto"/>
            </w:tcBorders>
            <w:shd w:val="clear" w:color="auto" w:fill="auto"/>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w:t>
            </w:r>
          </w:p>
        </w:tc>
        <w:tc>
          <w:tcPr>
            <w:tcW w:w="1206" w:type="pct"/>
            <w:tcBorders>
              <w:top w:val="nil"/>
              <w:left w:val="nil"/>
              <w:bottom w:val="single" w:sz="4" w:space="0" w:color="auto"/>
              <w:right w:val="single" w:sz="4" w:space="0" w:color="auto"/>
            </w:tcBorders>
            <w:shd w:val="clear" w:color="auto" w:fill="auto"/>
            <w:vAlign w:val="center"/>
          </w:tcPr>
          <w:p w:rsidR="00333FC0" w:rsidRPr="008954EF" w:rsidRDefault="00B53ACB" w:rsidP="00DA09C9">
            <w:pPr>
              <w:spacing w:after="0" w:line="240" w:lineRule="auto"/>
              <w:rPr>
                <w:rFonts w:ascii="Times New Roman" w:hAnsi="Times New Roman" w:cs="Times New Roman"/>
                <w:b/>
                <w:bCs/>
                <w:sz w:val="24"/>
                <w:szCs w:val="24"/>
              </w:rPr>
            </w:pPr>
            <w:r w:rsidRPr="008954EF">
              <w:rPr>
                <w:rFonts w:ascii="Times New Roman" w:hAnsi="Times New Roman" w:cs="Times New Roman"/>
                <w:b/>
                <w:bCs/>
                <w:sz w:val="24"/>
                <w:szCs w:val="24"/>
              </w:rPr>
              <w:t xml:space="preserve">Сельское </w:t>
            </w:r>
            <w:r w:rsidR="00333FC0" w:rsidRPr="008954EF">
              <w:rPr>
                <w:rFonts w:ascii="Times New Roman" w:hAnsi="Times New Roman" w:cs="Times New Roman"/>
                <w:b/>
                <w:bCs/>
                <w:sz w:val="24"/>
                <w:szCs w:val="24"/>
              </w:rPr>
              <w:t>поселение всего</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10,55</w:t>
            </w:r>
          </w:p>
        </w:tc>
        <w:tc>
          <w:tcPr>
            <w:tcW w:w="500"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10,55</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10,9</w:t>
            </w:r>
          </w:p>
        </w:tc>
        <w:tc>
          <w:tcPr>
            <w:tcW w:w="50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11,24</w:t>
            </w:r>
          </w:p>
        </w:tc>
        <w:tc>
          <w:tcPr>
            <w:tcW w:w="48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11,5</w:t>
            </w:r>
          </w:p>
        </w:tc>
        <w:tc>
          <w:tcPr>
            <w:tcW w:w="47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11,65</w:t>
            </w:r>
          </w:p>
        </w:tc>
        <w:tc>
          <w:tcPr>
            <w:tcW w:w="555"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18,3</w:t>
            </w:r>
          </w:p>
        </w:tc>
      </w:tr>
      <w:tr w:rsidR="0043328F" w:rsidRPr="008954EF" w:rsidTr="00DA09C9">
        <w:trPr>
          <w:trHeight w:val="20"/>
        </w:trPr>
        <w:tc>
          <w:tcPr>
            <w:tcW w:w="277" w:type="pct"/>
            <w:tcBorders>
              <w:top w:val="single" w:sz="4" w:space="0" w:color="auto"/>
              <w:left w:val="single" w:sz="4" w:space="0" w:color="auto"/>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w:t>
            </w:r>
          </w:p>
        </w:tc>
        <w:tc>
          <w:tcPr>
            <w:tcW w:w="1206" w:type="pct"/>
            <w:tcBorders>
              <w:top w:val="nil"/>
              <w:left w:val="nil"/>
              <w:bottom w:val="single" w:sz="4" w:space="0" w:color="auto"/>
              <w:right w:val="single" w:sz="4" w:space="0" w:color="auto"/>
            </w:tcBorders>
            <w:shd w:val="clear" w:color="auto" w:fill="auto"/>
            <w:vAlign w:val="center"/>
          </w:tcPr>
          <w:p w:rsidR="00333FC0" w:rsidRPr="008954EF" w:rsidRDefault="00333FC0" w:rsidP="00DA09C9">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Малоэтажная жилая застройка</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2,82</w:t>
            </w:r>
          </w:p>
        </w:tc>
        <w:tc>
          <w:tcPr>
            <w:tcW w:w="500"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2,82</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2,9</w:t>
            </w:r>
          </w:p>
        </w:tc>
        <w:tc>
          <w:tcPr>
            <w:tcW w:w="50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3,01</w:t>
            </w:r>
          </w:p>
        </w:tc>
        <w:tc>
          <w:tcPr>
            <w:tcW w:w="48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3,08</w:t>
            </w:r>
          </w:p>
        </w:tc>
        <w:tc>
          <w:tcPr>
            <w:tcW w:w="47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3,08</w:t>
            </w:r>
          </w:p>
        </w:tc>
        <w:tc>
          <w:tcPr>
            <w:tcW w:w="555"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3,21</w:t>
            </w:r>
          </w:p>
        </w:tc>
      </w:tr>
      <w:tr w:rsidR="0043328F" w:rsidRPr="008954EF" w:rsidTr="00DA09C9">
        <w:trPr>
          <w:trHeight w:val="20"/>
        </w:trPr>
        <w:tc>
          <w:tcPr>
            <w:tcW w:w="277" w:type="pct"/>
            <w:tcBorders>
              <w:top w:val="single" w:sz="4" w:space="0" w:color="auto"/>
              <w:left w:val="single" w:sz="4" w:space="0" w:color="auto"/>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3</w:t>
            </w:r>
          </w:p>
        </w:tc>
        <w:tc>
          <w:tcPr>
            <w:tcW w:w="1206" w:type="pct"/>
            <w:tcBorders>
              <w:top w:val="nil"/>
              <w:left w:val="nil"/>
              <w:bottom w:val="single" w:sz="4" w:space="0" w:color="auto"/>
              <w:right w:val="single" w:sz="4" w:space="0" w:color="auto"/>
            </w:tcBorders>
            <w:shd w:val="clear" w:color="auto" w:fill="auto"/>
            <w:vAlign w:val="center"/>
          </w:tcPr>
          <w:p w:rsidR="00333FC0" w:rsidRPr="008954EF" w:rsidRDefault="00333FC0" w:rsidP="00DA09C9">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Среднеэтажная жилая застройка</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2,97</w:t>
            </w:r>
          </w:p>
        </w:tc>
        <w:tc>
          <w:tcPr>
            <w:tcW w:w="500"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2,97</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3,24</w:t>
            </w:r>
          </w:p>
        </w:tc>
        <w:tc>
          <w:tcPr>
            <w:tcW w:w="50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3,47</w:t>
            </w:r>
          </w:p>
        </w:tc>
        <w:tc>
          <w:tcPr>
            <w:tcW w:w="48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3,61</w:t>
            </w:r>
          </w:p>
        </w:tc>
        <w:tc>
          <w:tcPr>
            <w:tcW w:w="47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3,76</w:t>
            </w:r>
          </w:p>
        </w:tc>
        <w:tc>
          <w:tcPr>
            <w:tcW w:w="555"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7,19</w:t>
            </w:r>
          </w:p>
        </w:tc>
      </w:tr>
      <w:tr w:rsidR="0043328F" w:rsidRPr="008954EF" w:rsidTr="00DA09C9">
        <w:trPr>
          <w:trHeight w:val="20"/>
        </w:trPr>
        <w:tc>
          <w:tcPr>
            <w:tcW w:w="277" w:type="pct"/>
            <w:tcBorders>
              <w:top w:val="single" w:sz="4" w:space="0" w:color="auto"/>
              <w:left w:val="single" w:sz="4" w:space="0" w:color="auto"/>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4</w:t>
            </w:r>
          </w:p>
        </w:tc>
        <w:tc>
          <w:tcPr>
            <w:tcW w:w="1206" w:type="pct"/>
            <w:tcBorders>
              <w:top w:val="nil"/>
              <w:left w:val="nil"/>
              <w:bottom w:val="single" w:sz="4" w:space="0" w:color="auto"/>
              <w:right w:val="single" w:sz="4" w:space="0" w:color="auto"/>
            </w:tcBorders>
            <w:shd w:val="clear" w:color="auto" w:fill="auto"/>
            <w:vAlign w:val="center"/>
          </w:tcPr>
          <w:p w:rsidR="00333FC0" w:rsidRPr="008954EF" w:rsidRDefault="00333FC0" w:rsidP="00DA09C9">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 xml:space="preserve">Общественные здания </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4,76</w:t>
            </w:r>
          </w:p>
        </w:tc>
        <w:tc>
          <w:tcPr>
            <w:tcW w:w="500"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4,76</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4,76</w:t>
            </w:r>
          </w:p>
        </w:tc>
        <w:tc>
          <w:tcPr>
            <w:tcW w:w="50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4,76</w:t>
            </w:r>
          </w:p>
        </w:tc>
        <w:tc>
          <w:tcPr>
            <w:tcW w:w="48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4,81</w:t>
            </w:r>
          </w:p>
        </w:tc>
        <w:tc>
          <w:tcPr>
            <w:tcW w:w="47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4,81</w:t>
            </w:r>
          </w:p>
        </w:tc>
        <w:tc>
          <w:tcPr>
            <w:tcW w:w="555"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7,9</w:t>
            </w:r>
          </w:p>
        </w:tc>
      </w:tr>
    </w:tbl>
    <w:bookmarkEnd w:id="44"/>
    <w:p w:rsidR="00073DF4" w:rsidRPr="008954EF" w:rsidRDefault="00073DF4" w:rsidP="00DE6F40">
      <w:pPr>
        <w:pStyle w:val="a7"/>
        <w:rPr>
          <w:rFonts w:ascii="Times New Roman" w:hAnsi="Times New Roman" w:cs="Times New Roman"/>
        </w:rPr>
      </w:pPr>
      <w:r w:rsidRPr="008954EF">
        <w:rPr>
          <w:rFonts w:ascii="Times New Roman" w:hAnsi="Times New Roman" w:cs="Times New Roman"/>
        </w:rPr>
        <w:t>Примечание - *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p w:rsidR="00073DF4" w:rsidRPr="008954EF" w:rsidRDefault="00073DF4" w:rsidP="00DE6F40">
      <w:pPr>
        <w:pStyle w:val="af"/>
        <w:rPr>
          <w:rFonts w:ascii="Times New Roman" w:hAnsi="Times New Roman" w:cs="Times New Roman"/>
        </w:rPr>
      </w:pPr>
      <w:bookmarkStart w:id="45" w:name="_Ref53070195"/>
      <w:r w:rsidRPr="008954EF">
        <w:rPr>
          <w:rFonts w:ascii="Times New Roman" w:hAnsi="Times New Roman" w:cs="Times New Roman"/>
        </w:rPr>
        <w:t>Таблица</w:t>
      </w:r>
      <w:r w:rsidR="00DA09C9" w:rsidRPr="008954EF">
        <w:rPr>
          <w:rFonts w:ascii="Times New Roman" w:hAnsi="Times New Roman" w:cs="Times New Roman"/>
        </w:rPr>
        <w:t>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20</w:t>
      </w:r>
      <w:r w:rsidR="00453D72" w:rsidRPr="008954EF">
        <w:rPr>
          <w:rFonts w:ascii="Times New Roman" w:hAnsi="Times New Roman" w:cs="Times New Roman"/>
          <w:noProof/>
        </w:rPr>
        <w:fldChar w:fldCharType="end"/>
      </w:r>
      <w:bookmarkEnd w:id="45"/>
      <w:r w:rsidRPr="008954EF">
        <w:rPr>
          <w:rFonts w:ascii="Times New Roman" w:hAnsi="Times New Roman" w:cs="Times New Roman"/>
        </w:rPr>
        <w:t xml:space="preserve"> – Перспективные показатели электропотребления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72"/>
        <w:gridCol w:w="2545"/>
        <w:gridCol w:w="978"/>
        <w:gridCol w:w="1019"/>
        <w:gridCol w:w="1103"/>
        <w:gridCol w:w="964"/>
        <w:gridCol w:w="940"/>
        <w:gridCol w:w="900"/>
        <w:gridCol w:w="1056"/>
      </w:tblGrid>
      <w:tr w:rsidR="0043328F" w:rsidRPr="008954EF" w:rsidTr="00DA09C9">
        <w:trPr>
          <w:trHeight w:val="20"/>
          <w:tblHeader/>
        </w:trPr>
        <w:tc>
          <w:tcPr>
            <w:tcW w:w="239" w:type="pct"/>
            <w:vMerge w:val="restart"/>
            <w:shd w:val="clear" w:color="auto" w:fill="auto"/>
            <w:vAlign w:val="center"/>
            <w:hideMark/>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 п/п</w:t>
            </w:r>
          </w:p>
        </w:tc>
        <w:tc>
          <w:tcPr>
            <w:tcW w:w="1278" w:type="pct"/>
            <w:vMerge w:val="restart"/>
            <w:shd w:val="clear" w:color="auto" w:fill="auto"/>
            <w:vAlign w:val="center"/>
            <w:hideMark/>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Потребители/год</w:t>
            </w:r>
          </w:p>
        </w:tc>
        <w:tc>
          <w:tcPr>
            <w:tcW w:w="3484" w:type="pct"/>
            <w:gridSpan w:val="7"/>
            <w:shd w:val="clear" w:color="auto" w:fill="auto"/>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b/>
                <w:bCs/>
                <w:sz w:val="24"/>
                <w:szCs w:val="24"/>
              </w:rPr>
              <w:t>Показатели электропотребления, млн кВт*ч/год</w:t>
            </w:r>
          </w:p>
        </w:tc>
      </w:tr>
      <w:tr w:rsidR="0043328F" w:rsidRPr="008954EF" w:rsidTr="00DA09C9">
        <w:trPr>
          <w:trHeight w:val="20"/>
          <w:tblHeader/>
        </w:trPr>
        <w:tc>
          <w:tcPr>
            <w:tcW w:w="239" w:type="pct"/>
            <w:vMerge/>
            <w:shd w:val="clear" w:color="auto" w:fill="auto"/>
            <w:vAlign w:val="center"/>
            <w:hideMark/>
          </w:tcPr>
          <w:p w:rsidR="00073DF4" w:rsidRPr="008954EF" w:rsidRDefault="00073DF4" w:rsidP="00DA09C9">
            <w:pPr>
              <w:spacing w:after="0" w:line="240" w:lineRule="auto"/>
              <w:jc w:val="center"/>
              <w:rPr>
                <w:rFonts w:ascii="Times New Roman" w:hAnsi="Times New Roman" w:cs="Times New Roman"/>
                <w:b/>
                <w:sz w:val="24"/>
                <w:szCs w:val="24"/>
              </w:rPr>
            </w:pPr>
          </w:p>
        </w:tc>
        <w:tc>
          <w:tcPr>
            <w:tcW w:w="1278" w:type="pct"/>
            <w:vMerge/>
            <w:shd w:val="clear" w:color="auto" w:fill="auto"/>
            <w:vAlign w:val="center"/>
            <w:hideMark/>
          </w:tcPr>
          <w:p w:rsidR="00073DF4" w:rsidRPr="008954EF" w:rsidRDefault="00073DF4" w:rsidP="00DA09C9">
            <w:pPr>
              <w:spacing w:after="0" w:line="240" w:lineRule="auto"/>
              <w:jc w:val="center"/>
              <w:rPr>
                <w:rFonts w:ascii="Times New Roman" w:hAnsi="Times New Roman" w:cs="Times New Roman"/>
                <w:b/>
                <w:sz w:val="24"/>
                <w:szCs w:val="24"/>
              </w:rPr>
            </w:pPr>
          </w:p>
        </w:tc>
        <w:tc>
          <w:tcPr>
            <w:tcW w:w="473"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2020* (оценка)</w:t>
            </w:r>
          </w:p>
        </w:tc>
        <w:tc>
          <w:tcPr>
            <w:tcW w:w="513"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2021</w:t>
            </w:r>
          </w:p>
        </w:tc>
        <w:tc>
          <w:tcPr>
            <w:tcW w:w="555"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2022</w:t>
            </w:r>
          </w:p>
        </w:tc>
        <w:tc>
          <w:tcPr>
            <w:tcW w:w="485"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2023</w:t>
            </w:r>
          </w:p>
        </w:tc>
        <w:tc>
          <w:tcPr>
            <w:tcW w:w="473"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2024</w:t>
            </w:r>
          </w:p>
        </w:tc>
        <w:tc>
          <w:tcPr>
            <w:tcW w:w="453"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2025</w:t>
            </w:r>
          </w:p>
        </w:tc>
        <w:tc>
          <w:tcPr>
            <w:tcW w:w="531"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2026–2040</w:t>
            </w:r>
          </w:p>
        </w:tc>
      </w:tr>
      <w:tr w:rsidR="0043328F" w:rsidRPr="008954EF" w:rsidTr="00DA09C9">
        <w:trPr>
          <w:trHeight w:val="20"/>
        </w:trPr>
        <w:tc>
          <w:tcPr>
            <w:tcW w:w="239"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1</w:t>
            </w:r>
          </w:p>
        </w:tc>
        <w:tc>
          <w:tcPr>
            <w:tcW w:w="1278" w:type="pct"/>
            <w:shd w:val="clear" w:color="auto" w:fill="auto"/>
            <w:vAlign w:val="center"/>
          </w:tcPr>
          <w:p w:rsidR="00073DF4" w:rsidRPr="008954EF" w:rsidRDefault="00344D36" w:rsidP="00DA09C9">
            <w:pPr>
              <w:spacing w:after="0" w:line="240" w:lineRule="auto"/>
              <w:rPr>
                <w:rFonts w:ascii="Times New Roman" w:hAnsi="Times New Roman" w:cs="Times New Roman"/>
                <w:b/>
                <w:sz w:val="24"/>
                <w:szCs w:val="24"/>
              </w:rPr>
            </w:pPr>
            <w:r w:rsidRPr="008954EF">
              <w:rPr>
                <w:rFonts w:ascii="Times New Roman" w:hAnsi="Times New Roman" w:cs="Times New Roman"/>
                <w:b/>
                <w:bCs/>
                <w:sz w:val="24"/>
                <w:szCs w:val="24"/>
              </w:rPr>
              <w:t xml:space="preserve">Сельское </w:t>
            </w:r>
            <w:r w:rsidR="00073DF4" w:rsidRPr="008954EF">
              <w:rPr>
                <w:rFonts w:ascii="Times New Roman" w:hAnsi="Times New Roman" w:cs="Times New Roman"/>
                <w:b/>
                <w:bCs/>
                <w:sz w:val="24"/>
                <w:szCs w:val="24"/>
              </w:rPr>
              <w:t>поселение всего</w:t>
            </w:r>
          </w:p>
        </w:tc>
        <w:tc>
          <w:tcPr>
            <w:tcW w:w="473" w:type="pct"/>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22,35</w:t>
            </w:r>
          </w:p>
        </w:tc>
        <w:tc>
          <w:tcPr>
            <w:tcW w:w="513" w:type="pct"/>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22,70</w:t>
            </w:r>
          </w:p>
        </w:tc>
        <w:tc>
          <w:tcPr>
            <w:tcW w:w="555" w:type="pct"/>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22,87</w:t>
            </w:r>
          </w:p>
        </w:tc>
        <w:tc>
          <w:tcPr>
            <w:tcW w:w="485" w:type="pct"/>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23,22</w:t>
            </w:r>
          </w:p>
        </w:tc>
        <w:tc>
          <w:tcPr>
            <w:tcW w:w="473" w:type="pct"/>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23,39</w:t>
            </w:r>
          </w:p>
        </w:tc>
        <w:tc>
          <w:tcPr>
            <w:tcW w:w="453" w:type="pct"/>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23,56</w:t>
            </w:r>
          </w:p>
        </w:tc>
        <w:tc>
          <w:tcPr>
            <w:tcW w:w="531" w:type="pct"/>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26,42</w:t>
            </w:r>
          </w:p>
        </w:tc>
      </w:tr>
      <w:tr w:rsidR="0043328F" w:rsidRPr="008954EF" w:rsidTr="00DA09C9">
        <w:trPr>
          <w:trHeight w:val="20"/>
        </w:trPr>
        <w:tc>
          <w:tcPr>
            <w:tcW w:w="239"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w:t>
            </w:r>
          </w:p>
        </w:tc>
        <w:tc>
          <w:tcPr>
            <w:tcW w:w="1278" w:type="pct"/>
            <w:shd w:val="clear" w:color="auto" w:fill="auto"/>
            <w:vAlign w:val="center"/>
          </w:tcPr>
          <w:p w:rsidR="00073DF4" w:rsidRPr="008954EF" w:rsidRDefault="00073DF4" w:rsidP="00DA09C9">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Население</w:t>
            </w:r>
          </w:p>
        </w:tc>
        <w:tc>
          <w:tcPr>
            <w:tcW w:w="473" w:type="pct"/>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22,35</w:t>
            </w:r>
          </w:p>
        </w:tc>
        <w:tc>
          <w:tcPr>
            <w:tcW w:w="513" w:type="pct"/>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22,70</w:t>
            </w:r>
          </w:p>
        </w:tc>
        <w:tc>
          <w:tcPr>
            <w:tcW w:w="555" w:type="pct"/>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22,87</w:t>
            </w:r>
          </w:p>
        </w:tc>
        <w:tc>
          <w:tcPr>
            <w:tcW w:w="485" w:type="pct"/>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23,22</w:t>
            </w:r>
          </w:p>
        </w:tc>
        <w:tc>
          <w:tcPr>
            <w:tcW w:w="473" w:type="pct"/>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23,39</w:t>
            </w:r>
          </w:p>
        </w:tc>
        <w:tc>
          <w:tcPr>
            <w:tcW w:w="453" w:type="pct"/>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23,56</w:t>
            </w:r>
          </w:p>
        </w:tc>
        <w:tc>
          <w:tcPr>
            <w:tcW w:w="531" w:type="pct"/>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26,42</w:t>
            </w:r>
          </w:p>
        </w:tc>
      </w:tr>
    </w:tbl>
    <w:p w:rsidR="00127B02" w:rsidRPr="008954EF" w:rsidRDefault="00127B02" w:rsidP="006C5B13">
      <w:pPr>
        <w:pStyle w:val="3"/>
        <w:rPr>
          <w:rFonts w:ascii="Times New Roman" w:hAnsi="Times New Roman" w:cs="Times New Roman"/>
        </w:rPr>
      </w:pPr>
      <w:bookmarkStart w:id="46" w:name="_Toc99533354"/>
      <w:bookmarkStart w:id="47" w:name="_Hlk57041376"/>
      <w:r w:rsidRPr="008954EF">
        <w:rPr>
          <w:rFonts w:ascii="Times New Roman" w:hAnsi="Times New Roman" w:cs="Times New Roman"/>
        </w:rPr>
        <w:t>Газоснабжение</w:t>
      </w:r>
      <w:bookmarkEnd w:id="46"/>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Перспективные показатели спроса на природный газ потребителями сельского поселение Нижнесортымский до 2040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w:t>
      </w:r>
      <w:fldSimple w:instr=" REF _Ref530052038 \h  \* MERGEFORMAT ">
        <w:r w:rsidR="00756A0A" w:rsidRPr="008954EF">
          <w:rPr>
            <w:rFonts w:ascii="Times New Roman" w:hAnsi="Times New Roman" w:cs="Times New Roman"/>
          </w:rPr>
          <w:t xml:space="preserve">Таблица </w:t>
        </w:r>
        <w:r w:rsidR="00756A0A">
          <w:rPr>
            <w:rFonts w:ascii="Times New Roman" w:hAnsi="Times New Roman" w:cs="Times New Roman"/>
          </w:rPr>
          <w:t>21</w:t>
        </w:r>
      </w:fldSimple>
      <w:r w:rsidRPr="008954EF">
        <w:rPr>
          <w:rFonts w:ascii="Times New Roman" w:hAnsi="Times New Roman" w:cs="Times New Roman"/>
        </w:rPr>
        <w:t>). Перечень мероприятий приведен в приложении 5</w:t>
      </w:r>
      <w:r w:rsidR="00F1713A" w:rsidRPr="008954EF">
        <w:rPr>
          <w:rFonts w:ascii="Times New Roman" w:hAnsi="Times New Roman" w:cs="Times New Roman"/>
        </w:rPr>
        <w:t>.</w:t>
      </w:r>
    </w:p>
    <w:p w:rsidR="00127B02" w:rsidRPr="008954EF" w:rsidRDefault="00127B02" w:rsidP="00DE6F40">
      <w:pPr>
        <w:pStyle w:val="af"/>
        <w:rPr>
          <w:rFonts w:ascii="Times New Roman" w:hAnsi="Times New Roman" w:cs="Times New Roman"/>
        </w:rPr>
      </w:pPr>
      <w:bookmarkStart w:id="48" w:name="_Ref530052038"/>
      <w:r w:rsidRPr="008954EF">
        <w:rPr>
          <w:rFonts w:ascii="Times New Roman" w:hAnsi="Times New Roman" w:cs="Times New Roman"/>
        </w:rPr>
        <w:t xml:space="preserve">Таблица </w:t>
      </w:r>
      <w:r w:rsidR="00453D72" w:rsidRPr="008954EF">
        <w:rPr>
          <w:rFonts w:ascii="Times New Roman" w:hAnsi="Times New Roman" w:cs="Times New Roman"/>
        </w:rPr>
        <w:fldChar w:fldCharType="begin"/>
      </w:r>
      <w:r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rPr>
        <w:fldChar w:fldCharType="separate"/>
      </w:r>
      <w:r w:rsidR="00756A0A">
        <w:rPr>
          <w:rFonts w:ascii="Times New Roman" w:hAnsi="Times New Roman" w:cs="Times New Roman"/>
          <w:noProof/>
        </w:rPr>
        <w:t>21</w:t>
      </w:r>
      <w:r w:rsidR="00453D72" w:rsidRPr="008954EF">
        <w:rPr>
          <w:rFonts w:ascii="Times New Roman" w:hAnsi="Times New Roman" w:cs="Times New Roman"/>
        </w:rPr>
        <w:fldChar w:fldCharType="end"/>
      </w:r>
      <w:bookmarkEnd w:id="48"/>
      <w:r w:rsidRPr="008954EF">
        <w:rPr>
          <w:rFonts w:ascii="Times New Roman" w:hAnsi="Times New Roman" w:cs="Times New Roman"/>
        </w:rPr>
        <w:t xml:space="preserve"> – Перспективные показатели газопотребления территории сельского поселение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24"/>
        <w:gridCol w:w="1493"/>
        <w:gridCol w:w="1376"/>
        <w:gridCol w:w="1286"/>
        <w:gridCol w:w="899"/>
        <w:gridCol w:w="899"/>
        <w:gridCol w:w="899"/>
        <w:gridCol w:w="901"/>
        <w:gridCol w:w="902"/>
        <w:gridCol w:w="898"/>
      </w:tblGrid>
      <w:tr w:rsidR="0043328F" w:rsidRPr="008954EF" w:rsidTr="00DA09C9">
        <w:trPr>
          <w:trHeight w:val="20"/>
          <w:tblHeader/>
        </w:trPr>
        <w:tc>
          <w:tcPr>
            <w:tcW w:w="229" w:type="pct"/>
            <w:vMerge w:val="restart"/>
            <w:shd w:val="clear" w:color="auto" w:fill="FFFFFF"/>
            <w:vAlign w:val="center"/>
            <w:hideMark/>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 п/п</w:t>
            </w:r>
          </w:p>
        </w:tc>
        <w:tc>
          <w:tcPr>
            <w:tcW w:w="765" w:type="pct"/>
            <w:vMerge w:val="restart"/>
            <w:shd w:val="clear" w:color="auto" w:fill="FFFFFF"/>
            <w:vAlign w:val="center"/>
            <w:hideMark/>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Назначение</w:t>
            </w:r>
          </w:p>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/год</w:t>
            </w:r>
          </w:p>
        </w:tc>
        <w:tc>
          <w:tcPr>
            <w:tcW w:w="4006" w:type="pct"/>
            <w:gridSpan w:val="8"/>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Показатели газопотребления, млн куб. м</w:t>
            </w:r>
          </w:p>
        </w:tc>
      </w:tr>
      <w:tr w:rsidR="0043328F" w:rsidRPr="008954EF" w:rsidTr="00DA09C9">
        <w:trPr>
          <w:trHeight w:val="20"/>
          <w:tblHeader/>
        </w:trPr>
        <w:tc>
          <w:tcPr>
            <w:tcW w:w="229" w:type="pct"/>
            <w:vMerge/>
            <w:shd w:val="clear" w:color="auto" w:fill="FFFFFF"/>
            <w:vAlign w:val="center"/>
            <w:hideMark/>
          </w:tcPr>
          <w:p w:rsidR="00127B02" w:rsidRPr="008954EF" w:rsidRDefault="00127B02" w:rsidP="00DA09C9">
            <w:pPr>
              <w:spacing w:after="0" w:line="240" w:lineRule="atLeast"/>
              <w:jc w:val="center"/>
              <w:rPr>
                <w:rFonts w:ascii="Times New Roman" w:hAnsi="Times New Roman" w:cs="Times New Roman"/>
                <w:b/>
                <w:sz w:val="24"/>
                <w:szCs w:val="24"/>
              </w:rPr>
            </w:pPr>
          </w:p>
        </w:tc>
        <w:tc>
          <w:tcPr>
            <w:tcW w:w="765" w:type="pct"/>
            <w:vMerge/>
            <w:shd w:val="clear" w:color="auto" w:fill="FFFFFF"/>
            <w:vAlign w:val="center"/>
            <w:hideMark/>
          </w:tcPr>
          <w:p w:rsidR="00127B02" w:rsidRPr="008954EF" w:rsidRDefault="00127B02" w:rsidP="00DA09C9">
            <w:pPr>
              <w:spacing w:after="0" w:line="240" w:lineRule="atLeast"/>
              <w:jc w:val="center"/>
              <w:rPr>
                <w:rFonts w:ascii="Times New Roman" w:hAnsi="Times New Roman" w:cs="Times New Roman"/>
                <w:b/>
                <w:sz w:val="24"/>
                <w:szCs w:val="24"/>
              </w:rPr>
            </w:pPr>
          </w:p>
        </w:tc>
        <w:tc>
          <w:tcPr>
            <w:tcW w:w="706"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2019год (факт)</w:t>
            </w:r>
          </w:p>
        </w:tc>
        <w:tc>
          <w:tcPr>
            <w:tcW w:w="497"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2020 год(расчет)</w:t>
            </w:r>
          </w:p>
        </w:tc>
        <w:tc>
          <w:tcPr>
            <w:tcW w:w="467"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2021 год</w:t>
            </w:r>
          </w:p>
        </w:tc>
        <w:tc>
          <w:tcPr>
            <w:tcW w:w="467"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2022 год</w:t>
            </w:r>
          </w:p>
        </w:tc>
        <w:tc>
          <w:tcPr>
            <w:tcW w:w="467"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2023 год</w:t>
            </w:r>
          </w:p>
        </w:tc>
        <w:tc>
          <w:tcPr>
            <w:tcW w:w="468"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2024 год</w:t>
            </w:r>
          </w:p>
        </w:tc>
        <w:tc>
          <w:tcPr>
            <w:tcW w:w="468"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202</w:t>
            </w:r>
            <w:r w:rsidRPr="008954EF">
              <w:rPr>
                <w:rFonts w:ascii="Times New Roman" w:hAnsi="Times New Roman" w:cs="Times New Roman"/>
                <w:b/>
                <w:sz w:val="24"/>
                <w:szCs w:val="24"/>
                <w:lang w:val="en-US"/>
              </w:rPr>
              <w:t>5</w:t>
            </w:r>
            <w:r w:rsidRPr="008954EF">
              <w:rPr>
                <w:rFonts w:ascii="Times New Roman" w:hAnsi="Times New Roman" w:cs="Times New Roman"/>
                <w:b/>
                <w:sz w:val="24"/>
                <w:szCs w:val="24"/>
              </w:rPr>
              <w:t xml:space="preserve"> год</w:t>
            </w:r>
          </w:p>
        </w:tc>
        <w:tc>
          <w:tcPr>
            <w:tcW w:w="466"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2040 год</w:t>
            </w:r>
          </w:p>
        </w:tc>
      </w:tr>
      <w:tr w:rsidR="005F574B" w:rsidRPr="008954EF" w:rsidTr="00DA09C9">
        <w:trPr>
          <w:trHeight w:val="20"/>
        </w:trPr>
        <w:tc>
          <w:tcPr>
            <w:tcW w:w="229" w:type="pct"/>
            <w:shd w:val="clear" w:color="auto" w:fill="auto"/>
            <w:vAlign w:val="center"/>
          </w:tcPr>
          <w:p w:rsidR="00130816" w:rsidRPr="008954EF" w:rsidRDefault="00130816" w:rsidP="00DA09C9">
            <w:pPr>
              <w:spacing w:after="0" w:line="240" w:lineRule="atLeast"/>
              <w:jc w:val="center"/>
              <w:rPr>
                <w:rFonts w:ascii="Times New Roman" w:hAnsi="Times New Roman" w:cs="Times New Roman"/>
                <w:bCs/>
                <w:sz w:val="24"/>
                <w:szCs w:val="24"/>
              </w:rPr>
            </w:pPr>
            <w:r w:rsidRPr="008954EF">
              <w:rPr>
                <w:rFonts w:ascii="Times New Roman" w:hAnsi="Times New Roman" w:cs="Times New Roman"/>
                <w:bCs/>
                <w:sz w:val="24"/>
                <w:szCs w:val="24"/>
              </w:rPr>
              <w:t>1</w:t>
            </w:r>
          </w:p>
        </w:tc>
        <w:tc>
          <w:tcPr>
            <w:tcW w:w="765" w:type="pct"/>
            <w:shd w:val="clear" w:color="auto" w:fill="auto"/>
            <w:vAlign w:val="center"/>
          </w:tcPr>
          <w:p w:rsidR="00130816" w:rsidRPr="008954EF" w:rsidRDefault="00130816" w:rsidP="00DA09C9">
            <w:pPr>
              <w:spacing w:after="0" w:line="240" w:lineRule="atLeast"/>
              <w:jc w:val="center"/>
              <w:rPr>
                <w:rFonts w:ascii="Times New Roman" w:hAnsi="Times New Roman" w:cs="Times New Roman"/>
                <w:bCs/>
                <w:sz w:val="24"/>
                <w:szCs w:val="24"/>
              </w:rPr>
            </w:pPr>
            <w:r w:rsidRPr="008954EF">
              <w:rPr>
                <w:rFonts w:ascii="Times New Roman" w:hAnsi="Times New Roman" w:cs="Times New Roman"/>
                <w:bCs/>
                <w:sz w:val="24"/>
                <w:szCs w:val="24"/>
              </w:rPr>
              <w:t>Отопление</w:t>
            </w:r>
          </w:p>
        </w:tc>
        <w:tc>
          <w:tcPr>
            <w:tcW w:w="706"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12,6</w:t>
            </w:r>
          </w:p>
        </w:tc>
        <w:tc>
          <w:tcPr>
            <w:tcW w:w="497"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23,5</w:t>
            </w:r>
          </w:p>
        </w:tc>
        <w:tc>
          <w:tcPr>
            <w:tcW w:w="467"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23,5</w:t>
            </w:r>
          </w:p>
        </w:tc>
        <w:tc>
          <w:tcPr>
            <w:tcW w:w="467"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24,0</w:t>
            </w:r>
          </w:p>
        </w:tc>
        <w:tc>
          <w:tcPr>
            <w:tcW w:w="467"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24,6</w:t>
            </w:r>
          </w:p>
        </w:tc>
        <w:tc>
          <w:tcPr>
            <w:tcW w:w="468"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25,0</w:t>
            </w:r>
          </w:p>
        </w:tc>
        <w:tc>
          <w:tcPr>
            <w:tcW w:w="468"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25,2</w:t>
            </w:r>
          </w:p>
        </w:tc>
        <w:tc>
          <w:tcPr>
            <w:tcW w:w="466"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34,5</w:t>
            </w:r>
          </w:p>
        </w:tc>
      </w:tr>
      <w:bookmarkEnd w:id="47"/>
    </w:tbl>
    <w:p w:rsidR="00127B02" w:rsidRPr="008954EF" w:rsidRDefault="00127B02" w:rsidP="001B1226">
      <w:pPr>
        <w:pStyle w:val="a5"/>
        <w:spacing w:after="0" w:line="240" w:lineRule="auto"/>
        <w:ind w:left="1080"/>
        <w:jc w:val="both"/>
        <w:rPr>
          <w:rFonts w:ascii="Times New Roman" w:hAnsi="Times New Roman" w:cs="Times New Roman"/>
          <w:sz w:val="24"/>
          <w:szCs w:val="24"/>
        </w:rPr>
      </w:pPr>
    </w:p>
    <w:p w:rsidR="009907C1" w:rsidRPr="008954EF" w:rsidRDefault="005F574B" w:rsidP="006C5B13">
      <w:pPr>
        <w:pStyle w:val="1"/>
        <w:rPr>
          <w:rFonts w:ascii="Times New Roman" w:hAnsi="Times New Roman" w:cs="Times New Roman"/>
          <w:sz w:val="24"/>
          <w:szCs w:val="24"/>
        </w:rPr>
      </w:pPr>
      <w:bookmarkStart w:id="49" w:name="_Toc99533355"/>
      <w:r w:rsidRPr="008954EF">
        <w:rPr>
          <w:rFonts w:ascii="Times New Roman" w:hAnsi="Times New Roman" w:cs="Times New Roman"/>
          <w:sz w:val="24"/>
          <w:szCs w:val="24"/>
        </w:rPr>
        <w:lastRenderedPageBreak/>
        <w:t>ЦЕЛЕВЫЕ ПОКАЗАТЕЛИ РАЗВИТИЯ КОММУНАЛЬНОЙ ИНФРАСТРУКТУРЫ</w:t>
      </w:r>
      <w:bookmarkEnd w:id="49"/>
    </w:p>
    <w:p w:rsidR="00127B02" w:rsidRPr="008954EF" w:rsidRDefault="00127B02" w:rsidP="00DE6F40">
      <w:pPr>
        <w:pStyle w:val="a7"/>
        <w:rPr>
          <w:rFonts w:ascii="Times New Roman" w:hAnsi="Times New Roman" w:cs="Times New Roman"/>
        </w:rPr>
      </w:pPr>
      <w:bookmarkStart w:id="50" w:name="_Hlk57038488"/>
      <w:r w:rsidRPr="008954EF">
        <w:rPr>
          <w:rFonts w:ascii="Times New Roman" w:hAnsi="Times New Roman" w:cs="Times New Roman"/>
        </w:rPr>
        <w:t>Результатом реализации Программы является достижение к 2040 году целевых показателей развития систем коммунальной инфраструктуры.</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Основными группами показателей являются:</w:t>
      </w:r>
    </w:p>
    <w:p w:rsidR="00127B02" w:rsidRPr="008954EF" w:rsidRDefault="00127B02" w:rsidP="00DE6F40">
      <w:pPr>
        <w:pStyle w:val="a"/>
        <w:rPr>
          <w:rFonts w:ascii="Times New Roman" w:hAnsi="Times New Roman" w:cs="Times New Roman"/>
        </w:rPr>
      </w:pPr>
      <w:r w:rsidRPr="008954EF">
        <w:rPr>
          <w:rFonts w:ascii="Times New Roman" w:hAnsi="Times New Roman" w:cs="Times New Roman"/>
        </w:rPr>
        <w:t xml:space="preserve">критерии доступности для населения коммунальных услуг; </w:t>
      </w:r>
    </w:p>
    <w:p w:rsidR="00127B02" w:rsidRPr="008954EF" w:rsidRDefault="00127B02" w:rsidP="00DE6F40">
      <w:pPr>
        <w:pStyle w:val="a"/>
        <w:rPr>
          <w:rFonts w:ascii="Times New Roman" w:hAnsi="Times New Roman" w:cs="Times New Roman"/>
        </w:rPr>
      </w:pPr>
      <w:r w:rsidRPr="008954EF">
        <w:rPr>
          <w:rFonts w:ascii="Times New Roman" w:hAnsi="Times New Roman" w:cs="Times New Roman"/>
        </w:rPr>
        <w:t xml:space="preserve">показатели спроса на коммунальные ресурсы; </w:t>
      </w:r>
    </w:p>
    <w:p w:rsidR="00127B02" w:rsidRPr="008954EF" w:rsidRDefault="00127B02" w:rsidP="00DE6F40">
      <w:pPr>
        <w:pStyle w:val="a"/>
        <w:rPr>
          <w:rFonts w:ascii="Times New Roman" w:hAnsi="Times New Roman" w:cs="Times New Roman"/>
        </w:rPr>
      </w:pPr>
      <w:r w:rsidRPr="008954EF">
        <w:rPr>
          <w:rFonts w:ascii="Times New Roman" w:hAnsi="Times New Roman" w:cs="Times New Roman"/>
        </w:rPr>
        <w:t xml:space="preserve">показатели степени охвата потребителей приборами учёта; </w:t>
      </w:r>
    </w:p>
    <w:p w:rsidR="00127B02" w:rsidRPr="008954EF" w:rsidRDefault="00127B02" w:rsidP="00DE6F40">
      <w:pPr>
        <w:pStyle w:val="a"/>
        <w:rPr>
          <w:rFonts w:ascii="Times New Roman" w:hAnsi="Times New Roman" w:cs="Times New Roman"/>
        </w:rPr>
      </w:pPr>
      <w:r w:rsidRPr="008954EF">
        <w:rPr>
          <w:rFonts w:ascii="Times New Roman" w:hAnsi="Times New Roman" w:cs="Times New Roman"/>
        </w:rPr>
        <w:t xml:space="preserve">показатели надёжности по каждой системе ресурсоснабжения; </w:t>
      </w:r>
    </w:p>
    <w:p w:rsidR="00127B02" w:rsidRPr="008954EF" w:rsidRDefault="00127B02" w:rsidP="00DE6F40">
      <w:pPr>
        <w:pStyle w:val="a"/>
        <w:rPr>
          <w:rFonts w:ascii="Times New Roman" w:hAnsi="Times New Roman" w:cs="Times New Roman"/>
        </w:rPr>
      </w:pPr>
      <w:r w:rsidRPr="008954EF">
        <w:rPr>
          <w:rFonts w:ascii="Times New Roman" w:hAnsi="Times New Roman" w:cs="Times New Roman"/>
        </w:rPr>
        <w:t xml:space="preserve">показатели эффективности производства и транспортировки ресурсов по каждой системе ресурсоснабжения; </w:t>
      </w:r>
    </w:p>
    <w:p w:rsidR="00127B02" w:rsidRPr="008954EF" w:rsidRDefault="00127B02" w:rsidP="00DE6F40">
      <w:pPr>
        <w:pStyle w:val="a"/>
        <w:rPr>
          <w:rFonts w:ascii="Times New Roman" w:hAnsi="Times New Roman" w:cs="Times New Roman"/>
        </w:rPr>
      </w:pPr>
      <w:r w:rsidRPr="008954EF">
        <w:rPr>
          <w:rFonts w:ascii="Times New Roman" w:hAnsi="Times New Roman" w:cs="Times New Roman"/>
        </w:rPr>
        <w:t>показатели эффективности потребления каждого вида коммунального ресурса.</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 xml:space="preserve">Целевые показатели устанавливаются по каждой системе коммунальной инфраструктуры и подлежат ежегодной корректировке. </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 xml:space="preserve">Охват потребителей услугами используется для оценки качества работы систем жизнеобеспечения. </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 xml:space="preserve">Уровень использования производственных мощностей, обеспеченность приборами учёта характеризуют сбалансированность систем. </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Надёжность обслуживания систем жизнеобеспечения характеризуется оценкой возможности функционирования коммунальных систем практически без аварий, повреждений, других нарушений в работе.</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Ресурсная эффективность, определяя рациональность использования ресурсов, характеризуется следующими показателями: удельный расход электроэнергии, удельный расход топлива.</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При определении количественных значений целевых показателей развития коммунальной инфраструктуры были учтены следующие сведения:</w:t>
      </w:r>
    </w:p>
    <w:p w:rsidR="00F62FB9" w:rsidRPr="008954EF" w:rsidRDefault="00F62FB9" w:rsidP="00DE6F40">
      <w:pPr>
        <w:pStyle w:val="a"/>
        <w:rPr>
          <w:rFonts w:ascii="Times New Roman" w:hAnsi="Times New Roman" w:cs="Times New Roman"/>
        </w:rPr>
      </w:pPr>
      <w:r w:rsidRPr="008954EF">
        <w:rPr>
          <w:rFonts w:ascii="Times New Roman" w:hAnsi="Times New Roman" w:cs="Times New Roman"/>
        </w:rPr>
        <w:t xml:space="preserve">Схема водоснабжения и водоотведения муниципального образования сельское поселение Нижнесортымский на период 2019-2029 годы (актуализация на 2018 год), утвержденная постановлением администрации сельского поселения Нижнесортымский Сургутского района Ханты – Мансийского автономного округа - Югры </w:t>
      </w:r>
      <w:r w:rsidR="0043328F" w:rsidRPr="008954EF">
        <w:rPr>
          <w:rFonts w:ascii="Times New Roman" w:hAnsi="Times New Roman" w:cs="Times New Roman"/>
        </w:rPr>
        <w:br/>
      </w:r>
      <w:r w:rsidRPr="008954EF">
        <w:rPr>
          <w:rFonts w:ascii="Times New Roman" w:hAnsi="Times New Roman" w:cs="Times New Roman"/>
        </w:rPr>
        <w:t>от 22.11.2018 №</w:t>
      </w:r>
      <w:r w:rsidR="00F26DFB" w:rsidRPr="008954EF">
        <w:rPr>
          <w:rFonts w:ascii="Times New Roman" w:hAnsi="Times New Roman" w:cs="Times New Roman"/>
        </w:rPr>
        <w:t> </w:t>
      </w:r>
      <w:r w:rsidRPr="008954EF">
        <w:rPr>
          <w:rFonts w:ascii="Times New Roman" w:hAnsi="Times New Roman" w:cs="Times New Roman"/>
        </w:rPr>
        <w:t>464;</w:t>
      </w:r>
    </w:p>
    <w:p w:rsidR="00F62FB9" w:rsidRPr="008954EF" w:rsidRDefault="00F62FB9" w:rsidP="00DE6F40">
      <w:pPr>
        <w:pStyle w:val="a"/>
        <w:rPr>
          <w:rFonts w:ascii="Times New Roman" w:hAnsi="Times New Roman" w:cs="Times New Roman"/>
        </w:rPr>
      </w:pPr>
      <w:r w:rsidRPr="008954EF">
        <w:rPr>
          <w:rFonts w:ascii="Times New Roman" w:hAnsi="Times New Roman" w:cs="Times New Roman"/>
        </w:rPr>
        <w:t xml:space="preserve">Схема теплоснабжения сельского поселения Нижнесортымский по состоянию </w:t>
      </w:r>
      <w:r w:rsidR="0043328F" w:rsidRPr="008954EF">
        <w:rPr>
          <w:rFonts w:ascii="Times New Roman" w:hAnsi="Times New Roman" w:cs="Times New Roman"/>
        </w:rPr>
        <w:br/>
      </w:r>
      <w:r w:rsidRPr="008954EF">
        <w:rPr>
          <w:rFonts w:ascii="Times New Roman" w:hAnsi="Times New Roman" w:cs="Times New Roman"/>
        </w:rPr>
        <w:t>на 2019 год (Актуализированная редакция), утвержденная постановлением администрации сельского поселения Нижнесортымский Сургутского района Ханты – Мансийского автономного округа - Югры от 15.11.2018 № 447;</w:t>
      </w:r>
    </w:p>
    <w:p w:rsidR="00F62FB9" w:rsidRPr="008954EF" w:rsidRDefault="00F62FB9" w:rsidP="00DE6F40">
      <w:pPr>
        <w:pStyle w:val="a"/>
        <w:rPr>
          <w:rFonts w:ascii="Times New Roman" w:hAnsi="Times New Roman" w:cs="Times New Roman"/>
        </w:rPr>
      </w:pPr>
      <w:r w:rsidRPr="008954EF">
        <w:rPr>
          <w:rFonts w:ascii="Times New Roman" w:hAnsi="Times New Roman" w:cs="Times New Roman"/>
        </w:rPr>
        <w:t>Генеральная схема газоснабжения и газификации Ханты-Мансийского автономного округа-Югры, утвержденная распоряжением Правительства Ханты-Мансийского автономного округа-Югры от 30.04.2014 № 231-рп;</w:t>
      </w:r>
    </w:p>
    <w:p w:rsidR="00F62FB9" w:rsidRPr="008954EF" w:rsidRDefault="00F62FB9" w:rsidP="00DE6F40">
      <w:pPr>
        <w:pStyle w:val="a"/>
        <w:rPr>
          <w:rFonts w:ascii="Times New Roman" w:hAnsi="Times New Roman" w:cs="Times New Roman"/>
        </w:rPr>
      </w:pPr>
      <w:bookmarkStart w:id="51" w:name="_Hlk35606160"/>
      <w:r w:rsidRPr="008954EF">
        <w:rPr>
          <w:rFonts w:ascii="Times New Roman" w:hAnsi="Times New Roman" w:cs="Times New Roman"/>
        </w:rPr>
        <w:t xml:space="preserve">Схема и программа развития электроэнергетики Ханты-Мансийского автономного округа – Югры на период до 2025 года, утвержденная постановлением Правительства Ханты-Мансийского автономного округа – Югры </w:t>
      </w:r>
      <w:r w:rsidR="0043328F" w:rsidRPr="008954EF">
        <w:rPr>
          <w:rFonts w:ascii="Times New Roman" w:hAnsi="Times New Roman" w:cs="Times New Roman"/>
        </w:rPr>
        <w:br/>
      </w:r>
      <w:r w:rsidRPr="008954EF">
        <w:rPr>
          <w:rFonts w:ascii="Times New Roman" w:hAnsi="Times New Roman" w:cs="Times New Roman"/>
        </w:rPr>
        <w:t>от 30.04.2020 № 239-рп;</w:t>
      </w:r>
    </w:p>
    <w:p w:rsidR="00F62FB9" w:rsidRPr="008954EF" w:rsidRDefault="00F62FB9" w:rsidP="00DE6F40">
      <w:pPr>
        <w:pStyle w:val="a"/>
        <w:rPr>
          <w:rFonts w:ascii="Times New Roman" w:hAnsi="Times New Roman" w:cs="Times New Roman"/>
        </w:rPr>
      </w:pPr>
      <w:bookmarkStart w:id="52" w:name="_Hlk35606784"/>
      <w:bookmarkEnd w:id="51"/>
      <w:r w:rsidRPr="008954EF">
        <w:rPr>
          <w:rFonts w:ascii="Times New Roman" w:hAnsi="Times New Roman" w:cs="Times New Roman"/>
        </w:rPr>
        <w:lastRenderedPageBreak/>
        <w:t xml:space="preserve">Инвестиционная программа АО «Тюменьэнерго» на 2018 – 2022 годы, утвержденная приказом Министерства энергетики Российской Федерации </w:t>
      </w:r>
      <w:r w:rsidR="0043328F" w:rsidRPr="008954EF">
        <w:rPr>
          <w:rFonts w:ascii="Times New Roman" w:hAnsi="Times New Roman" w:cs="Times New Roman"/>
        </w:rPr>
        <w:br/>
      </w:r>
      <w:r w:rsidRPr="008954EF">
        <w:rPr>
          <w:rFonts w:ascii="Times New Roman" w:hAnsi="Times New Roman" w:cs="Times New Roman"/>
        </w:rPr>
        <w:t>от 08.11.2017 № 12@;</w:t>
      </w:r>
    </w:p>
    <w:p w:rsidR="00F62FB9" w:rsidRPr="008954EF" w:rsidRDefault="00F62FB9" w:rsidP="00DE6F40">
      <w:pPr>
        <w:pStyle w:val="a"/>
        <w:rPr>
          <w:rFonts w:ascii="Times New Roman" w:hAnsi="Times New Roman" w:cs="Times New Roman"/>
        </w:rPr>
      </w:pPr>
      <w:bookmarkStart w:id="53" w:name="_Hlk35606390"/>
      <w:bookmarkStart w:id="54" w:name="_Hlk35606869"/>
      <w:bookmarkEnd w:id="52"/>
      <w:r w:rsidRPr="008954EF">
        <w:rPr>
          <w:rFonts w:ascii="Times New Roman" w:hAnsi="Times New Roman" w:cs="Times New Roman"/>
        </w:rPr>
        <w:t>Инвестиционная программа муниципального унитарного предприятия «Сургутские районные электрические сети» на 2020 – 2024 годы, утвержденная приказом Департамента жилищно-коммунального комплекса и энергетики Ханты-Мансийского автономного округа – Югры от 13.08.2019 № 33-Пр-85</w:t>
      </w:r>
      <w:bookmarkEnd w:id="53"/>
      <w:r w:rsidRPr="008954EF">
        <w:rPr>
          <w:rFonts w:ascii="Times New Roman" w:hAnsi="Times New Roman" w:cs="Times New Roman"/>
        </w:rPr>
        <w:t>;</w:t>
      </w:r>
    </w:p>
    <w:p w:rsidR="00F62FB9" w:rsidRPr="008954EF" w:rsidRDefault="00F62FB9" w:rsidP="00DE6F40">
      <w:pPr>
        <w:pStyle w:val="a"/>
        <w:rPr>
          <w:rFonts w:ascii="Times New Roman" w:hAnsi="Times New Roman" w:cs="Times New Roman"/>
        </w:rPr>
      </w:pPr>
      <w:bookmarkStart w:id="55" w:name="_Hlk35606334"/>
      <w:bookmarkEnd w:id="54"/>
      <w:r w:rsidRPr="008954EF">
        <w:rPr>
          <w:rFonts w:ascii="Times New Roman" w:hAnsi="Times New Roman" w:cs="Times New Roman"/>
        </w:rPr>
        <w:t xml:space="preserve">Программа комплексного развития систем коммунальной инфраструктуры сельского поселения Нижнесортымский на период до 2028 года в составе </w:t>
      </w:r>
      <w:bookmarkEnd w:id="55"/>
      <w:r w:rsidRPr="008954EF">
        <w:rPr>
          <w:rFonts w:ascii="Times New Roman" w:hAnsi="Times New Roman" w:cs="Times New Roman"/>
        </w:rPr>
        <w:t>Программы комплексного развития систем коммунальной инфраструктуры городских и сельских поселений Сургутского района на период до 2028 года, утвержденной решением Думы Сургутского района от 29.09.2017 № 223-нпа;</w:t>
      </w:r>
    </w:p>
    <w:p w:rsidR="00F62FB9" w:rsidRPr="008954EF" w:rsidRDefault="00F62FB9" w:rsidP="00DE6F40">
      <w:pPr>
        <w:pStyle w:val="a"/>
        <w:rPr>
          <w:rFonts w:ascii="Times New Roman" w:hAnsi="Times New Roman" w:cs="Times New Roman"/>
        </w:rPr>
      </w:pPr>
      <w:r w:rsidRPr="008954EF">
        <w:rPr>
          <w:rFonts w:ascii="Times New Roman" w:hAnsi="Times New Roman" w:cs="Times New Roman"/>
        </w:rPr>
        <w:t>Стратегия социально-экономического развития Сургутского района до 2030 года «Маршрут в благополучие», утвержденная решением Думы Сургутского района от</w:t>
      </w:r>
      <w:r w:rsidR="00F26DFB" w:rsidRPr="008954EF">
        <w:rPr>
          <w:rFonts w:ascii="Times New Roman" w:hAnsi="Times New Roman" w:cs="Times New Roman"/>
        </w:rPr>
        <w:t> </w:t>
      </w:r>
      <w:r w:rsidRPr="008954EF">
        <w:rPr>
          <w:rFonts w:ascii="Times New Roman" w:hAnsi="Times New Roman" w:cs="Times New Roman"/>
        </w:rPr>
        <w:t>17.12.2018 № 591;</w:t>
      </w:r>
    </w:p>
    <w:p w:rsidR="00F62FB9" w:rsidRPr="008954EF" w:rsidRDefault="00F62FB9" w:rsidP="00DE6F40">
      <w:pPr>
        <w:pStyle w:val="a"/>
        <w:rPr>
          <w:rFonts w:ascii="Times New Roman" w:hAnsi="Times New Roman" w:cs="Times New Roman"/>
        </w:rPr>
      </w:pPr>
      <w:r w:rsidRPr="008954EF">
        <w:rPr>
          <w:rFonts w:ascii="Times New Roman" w:hAnsi="Times New Roman" w:cs="Times New Roman"/>
        </w:rPr>
        <w:t>План реализации стратегии социально-экономического развития Сургутского района до 2030 года, утвержденный постановлением администрации Сургутского района от 28.06.2019 № 2502.</w:t>
      </w:r>
    </w:p>
    <w:p w:rsidR="00F62FB9" w:rsidRPr="008954EF" w:rsidRDefault="00F62FB9" w:rsidP="00382804">
      <w:pPr>
        <w:pStyle w:val="a7"/>
        <w:rPr>
          <w:rFonts w:ascii="Times New Roman" w:hAnsi="Times New Roman" w:cs="Times New Roman"/>
        </w:rPr>
      </w:pPr>
    </w:p>
    <w:bookmarkEnd w:id="50"/>
    <w:p w:rsidR="00752178" w:rsidRPr="008954EF" w:rsidRDefault="00752178" w:rsidP="009907C1">
      <w:pPr>
        <w:pStyle w:val="a5"/>
        <w:spacing w:after="0" w:line="240" w:lineRule="auto"/>
        <w:ind w:left="1080"/>
        <w:jc w:val="both"/>
        <w:rPr>
          <w:rFonts w:ascii="Times New Roman" w:hAnsi="Times New Roman" w:cs="Times New Roman"/>
          <w:b/>
          <w:sz w:val="24"/>
          <w:szCs w:val="24"/>
        </w:rPr>
        <w:sectPr w:rsidR="00752178" w:rsidRPr="008954EF" w:rsidSect="002040A8">
          <w:pgSz w:w="11906" w:h="16838"/>
          <w:pgMar w:top="1134" w:right="567" w:bottom="1134" w:left="1418" w:header="708" w:footer="708" w:gutter="0"/>
          <w:cols w:space="708"/>
          <w:docGrid w:linePitch="360"/>
        </w:sectPr>
      </w:pPr>
    </w:p>
    <w:p w:rsidR="009907C1" w:rsidRPr="008954EF" w:rsidRDefault="009907C1" w:rsidP="006C5B13">
      <w:pPr>
        <w:pStyle w:val="2"/>
        <w:rPr>
          <w:rFonts w:ascii="Times New Roman" w:hAnsi="Times New Roman" w:cs="Times New Roman"/>
          <w:sz w:val="24"/>
          <w:szCs w:val="24"/>
        </w:rPr>
      </w:pPr>
      <w:bookmarkStart w:id="56" w:name="_Toc99533356"/>
      <w:r w:rsidRPr="008954EF">
        <w:rPr>
          <w:rFonts w:ascii="Times New Roman" w:hAnsi="Times New Roman" w:cs="Times New Roman"/>
          <w:sz w:val="24"/>
          <w:szCs w:val="24"/>
        </w:rPr>
        <w:lastRenderedPageBreak/>
        <w:t>Теплоснабжение</w:t>
      </w:r>
      <w:bookmarkEnd w:id="56"/>
    </w:p>
    <w:p w:rsidR="00752178" w:rsidRPr="008954EF" w:rsidRDefault="00752178" w:rsidP="00DE6F40">
      <w:pPr>
        <w:pStyle w:val="af"/>
        <w:rPr>
          <w:rFonts w:ascii="Times New Roman" w:hAnsi="Times New Roman" w:cs="Times New Roman"/>
        </w:rPr>
      </w:pPr>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22</w:t>
      </w:r>
      <w:r w:rsidR="00453D72" w:rsidRPr="008954EF">
        <w:rPr>
          <w:rFonts w:ascii="Times New Roman" w:hAnsi="Times New Roman" w:cs="Times New Roman"/>
          <w:noProof/>
        </w:rPr>
        <w:fldChar w:fldCharType="end"/>
      </w:r>
      <w:r w:rsidRPr="008954EF">
        <w:rPr>
          <w:rFonts w:ascii="Times New Roman" w:hAnsi="Times New Roman" w:cs="Times New Roman"/>
        </w:rPr>
        <w:t xml:space="preserve"> – Целевые показатели развития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1"/>
        <w:gridCol w:w="6294"/>
        <w:gridCol w:w="1031"/>
        <w:gridCol w:w="1284"/>
        <w:gridCol w:w="952"/>
        <w:gridCol w:w="952"/>
        <w:gridCol w:w="952"/>
        <w:gridCol w:w="952"/>
        <w:gridCol w:w="952"/>
        <w:gridCol w:w="949"/>
      </w:tblGrid>
      <w:tr w:rsidR="0043328F" w:rsidRPr="008954EF" w:rsidTr="0043328F">
        <w:trPr>
          <w:tblHeader/>
        </w:trPr>
        <w:tc>
          <w:tcPr>
            <w:tcW w:w="249" w:type="pct"/>
            <w:shd w:val="clear" w:color="auto" w:fill="auto"/>
            <w:vAlign w:val="center"/>
          </w:tcPr>
          <w:p w:rsidR="00752178" w:rsidRPr="008954EF" w:rsidRDefault="00752178" w:rsidP="00FC2A40">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 п/п</w:t>
            </w:r>
          </w:p>
        </w:tc>
        <w:tc>
          <w:tcPr>
            <w:tcW w:w="2088" w:type="pct"/>
            <w:shd w:val="clear" w:color="auto" w:fill="auto"/>
            <w:vAlign w:val="center"/>
          </w:tcPr>
          <w:p w:rsidR="00752178" w:rsidRPr="008954EF" w:rsidRDefault="00752178" w:rsidP="00FC2A40">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Показатель</w:t>
            </w:r>
          </w:p>
        </w:tc>
        <w:tc>
          <w:tcPr>
            <w:tcW w:w="342" w:type="pct"/>
            <w:shd w:val="clear" w:color="auto" w:fill="auto"/>
            <w:vAlign w:val="center"/>
          </w:tcPr>
          <w:p w:rsidR="00752178" w:rsidRPr="008954EF" w:rsidRDefault="00752178" w:rsidP="00752178">
            <w:pPr>
              <w:pStyle w:val="ae"/>
              <w:spacing w:line="240" w:lineRule="atLeast"/>
              <w:ind w:firstLine="5"/>
              <w:rPr>
                <w:sz w:val="24"/>
                <w:szCs w:val="24"/>
              </w:rPr>
            </w:pPr>
            <w:r w:rsidRPr="008954EF">
              <w:rPr>
                <w:sz w:val="24"/>
                <w:szCs w:val="24"/>
              </w:rPr>
              <w:t>201</w:t>
            </w:r>
            <w:r w:rsidRPr="008954EF">
              <w:rPr>
                <w:sz w:val="24"/>
                <w:szCs w:val="24"/>
                <w:lang w:val="en-US"/>
              </w:rPr>
              <w:t xml:space="preserve">9 </w:t>
            </w:r>
            <w:r w:rsidRPr="008954EF">
              <w:rPr>
                <w:sz w:val="24"/>
                <w:szCs w:val="24"/>
              </w:rPr>
              <w:t>(факт)</w:t>
            </w:r>
          </w:p>
        </w:tc>
        <w:tc>
          <w:tcPr>
            <w:tcW w:w="426" w:type="pct"/>
            <w:shd w:val="clear" w:color="auto" w:fill="auto"/>
            <w:vAlign w:val="center"/>
          </w:tcPr>
          <w:p w:rsidR="00752178" w:rsidRPr="008954EF" w:rsidRDefault="00752178" w:rsidP="00752178">
            <w:pPr>
              <w:pStyle w:val="ae"/>
              <w:spacing w:line="240" w:lineRule="atLeast"/>
              <w:ind w:firstLine="5"/>
              <w:rPr>
                <w:sz w:val="24"/>
                <w:szCs w:val="24"/>
              </w:rPr>
            </w:pPr>
            <w:r w:rsidRPr="008954EF">
              <w:rPr>
                <w:sz w:val="24"/>
                <w:szCs w:val="24"/>
              </w:rPr>
              <w:t>20</w:t>
            </w:r>
            <w:r w:rsidRPr="008954EF">
              <w:rPr>
                <w:sz w:val="24"/>
                <w:szCs w:val="24"/>
                <w:lang w:val="en-US"/>
              </w:rPr>
              <w:t>20</w:t>
            </w:r>
            <w:r w:rsidRPr="008954EF">
              <w:rPr>
                <w:sz w:val="24"/>
                <w:szCs w:val="24"/>
              </w:rPr>
              <w:t>*</w:t>
            </w:r>
          </w:p>
          <w:p w:rsidR="00752178" w:rsidRPr="008954EF" w:rsidRDefault="00752178" w:rsidP="00752178">
            <w:pPr>
              <w:pStyle w:val="ae"/>
              <w:spacing w:line="240" w:lineRule="atLeast"/>
              <w:ind w:firstLine="5"/>
              <w:rPr>
                <w:sz w:val="24"/>
                <w:szCs w:val="24"/>
              </w:rPr>
            </w:pPr>
            <w:r w:rsidRPr="008954EF">
              <w:rPr>
                <w:sz w:val="24"/>
                <w:szCs w:val="24"/>
              </w:rPr>
              <w:t>(оценка)</w:t>
            </w:r>
          </w:p>
        </w:tc>
        <w:tc>
          <w:tcPr>
            <w:tcW w:w="316" w:type="pct"/>
            <w:shd w:val="clear" w:color="auto" w:fill="auto"/>
            <w:vAlign w:val="center"/>
          </w:tcPr>
          <w:p w:rsidR="00752178" w:rsidRPr="008954EF" w:rsidRDefault="00752178" w:rsidP="00752178">
            <w:pPr>
              <w:pStyle w:val="ae"/>
              <w:spacing w:line="240" w:lineRule="atLeast"/>
              <w:ind w:firstLine="5"/>
              <w:rPr>
                <w:sz w:val="24"/>
                <w:szCs w:val="24"/>
                <w:lang w:val="en-US"/>
              </w:rPr>
            </w:pPr>
            <w:r w:rsidRPr="008954EF">
              <w:rPr>
                <w:sz w:val="24"/>
                <w:szCs w:val="24"/>
              </w:rPr>
              <w:t>202</w:t>
            </w:r>
            <w:r w:rsidRPr="008954EF">
              <w:rPr>
                <w:sz w:val="24"/>
                <w:szCs w:val="24"/>
                <w:lang w:val="en-US"/>
              </w:rPr>
              <w:t>1</w:t>
            </w:r>
          </w:p>
        </w:tc>
        <w:tc>
          <w:tcPr>
            <w:tcW w:w="316" w:type="pct"/>
            <w:shd w:val="clear" w:color="auto" w:fill="auto"/>
            <w:vAlign w:val="center"/>
          </w:tcPr>
          <w:p w:rsidR="00752178" w:rsidRPr="008954EF" w:rsidRDefault="00752178" w:rsidP="00752178">
            <w:pPr>
              <w:pStyle w:val="ae"/>
              <w:spacing w:line="240" w:lineRule="atLeast"/>
              <w:ind w:firstLine="5"/>
              <w:rPr>
                <w:sz w:val="24"/>
                <w:szCs w:val="24"/>
                <w:lang w:val="en-US"/>
              </w:rPr>
            </w:pPr>
            <w:r w:rsidRPr="008954EF">
              <w:rPr>
                <w:sz w:val="24"/>
                <w:szCs w:val="24"/>
              </w:rPr>
              <w:t>202</w:t>
            </w:r>
            <w:r w:rsidRPr="008954EF">
              <w:rPr>
                <w:sz w:val="24"/>
                <w:szCs w:val="24"/>
                <w:lang w:val="en-US"/>
              </w:rPr>
              <w:t>2</w:t>
            </w:r>
          </w:p>
        </w:tc>
        <w:tc>
          <w:tcPr>
            <w:tcW w:w="316" w:type="pct"/>
            <w:shd w:val="clear" w:color="auto" w:fill="auto"/>
            <w:vAlign w:val="center"/>
          </w:tcPr>
          <w:p w:rsidR="00752178" w:rsidRPr="008954EF" w:rsidRDefault="00752178" w:rsidP="00752178">
            <w:pPr>
              <w:pStyle w:val="ae"/>
              <w:spacing w:line="240" w:lineRule="atLeast"/>
              <w:ind w:firstLine="5"/>
              <w:rPr>
                <w:sz w:val="24"/>
                <w:szCs w:val="24"/>
                <w:lang w:val="en-US"/>
              </w:rPr>
            </w:pPr>
            <w:r w:rsidRPr="008954EF">
              <w:rPr>
                <w:sz w:val="24"/>
                <w:szCs w:val="24"/>
              </w:rPr>
              <w:t>202</w:t>
            </w:r>
            <w:r w:rsidRPr="008954EF">
              <w:rPr>
                <w:sz w:val="24"/>
                <w:szCs w:val="24"/>
                <w:lang w:val="en-US"/>
              </w:rPr>
              <w:t>3</w:t>
            </w:r>
          </w:p>
        </w:tc>
        <w:tc>
          <w:tcPr>
            <w:tcW w:w="316" w:type="pct"/>
            <w:shd w:val="clear" w:color="auto" w:fill="auto"/>
            <w:vAlign w:val="center"/>
          </w:tcPr>
          <w:p w:rsidR="00752178" w:rsidRPr="008954EF" w:rsidRDefault="00752178" w:rsidP="00752178">
            <w:pPr>
              <w:pStyle w:val="ae"/>
              <w:spacing w:line="240" w:lineRule="atLeast"/>
              <w:ind w:firstLine="5"/>
              <w:rPr>
                <w:sz w:val="24"/>
                <w:szCs w:val="24"/>
                <w:lang w:val="en-US"/>
              </w:rPr>
            </w:pPr>
            <w:r w:rsidRPr="008954EF">
              <w:rPr>
                <w:sz w:val="24"/>
                <w:szCs w:val="24"/>
              </w:rPr>
              <w:t>202</w:t>
            </w:r>
            <w:r w:rsidRPr="008954EF">
              <w:rPr>
                <w:sz w:val="24"/>
                <w:szCs w:val="24"/>
                <w:lang w:val="en-US"/>
              </w:rPr>
              <w:t>4</w:t>
            </w:r>
          </w:p>
        </w:tc>
        <w:tc>
          <w:tcPr>
            <w:tcW w:w="316" w:type="pct"/>
            <w:shd w:val="clear" w:color="auto" w:fill="auto"/>
            <w:vAlign w:val="center"/>
          </w:tcPr>
          <w:p w:rsidR="00752178" w:rsidRPr="008954EF" w:rsidRDefault="00752178" w:rsidP="00752178">
            <w:pPr>
              <w:pStyle w:val="ae"/>
              <w:spacing w:line="240" w:lineRule="atLeast"/>
              <w:ind w:firstLine="5"/>
              <w:rPr>
                <w:sz w:val="24"/>
                <w:szCs w:val="24"/>
                <w:lang w:val="en-US"/>
              </w:rPr>
            </w:pPr>
            <w:r w:rsidRPr="008954EF">
              <w:rPr>
                <w:sz w:val="24"/>
                <w:szCs w:val="24"/>
              </w:rPr>
              <w:t>202</w:t>
            </w:r>
            <w:r w:rsidRPr="008954EF">
              <w:rPr>
                <w:sz w:val="24"/>
                <w:szCs w:val="24"/>
                <w:lang w:val="en-US"/>
              </w:rPr>
              <w:t>5</w:t>
            </w:r>
          </w:p>
        </w:tc>
        <w:tc>
          <w:tcPr>
            <w:tcW w:w="315" w:type="pct"/>
            <w:shd w:val="clear" w:color="auto" w:fill="auto"/>
            <w:vAlign w:val="center"/>
          </w:tcPr>
          <w:p w:rsidR="00752178" w:rsidRPr="008954EF" w:rsidRDefault="00752178" w:rsidP="00752178">
            <w:pPr>
              <w:pStyle w:val="ae"/>
              <w:spacing w:line="240" w:lineRule="atLeast"/>
              <w:ind w:firstLine="5"/>
              <w:rPr>
                <w:sz w:val="24"/>
                <w:szCs w:val="24"/>
              </w:rPr>
            </w:pPr>
            <w:r w:rsidRPr="008954EF">
              <w:rPr>
                <w:sz w:val="24"/>
                <w:szCs w:val="24"/>
              </w:rPr>
              <w:t>20</w:t>
            </w:r>
            <w:r w:rsidRPr="008954EF">
              <w:rPr>
                <w:sz w:val="24"/>
                <w:szCs w:val="24"/>
                <w:lang w:val="en-US"/>
              </w:rPr>
              <w:t>26</w:t>
            </w:r>
            <w:r w:rsidRPr="008954EF">
              <w:rPr>
                <w:sz w:val="24"/>
                <w:szCs w:val="24"/>
              </w:rPr>
              <w:t>–2040</w:t>
            </w:r>
          </w:p>
        </w:tc>
      </w:tr>
    </w:tbl>
    <w:p w:rsidR="0043328F" w:rsidRPr="008954EF" w:rsidRDefault="0043328F" w:rsidP="0043328F">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6"/>
        <w:gridCol w:w="6214"/>
        <w:gridCol w:w="996"/>
        <w:gridCol w:w="1187"/>
        <w:gridCol w:w="996"/>
        <w:gridCol w:w="996"/>
        <w:gridCol w:w="996"/>
        <w:gridCol w:w="996"/>
        <w:gridCol w:w="996"/>
        <w:gridCol w:w="996"/>
      </w:tblGrid>
      <w:tr w:rsidR="0043328F" w:rsidRPr="008954EF" w:rsidTr="0043328F">
        <w:trPr>
          <w:tblHeader/>
        </w:trPr>
        <w:tc>
          <w:tcPr>
            <w:tcW w:w="249" w:type="pct"/>
            <w:shd w:val="clear" w:color="auto" w:fill="auto"/>
            <w:vAlign w:val="center"/>
          </w:tcPr>
          <w:p w:rsidR="00DA09C9" w:rsidRPr="008954EF" w:rsidRDefault="00DA09C9" w:rsidP="0043328F">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1</w:t>
            </w:r>
          </w:p>
        </w:tc>
        <w:tc>
          <w:tcPr>
            <w:tcW w:w="2088" w:type="pct"/>
            <w:shd w:val="clear" w:color="auto" w:fill="auto"/>
            <w:vAlign w:val="center"/>
          </w:tcPr>
          <w:p w:rsidR="00DA09C9" w:rsidRPr="008954EF" w:rsidRDefault="00DA09C9" w:rsidP="0043328F">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w:t>
            </w:r>
          </w:p>
        </w:tc>
        <w:tc>
          <w:tcPr>
            <w:tcW w:w="342"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3</w:t>
            </w:r>
          </w:p>
        </w:tc>
        <w:tc>
          <w:tcPr>
            <w:tcW w:w="426"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4</w:t>
            </w:r>
          </w:p>
        </w:tc>
        <w:tc>
          <w:tcPr>
            <w:tcW w:w="316"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5</w:t>
            </w:r>
          </w:p>
        </w:tc>
        <w:tc>
          <w:tcPr>
            <w:tcW w:w="316"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6</w:t>
            </w:r>
          </w:p>
        </w:tc>
        <w:tc>
          <w:tcPr>
            <w:tcW w:w="316"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7</w:t>
            </w:r>
          </w:p>
        </w:tc>
        <w:tc>
          <w:tcPr>
            <w:tcW w:w="316"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8</w:t>
            </w:r>
          </w:p>
        </w:tc>
        <w:tc>
          <w:tcPr>
            <w:tcW w:w="316"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9</w:t>
            </w:r>
          </w:p>
        </w:tc>
        <w:tc>
          <w:tcPr>
            <w:tcW w:w="315"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10</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1.</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bCs/>
                <w:sz w:val="24"/>
                <w:szCs w:val="24"/>
              </w:rPr>
              <w:t>Доступность для населения коммунальной услуги</w:t>
            </w:r>
          </w:p>
        </w:tc>
      </w:tr>
      <w:tr w:rsidR="0043328F" w:rsidRPr="008954EF" w:rsidTr="00540BC4">
        <w:tc>
          <w:tcPr>
            <w:tcW w:w="249" w:type="pct"/>
            <w:shd w:val="clear" w:color="auto" w:fill="auto"/>
            <w:vAlign w:val="center"/>
          </w:tcPr>
          <w:p w:rsidR="00E51FE3" w:rsidRPr="008954EF" w:rsidRDefault="00E51FE3"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1.1.</w:t>
            </w:r>
          </w:p>
        </w:tc>
        <w:tc>
          <w:tcPr>
            <w:tcW w:w="2088" w:type="pct"/>
            <w:shd w:val="clear" w:color="auto" w:fill="auto"/>
            <w:vAlign w:val="center"/>
          </w:tcPr>
          <w:p w:rsidR="00E51FE3" w:rsidRPr="008954EF" w:rsidRDefault="00E51FE3"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Доля потребителей в жилых домах, обеспеченных доступом к централизованной коммунальной инфраструктуре, %</w:t>
            </w:r>
          </w:p>
        </w:tc>
        <w:tc>
          <w:tcPr>
            <w:tcW w:w="342"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426"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6"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99,2</w:t>
            </w:r>
          </w:p>
        </w:tc>
        <w:tc>
          <w:tcPr>
            <w:tcW w:w="316"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97,4</w:t>
            </w:r>
          </w:p>
        </w:tc>
        <w:tc>
          <w:tcPr>
            <w:tcW w:w="316"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96,5</w:t>
            </w:r>
          </w:p>
        </w:tc>
        <w:tc>
          <w:tcPr>
            <w:tcW w:w="316"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96,6</w:t>
            </w:r>
          </w:p>
        </w:tc>
        <w:tc>
          <w:tcPr>
            <w:tcW w:w="316"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96,0</w:t>
            </w:r>
          </w:p>
        </w:tc>
        <w:tc>
          <w:tcPr>
            <w:tcW w:w="315"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96,6</w:t>
            </w:r>
          </w:p>
        </w:tc>
      </w:tr>
      <w:tr w:rsidR="0043328F" w:rsidRPr="008954EF" w:rsidTr="00540BC4">
        <w:tc>
          <w:tcPr>
            <w:tcW w:w="249" w:type="pct"/>
            <w:shd w:val="clear" w:color="auto" w:fill="auto"/>
            <w:vAlign w:val="center"/>
          </w:tcPr>
          <w:p w:rsidR="003D7034" w:rsidRPr="008954EF" w:rsidRDefault="003D7034"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1.2.</w:t>
            </w:r>
          </w:p>
        </w:tc>
        <w:tc>
          <w:tcPr>
            <w:tcW w:w="2088" w:type="pct"/>
            <w:shd w:val="clear" w:color="auto" w:fill="auto"/>
            <w:vAlign w:val="center"/>
          </w:tcPr>
          <w:p w:rsidR="003D7034" w:rsidRPr="008954EF" w:rsidRDefault="003D7034" w:rsidP="0043328F">
            <w:pPr>
              <w:pStyle w:val="100"/>
              <w:ind w:firstLine="0"/>
              <w:jc w:val="left"/>
              <w:rPr>
                <w:sz w:val="24"/>
              </w:rPr>
            </w:pPr>
            <w:r w:rsidRPr="008954EF">
              <w:rPr>
                <w:sz w:val="24"/>
              </w:rPr>
              <w:t>Протяженность построенных</w:t>
            </w:r>
            <w:r w:rsidRPr="008954EF">
              <w:rPr>
                <w:noProof/>
                <w:sz w:val="24"/>
              </w:rPr>
              <w:t>тепловых сетей, км</w:t>
            </w:r>
          </w:p>
        </w:tc>
        <w:tc>
          <w:tcPr>
            <w:tcW w:w="342"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42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0,049</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0,337</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0,113</w:t>
            </w:r>
          </w:p>
        </w:tc>
        <w:tc>
          <w:tcPr>
            <w:tcW w:w="315"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5,473</w:t>
            </w:r>
          </w:p>
        </w:tc>
      </w:tr>
      <w:tr w:rsidR="0043328F" w:rsidRPr="008954EF" w:rsidTr="00540BC4">
        <w:tc>
          <w:tcPr>
            <w:tcW w:w="249" w:type="pct"/>
            <w:shd w:val="clear" w:color="auto" w:fill="auto"/>
            <w:vAlign w:val="center"/>
          </w:tcPr>
          <w:p w:rsidR="0026655F" w:rsidRPr="008954EF" w:rsidRDefault="0026655F"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1.3.</w:t>
            </w:r>
          </w:p>
        </w:tc>
        <w:tc>
          <w:tcPr>
            <w:tcW w:w="2088" w:type="pct"/>
            <w:shd w:val="clear" w:color="auto" w:fill="auto"/>
            <w:vAlign w:val="center"/>
          </w:tcPr>
          <w:p w:rsidR="0026655F" w:rsidRPr="008954EF" w:rsidRDefault="0026655F" w:rsidP="0043328F">
            <w:pPr>
              <w:pStyle w:val="100"/>
              <w:ind w:firstLine="0"/>
              <w:jc w:val="left"/>
              <w:rPr>
                <w:sz w:val="24"/>
              </w:rPr>
            </w:pPr>
            <w:r w:rsidRPr="008954EF">
              <w:rPr>
                <w:sz w:val="24"/>
              </w:rPr>
              <w:t>Индекс нового строительства</w:t>
            </w:r>
            <w:r w:rsidRPr="008954EF">
              <w:rPr>
                <w:noProof/>
                <w:sz w:val="24"/>
              </w:rPr>
              <w:t>тепловых сетей, %</w:t>
            </w:r>
          </w:p>
        </w:tc>
        <w:tc>
          <w:tcPr>
            <w:tcW w:w="342"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426"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316"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0,15</w:t>
            </w:r>
          </w:p>
        </w:tc>
        <w:tc>
          <w:tcPr>
            <w:tcW w:w="316"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0,99</w:t>
            </w:r>
          </w:p>
        </w:tc>
        <w:tc>
          <w:tcPr>
            <w:tcW w:w="316"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0,00</w:t>
            </w:r>
          </w:p>
        </w:tc>
        <w:tc>
          <w:tcPr>
            <w:tcW w:w="316"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0,00</w:t>
            </w:r>
          </w:p>
        </w:tc>
        <w:tc>
          <w:tcPr>
            <w:tcW w:w="316"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0,33</w:t>
            </w:r>
          </w:p>
        </w:tc>
        <w:tc>
          <w:tcPr>
            <w:tcW w:w="315"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13,79</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2.</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bCs/>
                <w:sz w:val="24"/>
                <w:szCs w:val="24"/>
              </w:rPr>
              <w:t>Показатели спроса на коммунальные ресурсы и перспективной нагрузки</w:t>
            </w:r>
          </w:p>
        </w:tc>
      </w:tr>
      <w:tr w:rsidR="0043328F" w:rsidRPr="008954EF" w:rsidTr="00540BC4">
        <w:tc>
          <w:tcPr>
            <w:tcW w:w="249" w:type="pct"/>
            <w:shd w:val="clear" w:color="auto" w:fill="auto"/>
            <w:vAlign w:val="center"/>
          </w:tcPr>
          <w:p w:rsidR="003D7034" w:rsidRPr="008954EF" w:rsidRDefault="003D7034"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2.1.</w:t>
            </w:r>
          </w:p>
        </w:tc>
        <w:tc>
          <w:tcPr>
            <w:tcW w:w="2088" w:type="pct"/>
            <w:shd w:val="clear" w:color="auto" w:fill="auto"/>
          </w:tcPr>
          <w:p w:rsidR="003D7034" w:rsidRPr="008954EF" w:rsidRDefault="003D7034"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Объем реализации товаров и услуг, тыс</w:t>
            </w:r>
            <w:r w:rsidRPr="008954EF">
              <w:rPr>
                <w:rFonts w:ascii="Times New Roman" w:hAnsi="Times New Roman" w:cs="Times New Roman"/>
                <w:noProof/>
                <w:sz w:val="24"/>
                <w:szCs w:val="24"/>
              </w:rPr>
              <w:t>. Гкал, в том числе:</w:t>
            </w:r>
          </w:p>
        </w:tc>
        <w:tc>
          <w:tcPr>
            <w:tcW w:w="342"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169</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324</w:t>
            </w:r>
          </w:p>
        </w:tc>
        <w:tc>
          <w:tcPr>
            <w:tcW w:w="42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169</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324</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169</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324</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172</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183</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174</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628</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176</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605</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178</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235</w:t>
            </w:r>
          </w:p>
        </w:tc>
        <w:tc>
          <w:tcPr>
            <w:tcW w:w="315"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243</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693</w:t>
            </w:r>
          </w:p>
        </w:tc>
      </w:tr>
      <w:tr w:rsidR="0043328F" w:rsidRPr="008954EF" w:rsidTr="00540BC4">
        <w:tc>
          <w:tcPr>
            <w:tcW w:w="249" w:type="pct"/>
            <w:shd w:val="clear" w:color="auto" w:fill="auto"/>
            <w:vAlign w:val="center"/>
          </w:tcPr>
          <w:p w:rsidR="003D7034" w:rsidRPr="008954EF" w:rsidRDefault="003D7034"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2.1.1</w:t>
            </w:r>
          </w:p>
        </w:tc>
        <w:tc>
          <w:tcPr>
            <w:tcW w:w="2088" w:type="pct"/>
            <w:shd w:val="clear" w:color="auto" w:fill="auto"/>
            <w:vAlign w:val="center"/>
          </w:tcPr>
          <w:p w:rsidR="003D7034" w:rsidRPr="008954EF" w:rsidRDefault="003D7034" w:rsidP="00540BC4">
            <w:pPr>
              <w:pStyle w:val="100"/>
              <w:ind w:firstLine="0"/>
              <w:jc w:val="left"/>
              <w:rPr>
                <w:sz w:val="24"/>
              </w:rPr>
            </w:pPr>
            <w:r w:rsidRPr="008954EF">
              <w:rPr>
                <w:sz w:val="24"/>
              </w:rPr>
              <w:t xml:space="preserve">Котельные УТВиВ </w:t>
            </w:r>
            <w:r w:rsidR="00540BC4" w:rsidRPr="008954EF">
              <w:rPr>
                <w:sz w:val="24"/>
              </w:rPr>
              <w:t>«</w:t>
            </w:r>
            <w:r w:rsidRPr="008954EF">
              <w:rPr>
                <w:sz w:val="24"/>
              </w:rPr>
              <w:t>Сибиряк</w:t>
            </w:r>
            <w:r w:rsidR="00540BC4" w:rsidRPr="008954EF">
              <w:rPr>
                <w:sz w:val="24"/>
              </w:rPr>
              <w:t>»</w:t>
            </w:r>
          </w:p>
        </w:tc>
        <w:tc>
          <w:tcPr>
            <w:tcW w:w="342"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108</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152</w:t>
            </w:r>
          </w:p>
        </w:tc>
        <w:tc>
          <w:tcPr>
            <w:tcW w:w="42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108</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152</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108</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152</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111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011</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113</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456</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115</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433</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117</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063</w:t>
            </w:r>
          </w:p>
        </w:tc>
        <w:tc>
          <w:tcPr>
            <w:tcW w:w="315"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182</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521</w:t>
            </w:r>
          </w:p>
        </w:tc>
      </w:tr>
      <w:tr w:rsidR="0043328F" w:rsidRPr="008954EF" w:rsidTr="00540BC4">
        <w:tc>
          <w:tcPr>
            <w:tcW w:w="249" w:type="pct"/>
            <w:shd w:val="clear" w:color="auto" w:fill="auto"/>
            <w:vAlign w:val="center"/>
          </w:tcPr>
          <w:p w:rsidR="003D7034" w:rsidRPr="008954EF" w:rsidRDefault="003D7034"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2.1.2</w:t>
            </w:r>
          </w:p>
        </w:tc>
        <w:tc>
          <w:tcPr>
            <w:tcW w:w="2088" w:type="pct"/>
            <w:shd w:val="clear" w:color="auto" w:fill="auto"/>
            <w:vAlign w:val="center"/>
          </w:tcPr>
          <w:p w:rsidR="003D7034" w:rsidRPr="008954EF" w:rsidRDefault="003D7034" w:rsidP="00540BC4">
            <w:pPr>
              <w:pStyle w:val="100"/>
              <w:ind w:firstLine="0"/>
              <w:jc w:val="left"/>
              <w:rPr>
                <w:sz w:val="24"/>
              </w:rPr>
            </w:pPr>
            <w:r w:rsidRPr="008954EF">
              <w:rPr>
                <w:sz w:val="24"/>
              </w:rPr>
              <w:t>Котельн</w:t>
            </w:r>
            <w:r w:rsidR="00540BC4" w:rsidRPr="008954EF">
              <w:rPr>
                <w:sz w:val="24"/>
              </w:rPr>
              <w:t>ые НГДУ «</w:t>
            </w:r>
            <w:r w:rsidRPr="008954EF">
              <w:rPr>
                <w:sz w:val="24"/>
              </w:rPr>
              <w:t>Нижнесортымский</w:t>
            </w:r>
            <w:r w:rsidR="00540BC4" w:rsidRPr="008954EF">
              <w:rPr>
                <w:sz w:val="24"/>
              </w:rPr>
              <w:t>»</w:t>
            </w:r>
          </w:p>
        </w:tc>
        <w:tc>
          <w:tcPr>
            <w:tcW w:w="342"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c>
          <w:tcPr>
            <w:tcW w:w="42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c>
          <w:tcPr>
            <w:tcW w:w="315"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r>
      <w:tr w:rsidR="0043328F" w:rsidRPr="008954EF" w:rsidTr="00540BC4">
        <w:tc>
          <w:tcPr>
            <w:tcW w:w="249" w:type="pct"/>
            <w:shd w:val="clear" w:color="auto" w:fill="auto"/>
            <w:vAlign w:val="center"/>
          </w:tcPr>
          <w:p w:rsidR="003D7034" w:rsidRPr="008954EF" w:rsidRDefault="003D7034"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2.2.</w:t>
            </w:r>
          </w:p>
        </w:tc>
        <w:tc>
          <w:tcPr>
            <w:tcW w:w="2088" w:type="pct"/>
            <w:shd w:val="clear" w:color="auto" w:fill="auto"/>
          </w:tcPr>
          <w:p w:rsidR="003D7034" w:rsidRPr="008954EF" w:rsidRDefault="003D7034"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Тепловая нагрузка, Гкал в час, в том числе:</w:t>
            </w:r>
          </w:p>
        </w:tc>
        <w:tc>
          <w:tcPr>
            <w:tcW w:w="342"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72,74</w:t>
            </w:r>
          </w:p>
        </w:tc>
        <w:tc>
          <w:tcPr>
            <w:tcW w:w="42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72,74</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72,74</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73,51</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74,17</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74,79</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75,23</w:t>
            </w:r>
          </w:p>
        </w:tc>
        <w:tc>
          <w:tcPr>
            <w:tcW w:w="315"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98,26</w:t>
            </w:r>
          </w:p>
        </w:tc>
      </w:tr>
      <w:tr w:rsidR="0043328F" w:rsidRPr="008954EF" w:rsidTr="00540BC4">
        <w:tc>
          <w:tcPr>
            <w:tcW w:w="249" w:type="pct"/>
            <w:shd w:val="clear" w:color="auto" w:fill="auto"/>
            <w:vAlign w:val="center"/>
          </w:tcPr>
          <w:p w:rsidR="003D7034" w:rsidRPr="008954EF" w:rsidRDefault="003D7034"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2.2.1</w:t>
            </w:r>
          </w:p>
        </w:tc>
        <w:tc>
          <w:tcPr>
            <w:tcW w:w="2088" w:type="pct"/>
            <w:shd w:val="clear" w:color="auto" w:fill="auto"/>
            <w:vAlign w:val="center"/>
          </w:tcPr>
          <w:p w:rsidR="003D7034" w:rsidRPr="008954EF" w:rsidRDefault="00540BC4" w:rsidP="0043328F">
            <w:pPr>
              <w:pStyle w:val="100"/>
              <w:ind w:firstLine="0"/>
              <w:jc w:val="left"/>
              <w:rPr>
                <w:sz w:val="24"/>
              </w:rPr>
            </w:pPr>
            <w:r w:rsidRPr="008954EF">
              <w:rPr>
                <w:sz w:val="24"/>
              </w:rPr>
              <w:t>Котельные УТВиВ «Сибиряк»</w:t>
            </w:r>
          </w:p>
        </w:tc>
        <w:tc>
          <w:tcPr>
            <w:tcW w:w="342"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37,63</w:t>
            </w:r>
          </w:p>
        </w:tc>
        <w:tc>
          <w:tcPr>
            <w:tcW w:w="42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37,63</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37,63</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38,40</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39,06</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39,68</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40,12</w:t>
            </w:r>
          </w:p>
        </w:tc>
        <w:tc>
          <w:tcPr>
            <w:tcW w:w="315"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63,15</w:t>
            </w:r>
          </w:p>
        </w:tc>
      </w:tr>
      <w:tr w:rsidR="0043328F" w:rsidRPr="008954EF" w:rsidTr="00540BC4">
        <w:tc>
          <w:tcPr>
            <w:tcW w:w="249" w:type="pct"/>
            <w:shd w:val="clear" w:color="auto" w:fill="auto"/>
            <w:vAlign w:val="center"/>
          </w:tcPr>
          <w:p w:rsidR="003D7034" w:rsidRPr="008954EF" w:rsidRDefault="003D7034"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2.2.2</w:t>
            </w:r>
          </w:p>
        </w:tc>
        <w:tc>
          <w:tcPr>
            <w:tcW w:w="2088" w:type="pct"/>
            <w:shd w:val="clear" w:color="auto" w:fill="auto"/>
            <w:vAlign w:val="center"/>
          </w:tcPr>
          <w:p w:rsidR="003D7034" w:rsidRPr="008954EF" w:rsidRDefault="00540BC4" w:rsidP="00540BC4">
            <w:pPr>
              <w:pStyle w:val="100"/>
              <w:ind w:firstLine="0"/>
              <w:jc w:val="left"/>
              <w:rPr>
                <w:sz w:val="24"/>
              </w:rPr>
            </w:pPr>
            <w:r w:rsidRPr="008954EF">
              <w:rPr>
                <w:sz w:val="24"/>
              </w:rPr>
              <w:t>Котельные НГДУ «</w:t>
            </w:r>
            <w:r w:rsidR="003D7034" w:rsidRPr="008954EF">
              <w:rPr>
                <w:sz w:val="24"/>
              </w:rPr>
              <w:t>Нижнесортымский</w:t>
            </w:r>
            <w:r w:rsidRPr="008954EF">
              <w:rPr>
                <w:sz w:val="24"/>
              </w:rPr>
              <w:t>»</w:t>
            </w:r>
          </w:p>
        </w:tc>
        <w:tc>
          <w:tcPr>
            <w:tcW w:w="342"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c>
          <w:tcPr>
            <w:tcW w:w="42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c>
          <w:tcPr>
            <w:tcW w:w="315"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3.</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bCs/>
                <w:sz w:val="24"/>
                <w:szCs w:val="24"/>
              </w:rPr>
              <w:t>Показатели качества поставляемого коммунального ресурса</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3.1.</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Перебои в снабжении потребителей, часов на человека</w:t>
            </w:r>
          </w:p>
        </w:tc>
        <w:tc>
          <w:tcPr>
            <w:tcW w:w="342"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2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5"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3.2.</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Продолжительность (бесперебойность) поставки Т, часов в день</w:t>
            </w:r>
          </w:p>
        </w:tc>
        <w:tc>
          <w:tcPr>
            <w:tcW w:w="342"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42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315"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4.</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Показатели степени охвата потребителей приборами учета</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4.1.</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Обеспеченность потребителей товаров и услуг приборами учета, %</w:t>
            </w:r>
          </w:p>
        </w:tc>
        <w:tc>
          <w:tcPr>
            <w:tcW w:w="342"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70</w:t>
            </w:r>
          </w:p>
        </w:tc>
        <w:tc>
          <w:tcPr>
            <w:tcW w:w="42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70</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73</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76</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79</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82</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85</w:t>
            </w:r>
          </w:p>
        </w:tc>
        <w:tc>
          <w:tcPr>
            <w:tcW w:w="315"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5.</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bCs/>
                <w:sz w:val="24"/>
                <w:szCs w:val="24"/>
              </w:rPr>
              <w:t>Показатели надежности</w:t>
            </w:r>
          </w:p>
        </w:tc>
      </w:tr>
      <w:tr w:rsidR="0043328F" w:rsidRPr="008954EF" w:rsidTr="00540BC4">
        <w:tc>
          <w:tcPr>
            <w:tcW w:w="249" w:type="pct"/>
            <w:shd w:val="clear" w:color="auto" w:fill="auto"/>
            <w:vAlign w:val="center"/>
          </w:tcPr>
          <w:p w:rsidR="0026655F" w:rsidRPr="008954EF" w:rsidRDefault="0026655F"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5.1</w:t>
            </w:r>
          </w:p>
        </w:tc>
        <w:tc>
          <w:tcPr>
            <w:tcW w:w="2088" w:type="pct"/>
            <w:shd w:val="clear" w:color="auto" w:fill="auto"/>
            <w:vAlign w:val="center"/>
          </w:tcPr>
          <w:p w:rsidR="0026655F" w:rsidRPr="008954EF" w:rsidRDefault="0026655F"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Физический износ сетей, %</w:t>
            </w:r>
          </w:p>
        </w:tc>
        <w:tc>
          <w:tcPr>
            <w:tcW w:w="342"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63,22</w:t>
            </w:r>
          </w:p>
        </w:tc>
        <w:tc>
          <w:tcPr>
            <w:tcW w:w="426"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63,2</w:t>
            </w:r>
          </w:p>
        </w:tc>
        <w:tc>
          <w:tcPr>
            <w:tcW w:w="316" w:type="pct"/>
            <w:shd w:val="clear" w:color="auto" w:fill="auto"/>
            <w:vAlign w:val="bottom"/>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63,05</w:t>
            </w:r>
          </w:p>
        </w:tc>
        <w:tc>
          <w:tcPr>
            <w:tcW w:w="316" w:type="pct"/>
            <w:shd w:val="clear" w:color="auto" w:fill="auto"/>
            <w:vAlign w:val="bottom"/>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62,07</w:t>
            </w:r>
          </w:p>
        </w:tc>
        <w:tc>
          <w:tcPr>
            <w:tcW w:w="316" w:type="pct"/>
            <w:shd w:val="clear" w:color="auto" w:fill="auto"/>
            <w:vAlign w:val="bottom"/>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61,08</w:t>
            </w:r>
          </w:p>
        </w:tc>
        <w:tc>
          <w:tcPr>
            <w:tcW w:w="316" w:type="pct"/>
            <w:shd w:val="clear" w:color="auto" w:fill="auto"/>
            <w:vAlign w:val="bottom"/>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61,08</w:t>
            </w:r>
          </w:p>
        </w:tc>
        <w:tc>
          <w:tcPr>
            <w:tcW w:w="316" w:type="pct"/>
            <w:shd w:val="clear" w:color="auto" w:fill="auto"/>
            <w:vAlign w:val="bottom"/>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59,17</w:t>
            </w:r>
          </w:p>
        </w:tc>
        <w:tc>
          <w:tcPr>
            <w:tcW w:w="315" w:type="pct"/>
            <w:shd w:val="clear" w:color="auto" w:fill="auto"/>
            <w:vAlign w:val="bottom"/>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42,38</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5.2.</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Доля ежегодно заменяемых сетей, %</w:t>
            </w:r>
          </w:p>
        </w:tc>
        <w:tc>
          <w:tcPr>
            <w:tcW w:w="342"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42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5"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2,0</w:t>
            </w:r>
          </w:p>
        </w:tc>
      </w:tr>
      <w:tr w:rsidR="0043328F" w:rsidRPr="008954EF" w:rsidTr="00540BC4">
        <w:trPr>
          <w:trHeight w:val="510"/>
        </w:trPr>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5.2.</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Физический износ источников тепла, %</w:t>
            </w:r>
          </w:p>
        </w:tc>
        <w:tc>
          <w:tcPr>
            <w:tcW w:w="342"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44</w:t>
            </w:r>
          </w:p>
        </w:tc>
        <w:tc>
          <w:tcPr>
            <w:tcW w:w="42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44</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98</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96</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94</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92</w:t>
            </w:r>
          </w:p>
        </w:tc>
        <w:tc>
          <w:tcPr>
            <w:tcW w:w="315"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82</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6.</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bCs/>
                <w:sz w:val="24"/>
                <w:szCs w:val="24"/>
              </w:rPr>
              <w:t>Показатели эффективности производства и транспортировки ресурса</w:t>
            </w:r>
          </w:p>
        </w:tc>
      </w:tr>
      <w:tr w:rsidR="0043328F" w:rsidRPr="008954EF" w:rsidTr="00540BC4">
        <w:trPr>
          <w:trHeight w:val="198"/>
        </w:trPr>
        <w:tc>
          <w:tcPr>
            <w:tcW w:w="249" w:type="pct"/>
            <w:shd w:val="clear" w:color="auto" w:fill="auto"/>
            <w:vAlign w:val="center"/>
          </w:tcPr>
          <w:p w:rsidR="00E11BCC" w:rsidRPr="008954EF" w:rsidRDefault="00E11BCC"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lastRenderedPageBreak/>
              <w:t>6.1.</w:t>
            </w:r>
          </w:p>
        </w:tc>
        <w:tc>
          <w:tcPr>
            <w:tcW w:w="2088" w:type="pct"/>
            <w:shd w:val="clear" w:color="auto" w:fill="auto"/>
            <w:vAlign w:val="center"/>
          </w:tcPr>
          <w:p w:rsidR="00E11BCC" w:rsidRPr="008954EF" w:rsidRDefault="00E11BCC" w:rsidP="0043328F">
            <w:pPr>
              <w:spacing w:after="0" w:line="240" w:lineRule="auto"/>
              <w:rPr>
                <w:rFonts w:ascii="Times New Roman" w:hAnsi="Times New Roman" w:cs="Times New Roman"/>
                <w:sz w:val="24"/>
                <w:szCs w:val="24"/>
              </w:rPr>
            </w:pPr>
            <w:r w:rsidRPr="008954EF">
              <w:rPr>
                <w:rFonts w:ascii="Times New Roman" w:hAnsi="Times New Roman" w:cs="Times New Roman"/>
                <w:noProof/>
                <w:sz w:val="24"/>
                <w:szCs w:val="24"/>
              </w:rPr>
              <w:t>Уровень загрузки производственных мощностей, %</w:t>
            </w:r>
          </w:p>
        </w:tc>
        <w:tc>
          <w:tcPr>
            <w:tcW w:w="342"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74,0</w:t>
            </w:r>
          </w:p>
        </w:tc>
        <w:tc>
          <w:tcPr>
            <w:tcW w:w="426"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74,0</w:t>
            </w:r>
          </w:p>
        </w:tc>
        <w:tc>
          <w:tcPr>
            <w:tcW w:w="316"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68,6</w:t>
            </w:r>
          </w:p>
        </w:tc>
        <w:tc>
          <w:tcPr>
            <w:tcW w:w="316"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69,3</w:t>
            </w:r>
          </w:p>
        </w:tc>
        <w:tc>
          <w:tcPr>
            <w:tcW w:w="316"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69,9</w:t>
            </w:r>
          </w:p>
        </w:tc>
        <w:tc>
          <w:tcPr>
            <w:tcW w:w="316"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70,5</w:t>
            </w:r>
          </w:p>
        </w:tc>
        <w:tc>
          <w:tcPr>
            <w:tcW w:w="316"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70,9</w:t>
            </w:r>
          </w:p>
        </w:tc>
        <w:tc>
          <w:tcPr>
            <w:tcW w:w="315"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75,2</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6.2.</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Эффективность использования топлива, кг.у.т. на Гкал</w:t>
            </w:r>
          </w:p>
        </w:tc>
        <w:tc>
          <w:tcPr>
            <w:tcW w:w="342" w:type="pct"/>
            <w:shd w:val="clear" w:color="auto" w:fill="auto"/>
            <w:vAlign w:val="center"/>
          </w:tcPr>
          <w:p w:rsidR="00752178" w:rsidRPr="008954EF" w:rsidRDefault="002431A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155,25</w:t>
            </w:r>
          </w:p>
        </w:tc>
        <w:tc>
          <w:tcPr>
            <w:tcW w:w="426" w:type="pct"/>
            <w:shd w:val="clear" w:color="auto" w:fill="auto"/>
            <w:vAlign w:val="center"/>
          </w:tcPr>
          <w:p w:rsidR="00752178" w:rsidRPr="008954EF" w:rsidRDefault="002431A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155,2</w:t>
            </w:r>
          </w:p>
        </w:tc>
        <w:tc>
          <w:tcPr>
            <w:tcW w:w="316" w:type="pct"/>
            <w:shd w:val="clear" w:color="auto" w:fill="auto"/>
            <w:vAlign w:val="center"/>
          </w:tcPr>
          <w:p w:rsidR="00752178" w:rsidRPr="008954EF" w:rsidRDefault="002431A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155,1</w:t>
            </w:r>
          </w:p>
        </w:tc>
        <w:tc>
          <w:tcPr>
            <w:tcW w:w="316" w:type="pct"/>
            <w:shd w:val="clear" w:color="auto" w:fill="auto"/>
            <w:vAlign w:val="center"/>
          </w:tcPr>
          <w:p w:rsidR="00752178" w:rsidRPr="008954EF" w:rsidRDefault="002431A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155,1</w:t>
            </w:r>
          </w:p>
        </w:tc>
        <w:tc>
          <w:tcPr>
            <w:tcW w:w="316" w:type="pct"/>
            <w:shd w:val="clear" w:color="auto" w:fill="auto"/>
            <w:vAlign w:val="center"/>
          </w:tcPr>
          <w:p w:rsidR="00752178" w:rsidRPr="008954EF" w:rsidRDefault="002431A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155,0</w:t>
            </w:r>
          </w:p>
        </w:tc>
        <w:tc>
          <w:tcPr>
            <w:tcW w:w="316" w:type="pct"/>
            <w:shd w:val="clear" w:color="auto" w:fill="auto"/>
            <w:vAlign w:val="center"/>
          </w:tcPr>
          <w:p w:rsidR="00752178" w:rsidRPr="008954EF" w:rsidRDefault="002431A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155,0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w:t>
            </w:r>
            <w:r w:rsidR="002431A7" w:rsidRPr="008954EF">
              <w:rPr>
                <w:rFonts w:ascii="Times New Roman" w:hAnsi="Times New Roman" w:cs="Times New Roman"/>
                <w:sz w:val="24"/>
                <w:szCs w:val="24"/>
              </w:rPr>
              <w:t>5</w:t>
            </w:r>
            <w:r w:rsidRPr="008954EF">
              <w:rPr>
                <w:rFonts w:ascii="Times New Roman" w:hAnsi="Times New Roman" w:cs="Times New Roman"/>
                <w:sz w:val="24"/>
                <w:szCs w:val="24"/>
              </w:rPr>
              <w:t>,</w:t>
            </w:r>
            <w:r w:rsidR="002431A7" w:rsidRPr="008954EF">
              <w:rPr>
                <w:rFonts w:ascii="Times New Roman" w:hAnsi="Times New Roman" w:cs="Times New Roman"/>
                <w:sz w:val="24"/>
                <w:szCs w:val="24"/>
              </w:rPr>
              <w:t>0</w:t>
            </w:r>
          </w:p>
        </w:tc>
        <w:tc>
          <w:tcPr>
            <w:tcW w:w="315"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w:t>
            </w:r>
            <w:r w:rsidR="002431A7" w:rsidRPr="008954EF">
              <w:rPr>
                <w:rFonts w:ascii="Times New Roman" w:hAnsi="Times New Roman" w:cs="Times New Roman"/>
                <w:sz w:val="24"/>
                <w:szCs w:val="24"/>
              </w:rPr>
              <w:t>5</w:t>
            </w:r>
            <w:r w:rsidRPr="008954EF">
              <w:rPr>
                <w:rFonts w:ascii="Times New Roman" w:hAnsi="Times New Roman" w:cs="Times New Roman"/>
                <w:sz w:val="24"/>
                <w:szCs w:val="24"/>
              </w:rPr>
              <w:t>,</w:t>
            </w:r>
            <w:r w:rsidR="002431A7" w:rsidRPr="008954EF">
              <w:rPr>
                <w:rFonts w:ascii="Times New Roman" w:hAnsi="Times New Roman" w:cs="Times New Roman"/>
                <w:sz w:val="24"/>
                <w:szCs w:val="24"/>
              </w:rPr>
              <w:t>0</w:t>
            </w:r>
          </w:p>
        </w:tc>
      </w:tr>
      <w:tr w:rsidR="0043328F" w:rsidRPr="008954EF" w:rsidTr="00540BC4">
        <w:tc>
          <w:tcPr>
            <w:tcW w:w="249" w:type="pct"/>
            <w:shd w:val="clear" w:color="auto" w:fill="auto"/>
            <w:vAlign w:val="center"/>
          </w:tcPr>
          <w:p w:rsidR="00364917" w:rsidRPr="008954EF" w:rsidRDefault="00364917"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6.3.</w:t>
            </w:r>
          </w:p>
        </w:tc>
        <w:tc>
          <w:tcPr>
            <w:tcW w:w="2088" w:type="pct"/>
            <w:shd w:val="clear" w:color="auto" w:fill="auto"/>
            <w:vAlign w:val="center"/>
          </w:tcPr>
          <w:p w:rsidR="00364917" w:rsidRPr="008954EF" w:rsidRDefault="00364917"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Величина технологических потерь при передаче тепловой энергии, теплоносителя по тепловым сетям, тыс. Гкал</w:t>
            </w:r>
          </w:p>
        </w:tc>
        <w:tc>
          <w:tcPr>
            <w:tcW w:w="342"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23,112</w:t>
            </w:r>
          </w:p>
        </w:tc>
        <w:tc>
          <w:tcPr>
            <w:tcW w:w="42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23,112</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22,215</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21,678</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21,060</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20,363</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19,606</w:t>
            </w:r>
          </w:p>
        </w:tc>
        <w:tc>
          <w:tcPr>
            <w:tcW w:w="315"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24,369</w:t>
            </w:r>
          </w:p>
        </w:tc>
      </w:tr>
      <w:tr w:rsidR="0043328F" w:rsidRPr="008954EF" w:rsidTr="00540BC4">
        <w:tc>
          <w:tcPr>
            <w:tcW w:w="249" w:type="pct"/>
            <w:shd w:val="clear" w:color="auto" w:fill="auto"/>
            <w:vAlign w:val="center"/>
          </w:tcPr>
          <w:p w:rsidR="00364917" w:rsidRPr="008954EF" w:rsidRDefault="00364917"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6.4.</w:t>
            </w:r>
          </w:p>
        </w:tc>
        <w:tc>
          <w:tcPr>
            <w:tcW w:w="2088" w:type="pct"/>
            <w:shd w:val="clear" w:color="auto" w:fill="auto"/>
            <w:vAlign w:val="center"/>
          </w:tcPr>
          <w:p w:rsidR="00364917" w:rsidRPr="008954EF" w:rsidRDefault="00364917"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Уровень потерь тепла, %</w:t>
            </w:r>
          </w:p>
        </w:tc>
        <w:tc>
          <w:tcPr>
            <w:tcW w:w="342"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13,65</w:t>
            </w:r>
          </w:p>
        </w:tc>
        <w:tc>
          <w:tcPr>
            <w:tcW w:w="42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13,65</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13,12</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12,59</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12,06</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11,53</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11,00</w:t>
            </w:r>
          </w:p>
        </w:tc>
        <w:tc>
          <w:tcPr>
            <w:tcW w:w="315"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10,00</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7.</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bCs/>
                <w:sz w:val="24"/>
                <w:szCs w:val="24"/>
              </w:rPr>
              <w:t>Показатели эффективности потребления коммунального ресурса</w:t>
            </w:r>
          </w:p>
        </w:tc>
      </w:tr>
      <w:tr w:rsidR="0043328F" w:rsidRPr="008954EF" w:rsidTr="00540BC4">
        <w:tc>
          <w:tcPr>
            <w:tcW w:w="249" w:type="pct"/>
            <w:shd w:val="clear" w:color="auto" w:fill="auto"/>
            <w:vAlign w:val="center"/>
          </w:tcPr>
          <w:p w:rsidR="007E68AA" w:rsidRPr="008954EF" w:rsidRDefault="007E68AA"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7.1.</w:t>
            </w:r>
          </w:p>
        </w:tc>
        <w:tc>
          <w:tcPr>
            <w:tcW w:w="2088" w:type="pct"/>
            <w:shd w:val="clear" w:color="auto" w:fill="auto"/>
            <w:vAlign w:val="center"/>
          </w:tcPr>
          <w:p w:rsidR="007E68AA" w:rsidRPr="008954EF" w:rsidRDefault="007E68AA"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Средний удельный расход тепловой энергии на цели отопления в жилых домах, в том числе в многоквартирных домах, подключенных к СЦТ, Гкал на кв. м в год</w:t>
            </w:r>
          </w:p>
        </w:tc>
        <w:tc>
          <w:tcPr>
            <w:tcW w:w="342"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0,70</w:t>
            </w:r>
          </w:p>
        </w:tc>
        <w:tc>
          <w:tcPr>
            <w:tcW w:w="42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0,70</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0,70</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0,67</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0,65</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0,63</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0,62</w:t>
            </w:r>
          </w:p>
        </w:tc>
        <w:tc>
          <w:tcPr>
            <w:tcW w:w="315"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0,56</w:t>
            </w:r>
          </w:p>
        </w:tc>
      </w:tr>
      <w:tr w:rsidR="0043328F" w:rsidRPr="008954EF" w:rsidTr="00540BC4">
        <w:tc>
          <w:tcPr>
            <w:tcW w:w="249" w:type="pct"/>
            <w:shd w:val="clear" w:color="auto" w:fill="auto"/>
            <w:vAlign w:val="center"/>
          </w:tcPr>
          <w:p w:rsidR="007E68AA" w:rsidRPr="008954EF" w:rsidRDefault="007E68AA"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7.2.</w:t>
            </w:r>
          </w:p>
        </w:tc>
        <w:tc>
          <w:tcPr>
            <w:tcW w:w="2088" w:type="pct"/>
            <w:shd w:val="clear" w:color="auto" w:fill="auto"/>
            <w:vAlign w:val="center"/>
          </w:tcPr>
          <w:p w:rsidR="007E68AA" w:rsidRPr="008954EF" w:rsidRDefault="007E68AA" w:rsidP="0043328F">
            <w:pPr>
              <w:spacing w:after="0" w:line="240" w:lineRule="atLeast"/>
              <w:rPr>
                <w:rFonts w:ascii="Times New Roman" w:hAnsi="Times New Roman" w:cs="Times New Roman"/>
                <w:noProof/>
                <w:sz w:val="24"/>
                <w:szCs w:val="24"/>
              </w:rPr>
            </w:pPr>
            <w:r w:rsidRPr="008954EF">
              <w:rPr>
                <w:rFonts w:ascii="Times New Roman" w:hAnsi="Times New Roman" w:cs="Times New Roman"/>
                <w:noProof/>
                <w:sz w:val="24"/>
                <w:szCs w:val="24"/>
              </w:rPr>
              <w:t>Удельное теплопотребление, Гкал на человек в год</w:t>
            </w:r>
          </w:p>
        </w:tc>
        <w:tc>
          <w:tcPr>
            <w:tcW w:w="342"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13,33</w:t>
            </w:r>
          </w:p>
        </w:tc>
        <w:tc>
          <w:tcPr>
            <w:tcW w:w="42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13,33</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12,93</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13,04</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13,03</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13,08</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13,11</w:t>
            </w:r>
          </w:p>
        </w:tc>
        <w:tc>
          <w:tcPr>
            <w:tcW w:w="315"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15,93</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8.</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bCs/>
                <w:sz w:val="24"/>
                <w:szCs w:val="24"/>
              </w:rPr>
              <w:t>Показатели воздействия на окружающую среду</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8.1.</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Негативное воздействие на окружающую среду (использование СДЯВ)</w:t>
            </w:r>
          </w:p>
        </w:tc>
        <w:tc>
          <w:tcPr>
            <w:tcW w:w="342"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42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5"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8.1.</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Превышение выбросов вредных веществ ПДК</w:t>
            </w:r>
          </w:p>
        </w:tc>
        <w:tc>
          <w:tcPr>
            <w:tcW w:w="342"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42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5"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r>
      <w:tr w:rsidR="0043328F" w:rsidRPr="008954EF" w:rsidTr="0043328F">
        <w:tc>
          <w:tcPr>
            <w:tcW w:w="5000" w:type="pct"/>
            <w:gridSpan w:val="10"/>
            <w:shd w:val="clear" w:color="auto" w:fill="auto"/>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Примечание: * –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tc>
      </w:tr>
    </w:tbl>
    <w:p w:rsidR="009907C1" w:rsidRPr="008954EF" w:rsidRDefault="00AD75F2" w:rsidP="006C5B13">
      <w:pPr>
        <w:pStyle w:val="2"/>
        <w:rPr>
          <w:rFonts w:ascii="Times New Roman" w:hAnsi="Times New Roman" w:cs="Times New Roman"/>
          <w:sz w:val="24"/>
          <w:szCs w:val="24"/>
        </w:rPr>
      </w:pPr>
      <w:bookmarkStart w:id="57" w:name="_Toc99533357"/>
      <w:r w:rsidRPr="008954EF">
        <w:rPr>
          <w:rFonts w:ascii="Times New Roman" w:hAnsi="Times New Roman" w:cs="Times New Roman"/>
          <w:sz w:val="24"/>
          <w:szCs w:val="24"/>
        </w:rPr>
        <w:t>Водоснабжение</w:t>
      </w:r>
      <w:bookmarkEnd w:id="57"/>
    </w:p>
    <w:p w:rsidR="00E7210A" w:rsidRPr="008954EF" w:rsidRDefault="00E7210A" w:rsidP="00DE6F40">
      <w:pPr>
        <w:pStyle w:val="af"/>
        <w:rPr>
          <w:rFonts w:ascii="Times New Roman" w:hAnsi="Times New Roman" w:cs="Times New Roman"/>
        </w:rPr>
      </w:pPr>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23</w:t>
      </w:r>
      <w:r w:rsidR="00453D72" w:rsidRPr="008954EF">
        <w:rPr>
          <w:rFonts w:ascii="Times New Roman" w:hAnsi="Times New Roman" w:cs="Times New Roman"/>
          <w:noProof/>
        </w:rPr>
        <w:fldChar w:fldCharType="end"/>
      </w:r>
      <w:r w:rsidRPr="008954EF">
        <w:rPr>
          <w:rFonts w:ascii="Times New Roman" w:hAnsi="Times New Roman" w:cs="Times New Roman"/>
        </w:rPr>
        <w:t xml:space="preserve"> – Целевые показатели развития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tblPr>
      <w:tblGrid>
        <w:gridCol w:w="795"/>
        <w:gridCol w:w="6484"/>
        <w:gridCol w:w="956"/>
        <w:gridCol w:w="956"/>
        <w:gridCol w:w="844"/>
        <w:gridCol w:w="956"/>
        <w:gridCol w:w="956"/>
        <w:gridCol w:w="956"/>
        <w:gridCol w:w="956"/>
        <w:gridCol w:w="1215"/>
      </w:tblGrid>
      <w:tr w:rsidR="005F574B" w:rsidRPr="008954EF" w:rsidTr="00854747">
        <w:trPr>
          <w:cantSplit/>
          <w:trHeight w:val="20"/>
          <w:tblHeader/>
        </w:trPr>
        <w:tc>
          <w:tcPr>
            <w:tcW w:w="264"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 п/п</w:t>
            </w:r>
          </w:p>
        </w:tc>
        <w:tc>
          <w:tcPr>
            <w:tcW w:w="2151"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Показатели</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2019</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2020</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2021</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2022</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2023</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2024</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2025</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2026–2040</w:t>
            </w:r>
          </w:p>
        </w:tc>
      </w:tr>
    </w:tbl>
    <w:p w:rsidR="00854747" w:rsidRPr="008954EF" w:rsidRDefault="00854747" w:rsidP="00854747">
      <w:pPr>
        <w:spacing w:after="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tblPr>
      <w:tblGrid>
        <w:gridCol w:w="693"/>
        <w:gridCol w:w="6382"/>
        <w:gridCol w:w="1001"/>
        <w:gridCol w:w="1001"/>
        <w:gridCol w:w="881"/>
        <w:gridCol w:w="1001"/>
        <w:gridCol w:w="1001"/>
        <w:gridCol w:w="1001"/>
        <w:gridCol w:w="1001"/>
        <w:gridCol w:w="1112"/>
      </w:tblGrid>
      <w:tr w:rsidR="0043328F" w:rsidRPr="008954EF" w:rsidTr="00854747">
        <w:trPr>
          <w:cantSplit/>
          <w:trHeight w:val="20"/>
          <w:tblHeader/>
        </w:trPr>
        <w:tc>
          <w:tcPr>
            <w:tcW w:w="264"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1</w:t>
            </w:r>
          </w:p>
        </w:tc>
        <w:tc>
          <w:tcPr>
            <w:tcW w:w="2151"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w:t>
            </w:r>
          </w:p>
        </w:tc>
        <w:tc>
          <w:tcPr>
            <w:tcW w:w="317"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3</w:t>
            </w:r>
          </w:p>
        </w:tc>
        <w:tc>
          <w:tcPr>
            <w:tcW w:w="317"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4</w:t>
            </w:r>
          </w:p>
        </w:tc>
        <w:tc>
          <w:tcPr>
            <w:tcW w:w="280"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5</w:t>
            </w:r>
          </w:p>
        </w:tc>
        <w:tc>
          <w:tcPr>
            <w:tcW w:w="317"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6</w:t>
            </w:r>
          </w:p>
        </w:tc>
        <w:tc>
          <w:tcPr>
            <w:tcW w:w="317"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7</w:t>
            </w:r>
          </w:p>
        </w:tc>
        <w:tc>
          <w:tcPr>
            <w:tcW w:w="317"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8</w:t>
            </w:r>
          </w:p>
        </w:tc>
        <w:tc>
          <w:tcPr>
            <w:tcW w:w="317"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9</w:t>
            </w:r>
          </w:p>
        </w:tc>
        <w:tc>
          <w:tcPr>
            <w:tcW w:w="403"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10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1.</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Доступность для населения коммунальной услуги</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1.1.</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Доля потребителей в жилых домах, обеспеченных доступом к коммунальной инфраструктуре, %</w:t>
            </w:r>
          </w:p>
        </w:tc>
        <w:tc>
          <w:tcPr>
            <w:tcW w:w="317" w:type="pct"/>
            <w:shd w:val="clear" w:color="auto" w:fill="auto"/>
            <w:vAlign w:val="center"/>
          </w:tcPr>
          <w:p w:rsidR="00540BC4" w:rsidRPr="008954EF" w:rsidRDefault="00540BC4" w:rsidP="00854747">
            <w:pPr>
              <w:spacing w:after="0" w:line="240" w:lineRule="auto"/>
              <w:jc w:val="center"/>
              <w:rPr>
                <w:rFonts w:ascii="Times New Roman" w:hAnsi="Times New Roman" w:cs="Times New Roman"/>
                <w:sz w:val="24"/>
                <w:szCs w:val="24"/>
              </w:rPr>
            </w:pPr>
          </w:p>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p w:rsidR="00540BC4" w:rsidRPr="008954EF" w:rsidRDefault="00540BC4" w:rsidP="00854747">
            <w:pPr>
              <w:spacing w:after="0" w:line="240" w:lineRule="auto"/>
              <w:jc w:val="center"/>
              <w:rPr>
                <w:rFonts w:ascii="Times New Roman" w:hAnsi="Times New Roman" w:cs="Times New Roman"/>
                <w:sz w:val="24"/>
                <w:szCs w:val="24"/>
              </w:rPr>
            </w:pP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1.2</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Протяженность построенных сетей, км</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0,9</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0,9</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0,4</w:t>
            </w:r>
          </w:p>
        </w:tc>
        <w:tc>
          <w:tcPr>
            <w:tcW w:w="317" w:type="pct"/>
            <w:shd w:val="clear" w:color="auto" w:fill="auto"/>
            <w:vAlign w:val="center"/>
          </w:tcPr>
          <w:p w:rsidR="00E7210A"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7" w:type="pct"/>
            <w:shd w:val="clear" w:color="auto" w:fill="auto"/>
            <w:vAlign w:val="center"/>
          </w:tcPr>
          <w:p w:rsidR="00E7210A"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11,5</w:t>
            </w:r>
          </w:p>
        </w:tc>
      </w:tr>
      <w:tr w:rsidR="0043328F" w:rsidRPr="008954EF" w:rsidTr="00540BC4">
        <w:trPr>
          <w:cantSplit/>
          <w:trHeight w:val="20"/>
        </w:trPr>
        <w:tc>
          <w:tcPr>
            <w:tcW w:w="264" w:type="pct"/>
            <w:shd w:val="clear" w:color="auto" w:fill="auto"/>
            <w:vAlign w:val="center"/>
          </w:tcPr>
          <w:p w:rsidR="006D1FEF" w:rsidRPr="008954EF" w:rsidRDefault="006D1FEF"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1.3.</w:t>
            </w:r>
          </w:p>
        </w:tc>
        <w:tc>
          <w:tcPr>
            <w:tcW w:w="2151" w:type="pct"/>
            <w:shd w:val="clear" w:color="auto" w:fill="auto"/>
            <w:vAlign w:val="center"/>
          </w:tcPr>
          <w:p w:rsidR="006D1FEF" w:rsidRPr="008954EF" w:rsidRDefault="006D1FEF"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Индекс нового строительства сетей, %</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280"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3,5</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3,4</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1,4</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03"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29,0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2.</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спроса на коммунальные ресурсы и перспективной нагрузки</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2.1.</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Объем производства товаров и услуг, тыс. куб. м</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1009,15</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1017,04</w:t>
            </w:r>
          </w:p>
        </w:tc>
        <w:tc>
          <w:tcPr>
            <w:tcW w:w="280"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1032,8</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1040,69</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1056,46</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1064,34</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1072,22</w:t>
            </w:r>
          </w:p>
        </w:tc>
        <w:tc>
          <w:tcPr>
            <w:tcW w:w="403" w:type="pct"/>
            <w:shd w:val="clear" w:color="auto" w:fill="auto"/>
            <w:vAlign w:val="center"/>
          </w:tcPr>
          <w:p w:rsidR="00E7210A"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1206,26</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2.2.</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Объем реализации товаров и услуг, тыс. куб. м</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840,96</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847,53</w:t>
            </w:r>
          </w:p>
        </w:tc>
        <w:tc>
          <w:tcPr>
            <w:tcW w:w="280"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860,67</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867,24</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880,38</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886,95</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893,52</w:t>
            </w:r>
          </w:p>
        </w:tc>
        <w:tc>
          <w:tcPr>
            <w:tcW w:w="403"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1005,21</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lastRenderedPageBreak/>
              <w:t>2.3</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Среднесуточное водопотребление, литров в сутки на человека</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3.</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Величины новых нагрузок, присоединяемых в перспективе</w:t>
            </w:r>
          </w:p>
        </w:tc>
      </w:tr>
      <w:tr w:rsidR="0043328F" w:rsidRPr="008954EF" w:rsidTr="00540BC4">
        <w:trPr>
          <w:cantSplit/>
          <w:trHeight w:val="20"/>
        </w:trPr>
        <w:tc>
          <w:tcPr>
            <w:tcW w:w="264" w:type="pct"/>
            <w:shd w:val="clear" w:color="auto" w:fill="auto"/>
            <w:vAlign w:val="center"/>
          </w:tcPr>
          <w:p w:rsidR="00EB42E3" w:rsidRPr="008954EF" w:rsidRDefault="00EB42E3"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3.1.</w:t>
            </w:r>
          </w:p>
        </w:tc>
        <w:tc>
          <w:tcPr>
            <w:tcW w:w="2151" w:type="pct"/>
            <w:shd w:val="clear" w:color="auto" w:fill="auto"/>
            <w:vAlign w:val="center"/>
          </w:tcPr>
          <w:p w:rsidR="00EB42E3" w:rsidRPr="008954EF" w:rsidRDefault="00EB42E3"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Прирост водопотребления, куб. м. в сутки</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280"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13,14</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13,14</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403"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111,69</w:t>
            </w:r>
          </w:p>
        </w:tc>
      </w:tr>
      <w:tr w:rsidR="0043328F" w:rsidRPr="008954EF" w:rsidTr="00540BC4">
        <w:trPr>
          <w:cantSplit/>
          <w:trHeight w:val="20"/>
        </w:trPr>
        <w:tc>
          <w:tcPr>
            <w:tcW w:w="264" w:type="pct"/>
            <w:shd w:val="clear" w:color="auto" w:fill="auto"/>
            <w:vAlign w:val="center"/>
          </w:tcPr>
          <w:p w:rsidR="00EB42E3" w:rsidRPr="008954EF" w:rsidRDefault="00EB42E3"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3.2.</w:t>
            </w:r>
          </w:p>
        </w:tc>
        <w:tc>
          <w:tcPr>
            <w:tcW w:w="2151" w:type="pct"/>
            <w:shd w:val="clear" w:color="auto" w:fill="auto"/>
            <w:vAlign w:val="center"/>
          </w:tcPr>
          <w:p w:rsidR="00EB42E3" w:rsidRPr="008954EF" w:rsidRDefault="00EB42E3"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Индекс прироста, %</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0,8</w:t>
            </w:r>
          </w:p>
        </w:tc>
        <w:tc>
          <w:tcPr>
            <w:tcW w:w="280"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0,8</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0,8</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0,8</w:t>
            </w:r>
          </w:p>
        </w:tc>
        <w:tc>
          <w:tcPr>
            <w:tcW w:w="403"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11,1</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4.</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качества поставляемого коммунального ресурса</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4.1.</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Наличие контроля качества товаров и услуг, %</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4.2</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Соответствие качества товаров и услуг установленным требованиям, %</w:t>
            </w:r>
          </w:p>
        </w:tc>
        <w:tc>
          <w:tcPr>
            <w:tcW w:w="317" w:type="pct"/>
            <w:shd w:val="clear" w:color="auto" w:fill="auto"/>
            <w:vAlign w:val="center"/>
          </w:tcPr>
          <w:p w:rsidR="00540BC4" w:rsidRPr="008954EF" w:rsidRDefault="00540BC4" w:rsidP="00854747">
            <w:pPr>
              <w:spacing w:after="0" w:line="240" w:lineRule="auto"/>
              <w:jc w:val="center"/>
              <w:rPr>
                <w:rFonts w:ascii="Times New Roman" w:hAnsi="Times New Roman" w:cs="Times New Roman"/>
                <w:sz w:val="24"/>
                <w:szCs w:val="24"/>
              </w:rPr>
            </w:pPr>
          </w:p>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p w:rsidR="00540BC4" w:rsidRPr="008954EF" w:rsidRDefault="00540BC4" w:rsidP="00854747">
            <w:pPr>
              <w:spacing w:after="0" w:line="240" w:lineRule="auto"/>
              <w:jc w:val="center"/>
              <w:rPr>
                <w:rFonts w:ascii="Times New Roman" w:hAnsi="Times New Roman" w:cs="Times New Roman"/>
                <w:sz w:val="24"/>
                <w:szCs w:val="24"/>
              </w:rPr>
            </w:pP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5.</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степени охвата потребителей приборами учета</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5.1.</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Обеспеченность потребителей товаров и услуг приборами учета, %</w:t>
            </w:r>
          </w:p>
        </w:tc>
        <w:tc>
          <w:tcPr>
            <w:tcW w:w="317" w:type="pct"/>
            <w:shd w:val="clear" w:color="auto" w:fill="auto"/>
            <w:vAlign w:val="center"/>
          </w:tcPr>
          <w:p w:rsidR="00E7210A" w:rsidRPr="008954EF" w:rsidRDefault="00BE068C"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89,8</w:t>
            </w:r>
          </w:p>
        </w:tc>
        <w:tc>
          <w:tcPr>
            <w:tcW w:w="317" w:type="pct"/>
            <w:shd w:val="clear" w:color="auto" w:fill="auto"/>
            <w:vAlign w:val="center"/>
          </w:tcPr>
          <w:p w:rsidR="00E7210A" w:rsidRPr="008954EF" w:rsidRDefault="00BE068C"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280" w:type="pct"/>
            <w:shd w:val="clear" w:color="auto" w:fill="auto"/>
            <w:vAlign w:val="center"/>
          </w:tcPr>
          <w:p w:rsidR="00E7210A" w:rsidRPr="008954EF" w:rsidRDefault="00BE068C"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94,9</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6.</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эффективности производства и транспортировки ресурса</w:t>
            </w:r>
          </w:p>
        </w:tc>
      </w:tr>
      <w:tr w:rsidR="0043328F" w:rsidRPr="008954EF" w:rsidTr="00540BC4">
        <w:trPr>
          <w:cantSplit/>
          <w:trHeight w:val="20"/>
        </w:trPr>
        <w:tc>
          <w:tcPr>
            <w:tcW w:w="264" w:type="pct"/>
            <w:shd w:val="clear" w:color="auto" w:fill="auto"/>
            <w:vAlign w:val="center"/>
          </w:tcPr>
          <w:p w:rsidR="006D1FEF" w:rsidRPr="008954EF" w:rsidRDefault="006D1FEF"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6.1.</w:t>
            </w:r>
          </w:p>
        </w:tc>
        <w:tc>
          <w:tcPr>
            <w:tcW w:w="2151" w:type="pct"/>
            <w:shd w:val="clear" w:color="auto" w:fill="auto"/>
            <w:vAlign w:val="center"/>
          </w:tcPr>
          <w:p w:rsidR="006D1FEF" w:rsidRPr="008954EF" w:rsidRDefault="006D1FEF"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Физический износ сетей, %</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70,0</w:t>
            </w:r>
          </w:p>
        </w:tc>
        <w:tc>
          <w:tcPr>
            <w:tcW w:w="280"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69,6</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69,3</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66,4</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67,7</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64,7</w:t>
            </w:r>
          </w:p>
        </w:tc>
        <w:tc>
          <w:tcPr>
            <w:tcW w:w="403"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41,8</w:t>
            </w:r>
          </w:p>
        </w:tc>
      </w:tr>
      <w:tr w:rsidR="0043328F" w:rsidRPr="008954EF" w:rsidTr="00540BC4">
        <w:trPr>
          <w:cantSplit/>
          <w:trHeight w:val="20"/>
        </w:trPr>
        <w:tc>
          <w:tcPr>
            <w:tcW w:w="264" w:type="pct"/>
            <w:shd w:val="clear" w:color="auto" w:fill="auto"/>
            <w:vAlign w:val="center"/>
          </w:tcPr>
          <w:p w:rsidR="00B20189" w:rsidRPr="008954EF" w:rsidRDefault="00B20189"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6.2.</w:t>
            </w:r>
          </w:p>
        </w:tc>
        <w:tc>
          <w:tcPr>
            <w:tcW w:w="2151" w:type="pct"/>
            <w:shd w:val="clear" w:color="auto" w:fill="auto"/>
            <w:vAlign w:val="center"/>
          </w:tcPr>
          <w:p w:rsidR="00B20189" w:rsidRPr="008954EF" w:rsidRDefault="00B20189"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Удельный вес сетей, нуждающихся в замене, %</w:t>
            </w:r>
          </w:p>
        </w:tc>
        <w:tc>
          <w:tcPr>
            <w:tcW w:w="317"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317"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5,4</w:t>
            </w:r>
          </w:p>
        </w:tc>
        <w:tc>
          <w:tcPr>
            <w:tcW w:w="280"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7,2</w:t>
            </w:r>
          </w:p>
        </w:tc>
        <w:tc>
          <w:tcPr>
            <w:tcW w:w="317"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8,9</w:t>
            </w:r>
          </w:p>
        </w:tc>
        <w:tc>
          <w:tcPr>
            <w:tcW w:w="317"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6,1</w:t>
            </w:r>
          </w:p>
        </w:tc>
        <w:tc>
          <w:tcPr>
            <w:tcW w:w="317"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7,1</w:t>
            </w:r>
          </w:p>
        </w:tc>
        <w:tc>
          <w:tcPr>
            <w:tcW w:w="317"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2,8</w:t>
            </w:r>
          </w:p>
        </w:tc>
        <w:tc>
          <w:tcPr>
            <w:tcW w:w="403"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43328F" w:rsidRPr="008954EF" w:rsidTr="00540BC4">
        <w:trPr>
          <w:cantSplit/>
          <w:trHeight w:val="20"/>
        </w:trPr>
        <w:tc>
          <w:tcPr>
            <w:tcW w:w="264" w:type="pct"/>
            <w:shd w:val="clear" w:color="auto" w:fill="auto"/>
            <w:vAlign w:val="center"/>
          </w:tcPr>
          <w:p w:rsidR="00EB42E3" w:rsidRPr="008954EF" w:rsidRDefault="00EB42E3"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6.3.</w:t>
            </w:r>
          </w:p>
        </w:tc>
        <w:tc>
          <w:tcPr>
            <w:tcW w:w="2151" w:type="pct"/>
            <w:shd w:val="clear" w:color="auto" w:fill="auto"/>
            <w:vAlign w:val="center"/>
          </w:tcPr>
          <w:p w:rsidR="00EB42E3" w:rsidRPr="008954EF" w:rsidRDefault="00EB42E3"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Аварийность систем коммунальной инфраструктуры, единиц на км</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280"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03"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7.</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эффективности потребления коммунального ресурса</w:t>
            </w:r>
          </w:p>
        </w:tc>
      </w:tr>
      <w:tr w:rsidR="0043328F" w:rsidRPr="008954EF" w:rsidTr="00540BC4">
        <w:trPr>
          <w:cantSplit/>
          <w:trHeight w:val="20"/>
        </w:trPr>
        <w:tc>
          <w:tcPr>
            <w:tcW w:w="264" w:type="pct"/>
            <w:shd w:val="clear" w:color="auto" w:fill="auto"/>
            <w:vAlign w:val="center"/>
          </w:tcPr>
          <w:p w:rsidR="00EB42E3" w:rsidRPr="008954EF" w:rsidRDefault="00EB42E3"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7.1</w:t>
            </w:r>
          </w:p>
        </w:tc>
        <w:tc>
          <w:tcPr>
            <w:tcW w:w="2151" w:type="pct"/>
            <w:shd w:val="clear" w:color="auto" w:fill="auto"/>
            <w:vAlign w:val="center"/>
          </w:tcPr>
          <w:p w:rsidR="00EB42E3" w:rsidRPr="008954EF" w:rsidRDefault="00EB42E3"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Уровень загрузки производственных мощностей, %</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72,00</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72,56</w:t>
            </w:r>
          </w:p>
        </w:tc>
        <w:tc>
          <w:tcPr>
            <w:tcW w:w="280"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73,69</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74,25</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75,38</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75,94</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76,50</w:t>
            </w:r>
          </w:p>
        </w:tc>
        <w:tc>
          <w:tcPr>
            <w:tcW w:w="403"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86,06</w:t>
            </w:r>
          </w:p>
        </w:tc>
      </w:tr>
      <w:tr w:rsidR="0043328F" w:rsidRPr="008954EF" w:rsidTr="00540BC4">
        <w:trPr>
          <w:cantSplit/>
          <w:trHeight w:val="20"/>
        </w:trPr>
        <w:tc>
          <w:tcPr>
            <w:tcW w:w="264" w:type="pct"/>
            <w:shd w:val="clear" w:color="auto" w:fill="auto"/>
            <w:vAlign w:val="center"/>
          </w:tcPr>
          <w:p w:rsidR="00EB42E3" w:rsidRPr="008954EF" w:rsidRDefault="00EB42E3"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7.2</w:t>
            </w:r>
          </w:p>
        </w:tc>
        <w:tc>
          <w:tcPr>
            <w:tcW w:w="2151" w:type="pct"/>
            <w:shd w:val="clear" w:color="auto" w:fill="auto"/>
            <w:vAlign w:val="center"/>
          </w:tcPr>
          <w:p w:rsidR="00EB42E3" w:rsidRPr="008954EF" w:rsidRDefault="00EB42E3"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Уровень потерь, %</w:t>
            </w:r>
          </w:p>
        </w:tc>
        <w:tc>
          <w:tcPr>
            <w:tcW w:w="317"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7"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280"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7"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7"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7"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7"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403"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r>
      <w:tr w:rsidR="0043328F" w:rsidRPr="008954EF" w:rsidTr="00540BC4">
        <w:trPr>
          <w:cantSplit/>
          <w:trHeight w:val="20"/>
        </w:trPr>
        <w:tc>
          <w:tcPr>
            <w:tcW w:w="264" w:type="pct"/>
            <w:shd w:val="clear" w:color="auto" w:fill="auto"/>
            <w:vAlign w:val="center"/>
          </w:tcPr>
          <w:p w:rsidR="004E2444" w:rsidRPr="008954EF" w:rsidRDefault="004E2444"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7.3</w:t>
            </w:r>
          </w:p>
        </w:tc>
        <w:tc>
          <w:tcPr>
            <w:tcW w:w="2151" w:type="pct"/>
            <w:shd w:val="clear" w:color="auto" w:fill="auto"/>
            <w:vAlign w:val="center"/>
          </w:tcPr>
          <w:p w:rsidR="004E2444" w:rsidRPr="008954EF" w:rsidRDefault="004E2444"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Коэффициент потерь, тыс. куб. м на км в год</w:t>
            </w:r>
          </w:p>
        </w:tc>
        <w:tc>
          <w:tcPr>
            <w:tcW w:w="317" w:type="pct"/>
            <w:tcBorders>
              <w:top w:val="single" w:sz="4" w:space="0" w:color="auto"/>
              <w:left w:val="nil"/>
              <w:bottom w:val="single" w:sz="4" w:space="0" w:color="auto"/>
              <w:right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3,90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3,93</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4,00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4,03</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4,09</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4,12</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4,15</w:t>
            </w:r>
          </w:p>
        </w:tc>
        <w:tc>
          <w:tcPr>
            <w:tcW w:w="403" w:type="pct"/>
            <w:tcBorders>
              <w:top w:val="single" w:sz="4" w:space="0" w:color="auto"/>
              <w:left w:val="single" w:sz="4" w:space="0" w:color="auto"/>
              <w:bottom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4,67</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8.</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эффективности потребления коммунального ресурса</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8.1.</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Удельное водопотребление, куб. м на человек</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9.</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воздействия на окружающую среду</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9.1</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Негативное воздействие на окружающую среду (использование СДЯВ), да / 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r>
      <w:tr w:rsidR="00E7210A"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9.2</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Превышение сбросов вредных веществ ПДК</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r>
    </w:tbl>
    <w:p w:rsidR="00723678" w:rsidRPr="008954EF" w:rsidRDefault="00AD75F2" w:rsidP="006C5B13">
      <w:pPr>
        <w:pStyle w:val="2"/>
        <w:rPr>
          <w:rFonts w:ascii="Times New Roman" w:hAnsi="Times New Roman" w:cs="Times New Roman"/>
          <w:sz w:val="24"/>
          <w:szCs w:val="24"/>
        </w:rPr>
      </w:pPr>
      <w:bookmarkStart w:id="58" w:name="_Toc99533358"/>
      <w:r w:rsidRPr="008954EF">
        <w:rPr>
          <w:rFonts w:ascii="Times New Roman" w:hAnsi="Times New Roman" w:cs="Times New Roman"/>
          <w:sz w:val="24"/>
          <w:szCs w:val="24"/>
        </w:rPr>
        <w:t>Водоотведение</w:t>
      </w:r>
      <w:bookmarkEnd w:id="58"/>
    </w:p>
    <w:p w:rsidR="00723678" w:rsidRPr="008954EF" w:rsidRDefault="00723678" w:rsidP="00DE6F40">
      <w:pPr>
        <w:pStyle w:val="af"/>
        <w:rPr>
          <w:rFonts w:ascii="Times New Roman" w:hAnsi="Times New Roman" w:cs="Times New Roman"/>
        </w:rPr>
      </w:pPr>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24</w:t>
      </w:r>
      <w:r w:rsidR="00453D72" w:rsidRPr="008954EF">
        <w:rPr>
          <w:rFonts w:ascii="Times New Roman" w:hAnsi="Times New Roman" w:cs="Times New Roman"/>
          <w:noProof/>
        </w:rPr>
        <w:fldChar w:fldCharType="end"/>
      </w:r>
      <w:r w:rsidRPr="008954EF">
        <w:rPr>
          <w:rFonts w:ascii="Times New Roman" w:hAnsi="Times New Roman" w:cs="Times New Roman"/>
        </w:rPr>
        <w:t xml:space="preserve"> – Целевые показатели развития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tblPr>
      <w:tblGrid>
        <w:gridCol w:w="776"/>
        <w:gridCol w:w="6564"/>
        <w:gridCol w:w="1158"/>
        <w:gridCol w:w="1302"/>
        <w:gridCol w:w="880"/>
        <w:gridCol w:w="880"/>
        <w:gridCol w:w="880"/>
        <w:gridCol w:w="880"/>
        <w:gridCol w:w="880"/>
        <w:gridCol w:w="874"/>
      </w:tblGrid>
      <w:tr w:rsidR="00540BC4" w:rsidRPr="008954EF" w:rsidTr="00540BC4">
        <w:trPr>
          <w:cantSplit/>
          <w:trHeight w:val="20"/>
          <w:tblHeader/>
        </w:trPr>
        <w:tc>
          <w:tcPr>
            <w:tcW w:w="257"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 п/п</w:t>
            </w:r>
          </w:p>
        </w:tc>
        <w:tc>
          <w:tcPr>
            <w:tcW w:w="2177"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Показатели</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2019 (факт)*</w:t>
            </w: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2020* (оценка)</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2021</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2022</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2023</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2024</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2025</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2026–2040</w:t>
            </w:r>
          </w:p>
        </w:tc>
      </w:tr>
    </w:tbl>
    <w:p w:rsidR="00540BC4" w:rsidRPr="008954EF" w:rsidRDefault="00540BC4" w:rsidP="00540BC4">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tblPr>
      <w:tblGrid>
        <w:gridCol w:w="773"/>
        <w:gridCol w:w="6561"/>
        <w:gridCol w:w="1157"/>
        <w:gridCol w:w="1301"/>
        <w:gridCol w:w="879"/>
        <w:gridCol w:w="879"/>
        <w:gridCol w:w="879"/>
        <w:gridCol w:w="879"/>
        <w:gridCol w:w="879"/>
        <w:gridCol w:w="887"/>
      </w:tblGrid>
      <w:tr w:rsidR="00540BC4" w:rsidRPr="008954EF" w:rsidTr="00540BC4">
        <w:trPr>
          <w:cantSplit/>
          <w:trHeight w:val="20"/>
          <w:tblHeader/>
        </w:trPr>
        <w:tc>
          <w:tcPr>
            <w:tcW w:w="257"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1</w:t>
            </w:r>
          </w:p>
        </w:tc>
        <w:tc>
          <w:tcPr>
            <w:tcW w:w="2177"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w:t>
            </w:r>
          </w:p>
        </w:tc>
        <w:tc>
          <w:tcPr>
            <w:tcW w:w="384"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3</w:t>
            </w:r>
          </w:p>
        </w:tc>
        <w:tc>
          <w:tcPr>
            <w:tcW w:w="432"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4</w:t>
            </w:r>
          </w:p>
        </w:tc>
        <w:tc>
          <w:tcPr>
            <w:tcW w:w="292"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5</w:t>
            </w:r>
          </w:p>
        </w:tc>
        <w:tc>
          <w:tcPr>
            <w:tcW w:w="292"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6</w:t>
            </w:r>
          </w:p>
        </w:tc>
        <w:tc>
          <w:tcPr>
            <w:tcW w:w="292"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7</w:t>
            </w:r>
          </w:p>
        </w:tc>
        <w:tc>
          <w:tcPr>
            <w:tcW w:w="292"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8</w:t>
            </w:r>
          </w:p>
        </w:tc>
        <w:tc>
          <w:tcPr>
            <w:tcW w:w="292"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9</w:t>
            </w:r>
          </w:p>
        </w:tc>
        <w:tc>
          <w:tcPr>
            <w:tcW w:w="290"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10</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4743" w:type="pct"/>
            <w:gridSpan w:val="9"/>
            <w:shd w:val="clear" w:color="auto" w:fill="auto"/>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Доступность для населения коммунальной услуги</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Доля потребителей в жилых домах, обеспеченных доступом к коммунальной инфраструктуре, %</w:t>
            </w:r>
          </w:p>
        </w:tc>
        <w:tc>
          <w:tcPr>
            <w:tcW w:w="384"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sz w:val="24"/>
                <w:szCs w:val="24"/>
              </w:rPr>
            </w:pPr>
          </w:p>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80</w:t>
            </w:r>
          </w:p>
          <w:p w:rsidR="00540BC4" w:rsidRPr="008954EF" w:rsidRDefault="00540BC4" w:rsidP="00540BC4">
            <w:pPr>
              <w:spacing w:after="0" w:line="240" w:lineRule="auto"/>
              <w:ind w:left="-57" w:right="-57"/>
              <w:jc w:val="center"/>
              <w:rPr>
                <w:rFonts w:ascii="Times New Roman" w:hAnsi="Times New Roman" w:cs="Times New Roman"/>
                <w:sz w:val="24"/>
                <w:szCs w:val="24"/>
              </w:rPr>
            </w:pP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81</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82</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83</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84</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85</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Протяженность построенных сетей, км</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2,00</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1,76</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0,87</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1,27</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0,18</w:t>
            </w:r>
          </w:p>
        </w:tc>
        <w:tc>
          <w:tcPr>
            <w:tcW w:w="290"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4,81</w:t>
            </w:r>
          </w:p>
        </w:tc>
      </w:tr>
      <w:tr w:rsidR="00540BC4" w:rsidRPr="008954EF" w:rsidTr="00540BC4">
        <w:trPr>
          <w:cantSplit/>
          <w:trHeight w:val="20"/>
        </w:trPr>
        <w:tc>
          <w:tcPr>
            <w:tcW w:w="257" w:type="pct"/>
            <w:shd w:val="clear" w:color="auto" w:fill="auto"/>
            <w:vAlign w:val="center"/>
          </w:tcPr>
          <w:p w:rsidR="005F1EF4" w:rsidRPr="008954EF" w:rsidRDefault="005F1EF4"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2177" w:type="pct"/>
            <w:shd w:val="clear" w:color="auto" w:fill="auto"/>
            <w:vAlign w:val="center"/>
          </w:tcPr>
          <w:p w:rsidR="005F1EF4" w:rsidRPr="008954EF" w:rsidRDefault="005F1EF4"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Индекс нового строительства сетей, %</w:t>
            </w:r>
          </w:p>
        </w:tc>
        <w:tc>
          <w:tcPr>
            <w:tcW w:w="384" w:type="pct"/>
            <w:shd w:val="clear" w:color="auto" w:fill="auto"/>
            <w:vAlign w:val="center"/>
          </w:tcPr>
          <w:p w:rsidR="005F1EF4" w:rsidRPr="008954EF" w:rsidRDefault="005F1EF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432" w:type="pct"/>
            <w:shd w:val="clear" w:color="auto" w:fill="auto"/>
            <w:vAlign w:val="center"/>
          </w:tcPr>
          <w:p w:rsidR="005F1EF4" w:rsidRPr="008954EF" w:rsidRDefault="005F1EF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292" w:type="pct"/>
            <w:shd w:val="clear" w:color="auto" w:fill="auto"/>
            <w:vAlign w:val="bottom"/>
          </w:tcPr>
          <w:p w:rsidR="005F1EF4" w:rsidRPr="008954EF" w:rsidRDefault="005F1EF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6,1</w:t>
            </w:r>
          </w:p>
        </w:tc>
        <w:tc>
          <w:tcPr>
            <w:tcW w:w="292" w:type="pct"/>
            <w:shd w:val="clear" w:color="auto" w:fill="auto"/>
            <w:vAlign w:val="bottom"/>
          </w:tcPr>
          <w:p w:rsidR="005F1EF4" w:rsidRPr="008954EF" w:rsidRDefault="005F1EF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5,0</w:t>
            </w:r>
          </w:p>
        </w:tc>
        <w:tc>
          <w:tcPr>
            <w:tcW w:w="292" w:type="pct"/>
            <w:shd w:val="clear" w:color="auto" w:fill="auto"/>
            <w:vAlign w:val="bottom"/>
          </w:tcPr>
          <w:p w:rsidR="005F1EF4" w:rsidRPr="008954EF" w:rsidRDefault="005F1EF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292" w:type="pct"/>
            <w:shd w:val="clear" w:color="auto" w:fill="auto"/>
            <w:vAlign w:val="bottom"/>
          </w:tcPr>
          <w:p w:rsidR="005F1EF4" w:rsidRPr="008954EF" w:rsidRDefault="005F1EF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3,4</w:t>
            </w:r>
          </w:p>
        </w:tc>
        <w:tc>
          <w:tcPr>
            <w:tcW w:w="292" w:type="pct"/>
            <w:shd w:val="clear" w:color="auto" w:fill="auto"/>
            <w:vAlign w:val="bottom"/>
          </w:tcPr>
          <w:p w:rsidR="005F1EF4" w:rsidRPr="008954EF" w:rsidRDefault="005F1EF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0,5</w:t>
            </w:r>
          </w:p>
        </w:tc>
        <w:tc>
          <w:tcPr>
            <w:tcW w:w="290" w:type="pct"/>
            <w:shd w:val="clear" w:color="auto" w:fill="auto"/>
            <w:vAlign w:val="center"/>
          </w:tcPr>
          <w:p w:rsidR="005F1EF4" w:rsidRPr="008954EF" w:rsidRDefault="00C63B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11,0</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4743" w:type="pct"/>
            <w:gridSpan w:val="9"/>
            <w:shd w:val="clear" w:color="auto" w:fill="auto"/>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Показатели спроса на коммунальные ресурсы и перспективной нагрузки</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eastAsia="Calibri" w:hAnsi="Times New Roman" w:cs="Times New Roman"/>
                <w:sz w:val="24"/>
                <w:szCs w:val="24"/>
                <w:lang w:eastAsia="ru-RU"/>
              </w:rPr>
              <w:t>Объем реализации товаров и услуг, тыс. куб. м</w:t>
            </w:r>
          </w:p>
        </w:tc>
        <w:tc>
          <w:tcPr>
            <w:tcW w:w="384" w:type="pct"/>
            <w:shd w:val="clear" w:color="auto" w:fill="FFFFFF"/>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lang w:val="en-US"/>
              </w:rPr>
            </w:pPr>
            <w:r w:rsidRPr="008954EF">
              <w:rPr>
                <w:rFonts w:ascii="Times New Roman" w:eastAsia="Calibri" w:hAnsi="Times New Roman" w:cs="Times New Roman"/>
                <w:sz w:val="24"/>
                <w:szCs w:val="24"/>
                <w:lang w:eastAsia="ru-RU"/>
              </w:rPr>
              <w:t>840,96</w:t>
            </w:r>
          </w:p>
        </w:tc>
        <w:tc>
          <w:tcPr>
            <w:tcW w:w="432" w:type="pct"/>
            <w:shd w:val="clear" w:color="auto" w:fill="FFFFFF"/>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eastAsia="Calibri" w:hAnsi="Times New Roman" w:cs="Times New Roman"/>
                <w:sz w:val="24"/>
                <w:szCs w:val="24"/>
                <w:lang w:eastAsia="ru-RU"/>
              </w:rPr>
              <w:t>847,53</w:t>
            </w:r>
          </w:p>
        </w:tc>
        <w:tc>
          <w:tcPr>
            <w:tcW w:w="292" w:type="pct"/>
            <w:shd w:val="clear" w:color="auto" w:fill="FFFFFF"/>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eastAsia="Calibri" w:hAnsi="Times New Roman" w:cs="Times New Roman"/>
                <w:sz w:val="24"/>
                <w:szCs w:val="24"/>
                <w:lang w:eastAsia="ru-RU"/>
              </w:rPr>
              <w:t>860,67</w:t>
            </w:r>
          </w:p>
        </w:tc>
        <w:tc>
          <w:tcPr>
            <w:tcW w:w="292" w:type="pct"/>
            <w:shd w:val="clear" w:color="auto" w:fill="FFFFFF"/>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eastAsia="Calibri" w:hAnsi="Times New Roman" w:cs="Times New Roman"/>
                <w:sz w:val="24"/>
                <w:szCs w:val="24"/>
                <w:lang w:eastAsia="ru-RU"/>
              </w:rPr>
              <w:t>867,24</w:t>
            </w:r>
          </w:p>
        </w:tc>
        <w:tc>
          <w:tcPr>
            <w:tcW w:w="292" w:type="pct"/>
            <w:shd w:val="clear" w:color="auto" w:fill="FFFFFF"/>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eastAsia="Calibri" w:hAnsi="Times New Roman" w:cs="Times New Roman"/>
                <w:sz w:val="24"/>
                <w:szCs w:val="24"/>
                <w:lang w:eastAsia="ru-RU"/>
              </w:rPr>
              <w:t>880,38</w:t>
            </w:r>
          </w:p>
        </w:tc>
        <w:tc>
          <w:tcPr>
            <w:tcW w:w="292" w:type="pct"/>
            <w:shd w:val="clear" w:color="auto" w:fill="FFFFFF"/>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eastAsia="Calibri" w:hAnsi="Times New Roman" w:cs="Times New Roman"/>
                <w:sz w:val="24"/>
                <w:szCs w:val="24"/>
                <w:lang w:eastAsia="ru-RU"/>
              </w:rPr>
              <w:t>886,95</w:t>
            </w:r>
          </w:p>
        </w:tc>
        <w:tc>
          <w:tcPr>
            <w:tcW w:w="292" w:type="pct"/>
            <w:shd w:val="clear" w:color="auto" w:fill="FFFFFF"/>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eastAsia="Calibri" w:hAnsi="Times New Roman" w:cs="Times New Roman"/>
                <w:sz w:val="24"/>
                <w:szCs w:val="24"/>
                <w:lang w:eastAsia="ru-RU"/>
              </w:rPr>
              <w:t>893,52</w:t>
            </w:r>
          </w:p>
        </w:tc>
        <w:tc>
          <w:tcPr>
            <w:tcW w:w="290"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1005,21</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4743" w:type="pct"/>
            <w:gridSpan w:val="9"/>
            <w:shd w:val="clear" w:color="auto" w:fill="auto"/>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Величины новых нагрузок, присоединяемых в перспективе</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eastAsia="Times New Roman" w:hAnsi="Times New Roman" w:cs="Times New Roman"/>
                <w:sz w:val="24"/>
                <w:szCs w:val="24"/>
                <w:lang w:eastAsia="ru-RU"/>
              </w:rPr>
              <w:t>Прирост объема реализации товаров и услуг, тыс. куб. м</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lang w:val="en-US"/>
              </w:rPr>
              <w:t>-</w:t>
            </w:r>
          </w:p>
        </w:tc>
        <w:tc>
          <w:tcPr>
            <w:tcW w:w="43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13,14</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13,14</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292" w:type="pct"/>
            <w:shd w:val="clear" w:color="auto" w:fill="auto"/>
            <w:vAlign w:val="center"/>
          </w:tcPr>
          <w:p w:rsidR="00723678" w:rsidRPr="008954EF" w:rsidRDefault="00BB0596" w:rsidP="00540BC4">
            <w:pPr>
              <w:tabs>
                <w:tab w:val="left" w:pos="10434"/>
              </w:tabs>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290"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111,69</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Индекс прироста, %</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lang w:val="en-US"/>
              </w:rPr>
              <w:t>-</w:t>
            </w:r>
          </w:p>
        </w:tc>
        <w:tc>
          <w:tcPr>
            <w:tcW w:w="43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0,8</w:t>
            </w:r>
          </w:p>
        </w:tc>
        <w:tc>
          <w:tcPr>
            <w:tcW w:w="29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w:t>
            </w:r>
            <w:r w:rsidR="004E2444" w:rsidRPr="008954EF">
              <w:rPr>
                <w:rFonts w:ascii="Times New Roman" w:hAnsi="Times New Roman" w:cs="Times New Roman"/>
                <w:sz w:val="24"/>
                <w:szCs w:val="24"/>
              </w:rPr>
              <w:t>5</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0,8</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rPr>
              <w:t>1,5</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rPr>
              <w:t>0,8</w:t>
            </w:r>
          </w:p>
        </w:tc>
        <w:tc>
          <w:tcPr>
            <w:tcW w:w="292" w:type="pct"/>
            <w:shd w:val="clear" w:color="auto" w:fill="auto"/>
            <w:vAlign w:val="center"/>
          </w:tcPr>
          <w:p w:rsidR="00723678" w:rsidRPr="008954EF" w:rsidRDefault="00BB0596" w:rsidP="00540BC4">
            <w:pPr>
              <w:tabs>
                <w:tab w:val="left" w:pos="10434"/>
              </w:tabs>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0,8</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11,</w:t>
            </w:r>
            <w:r w:rsidR="004E2444" w:rsidRPr="008954EF">
              <w:rPr>
                <w:rFonts w:ascii="Times New Roman" w:hAnsi="Times New Roman" w:cs="Times New Roman"/>
                <w:sz w:val="24"/>
                <w:szCs w:val="24"/>
              </w:rPr>
              <w:t>1</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4743" w:type="pct"/>
            <w:gridSpan w:val="9"/>
            <w:shd w:val="clear" w:color="auto" w:fill="auto"/>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Показатели качества поставляемого коммунального ресурса</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4.1.</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Наличие контроля качества товаров и услуг, %</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Соответствие качества товаров и услуг установленным требованиям, %</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w:t>
            </w:r>
          </w:p>
        </w:tc>
        <w:tc>
          <w:tcPr>
            <w:tcW w:w="4743" w:type="pct"/>
            <w:gridSpan w:val="9"/>
            <w:shd w:val="clear" w:color="auto" w:fill="auto"/>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Показатели степени охвата потребителей приборами учета</w:t>
            </w:r>
          </w:p>
        </w:tc>
      </w:tr>
      <w:tr w:rsidR="00540BC4" w:rsidRPr="008954EF" w:rsidTr="00540BC4">
        <w:trPr>
          <w:cantSplit/>
          <w:trHeight w:val="20"/>
        </w:trPr>
        <w:tc>
          <w:tcPr>
            <w:tcW w:w="257" w:type="pct"/>
            <w:shd w:val="clear" w:color="auto" w:fill="auto"/>
            <w:vAlign w:val="center"/>
          </w:tcPr>
          <w:p w:rsidR="00BE068C" w:rsidRPr="008954EF" w:rsidRDefault="00BE068C"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w:t>
            </w:r>
          </w:p>
        </w:tc>
        <w:tc>
          <w:tcPr>
            <w:tcW w:w="2177" w:type="pct"/>
            <w:shd w:val="clear" w:color="auto" w:fill="auto"/>
            <w:vAlign w:val="center"/>
          </w:tcPr>
          <w:p w:rsidR="00BE068C" w:rsidRPr="008954EF" w:rsidRDefault="00BE068C"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Обеспеченность потребителей товаров и услуг приборами учета, %</w:t>
            </w:r>
          </w:p>
        </w:tc>
        <w:tc>
          <w:tcPr>
            <w:tcW w:w="384"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89,8</w:t>
            </w:r>
          </w:p>
        </w:tc>
        <w:tc>
          <w:tcPr>
            <w:tcW w:w="432"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292"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94,9</w:t>
            </w:r>
          </w:p>
        </w:tc>
        <w:tc>
          <w:tcPr>
            <w:tcW w:w="292"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0"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w:t>
            </w:r>
          </w:p>
        </w:tc>
        <w:tc>
          <w:tcPr>
            <w:tcW w:w="4743" w:type="pct"/>
            <w:gridSpan w:val="9"/>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Показатели эффективности производства и транспортировки ресурса</w:t>
            </w:r>
          </w:p>
        </w:tc>
      </w:tr>
      <w:tr w:rsidR="00540BC4" w:rsidRPr="008954EF" w:rsidTr="00540BC4">
        <w:trPr>
          <w:cantSplit/>
          <w:trHeight w:val="20"/>
        </w:trPr>
        <w:tc>
          <w:tcPr>
            <w:tcW w:w="257" w:type="pct"/>
            <w:shd w:val="clear" w:color="auto" w:fill="auto"/>
            <w:vAlign w:val="center"/>
          </w:tcPr>
          <w:p w:rsidR="00286F92" w:rsidRPr="008954EF" w:rsidRDefault="00286F92"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bCs/>
                <w:sz w:val="24"/>
                <w:szCs w:val="24"/>
                <w:lang w:eastAsia="ru-RU"/>
              </w:rPr>
              <w:t>6.1.</w:t>
            </w:r>
          </w:p>
        </w:tc>
        <w:tc>
          <w:tcPr>
            <w:tcW w:w="2177" w:type="pct"/>
            <w:shd w:val="clear" w:color="auto" w:fill="auto"/>
            <w:vAlign w:val="center"/>
          </w:tcPr>
          <w:p w:rsidR="00286F92" w:rsidRPr="008954EF" w:rsidRDefault="00286F92" w:rsidP="00540BC4">
            <w:pPr>
              <w:spacing w:after="0" w:line="240" w:lineRule="auto"/>
              <w:ind w:left="-57" w:right="-57"/>
              <w:rPr>
                <w:rFonts w:ascii="Times New Roman" w:hAnsi="Times New Roman" w:cs="Times New Roman"/>
                <w:sz w:val="24"/>
                <w:szCs w:val="24"/>
              </w:rPr>
            </w:pPr>
            <w:r w:rsidRPr="008954EF">
              <w:rPr>
                <w:rFonts w:ascii="Times New Roman" w:eastAsia="Calibri" w:hAnsi="Times New Roman" w:cs="Times New Roman"/>
                <w:sz w:val="24"/>
                <w:szCs w:val="24"/>
                <w:lang w:eastAsia="ru-RU"/>
              </w:rPr>
              <w:t>Физический износ сетей, %</w:t>
            </w:r>
          </w:p>
        </w:tc>
        <w:tc>
          <w:tcPr>
            <w:tcW w:w="384" w:type="pct"/>
            <w:shd w:val="clear" w:color="auto" w:fill="auto"/>
            <w:vAlign w:val="center"/>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43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68,0</w:t>
            </w:r>
          </w:p>
        </w:tc>
        <w:tc>
          <w:tcPr>
            <w:tcW w:w="292" w:type="pct"/>
            <w:shd w:val="clear" w:color="auto" w:fill="auto"/>
            <w:vAlign w:val="bottom"/>
          </w:tcPr>
          <w:p w:rsidR="00286F92" w:rsidRPr="008954EF" w:rsidRDefault="00286F92" w:rsidP="00540BC4">
            <w:pPr>
              <w:tabs>
                <w:tab w:val="left" w:pos="6300"/>
              </w:tabs>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68,6</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69,4</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70,8</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71,9</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71,6</w:t>
            </w:r>
          </w:p>
        </w:tc>
        <w:tc>
          <w:tcPr>
            <w:tcW w:w="290" w:type="pct"/>
            <w:shd w:val="clear" w:color="auto" w:fill="auto"/>
            <w:vAlign w:val="center"/>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96,5</w:t>
            </w:r>
          </w:p>
        </w:tc>
      </w:tr>
      <w:tr w:rsidR="00540BC4" w:rsidRPr="008954EF" w:rsidTr="00540BC4">
        <w:trPr>
          <w:cantSplit/>
          <w:trHeight w:val="20"/>
        </w:trPr>
        <w:tc>
          <w:tcPr>
            <w:tcW w:w="257" w:type="pct"/>
            <w:shd w:val="clear" w:color="auto" w:fill="auto"/>
            <w:vAlign w:val="center"/>
          </w:tcPr>
          <w:p w:rsidR="00286F92" w:rsidRPr="008954EF" w:rsidRDefault="00286F92"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bCs/>
                <w:sz w:val="24"/>
                <w:szCs w:val="24"/>
                <w:lang w:eastAsia="ru-RU"/>
              </w:rPr>
              <w:t>6.2.</w:t>
            </w:r>
          </w:p>
        </w:tc>
        <w:tc>
          <w:tcPr>
            <w:tcW w:w="2177" w:type="pct"/>
            <w:shd w:val="clear" w:color="auto" w:fill="auto"/>
            <w:vAlign w:val="center"/>
          </w:tcPr>
          <w:p w:rsidR="00286F92" w:rsidRPr="008954EF" w:rsidRDefault="00286F92" w:rsidP="00540BC4">
            <w:pPr>
              <w:spacing w:after="0" w:line="240" w:lineRule="auto"/>
              <w:ind w:left="-57" w:right="-57"/>
              <w:rPr>
                <w:rFonts w:ascii="Times New Roman" w:hAnsi="Times New Roman" w:cs="Times New Roman"/>
                <w:sz w:val="24"/>
                <w:szCs w:val="24"/>
              </w:rPr>
            </w:pPr>
            <w:r w:rsidRPr="008954EF">
              <w:rPr>
                <w:rFonts w:ascii="Times New Roman" w:eastAsia="Calibri" w:hAnsi="Times New Roman" w:cs="Times New Roman"/>
                <w:sz w:val="24"/>
                <w:szCs w:val="24"/>
                <w:lang w:eastAsia="ru-RU"/>
              </w:rPr>
              <w:t>Удельный вес сетей, нуждающихся в замене, %</w:t>
            </w:r>
          </w:p>
        </w:tc>
        <w:tc>
          <w:tcPr>
            <w:tcW w:w="384" w:type="pct"/>
            <w:shd w:val="clear" w:color="auto" w:fill="auto"/>
            <w:vAlign w:val="center"/>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43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9,1</w:t>
            </w:r>
          </w:p>
        </w:tc>
        <w:tc>
          <w:tcPr>
            <w:tcW w:w="292" w:type="pct"/>
            <w:shd w:val="clear" w:color="auto" w:fill="auto"/>
            <w:vAlign w:val="bottom"/>
          </w:tcPr>
          <w:p w:rsidR="00286F92" w:rsidRPr="008954EF" w:rsidRDefault="00286F92" w:rsidP="00540BC4">
            <w:pPr>
              <w:tabs>
                <w:tab w:val="left" w:pos="6300"/>
              </w:tabs>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10,8</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12,6</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14,5</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16,3</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15,3</w:t>
            </w:r>
          </w:p>
        </w:tc>
        <w:tc>
          <w:tcPr>
            <w:tcW w:w="290" w:type="pct"/>
            <w:shd w:val="clear" w:color="auto" w:fill="auto"/>
            <w:vAlign w:val="center"/>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42,3</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bCs/>
                <w:sz w:val="24"/>
                <w:szCs w:val="24"/>
                <w:lang w:eastAsia="ru-RU"/>
              </w:rPr>
              <w:t>6.3.</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eastAsia="Calibri" w:hAnsi="Times New Roman" w:cs="Times New Roman"/>
                <w:sz w:val="24"/>
                <w:szCs w:val="24"/>
                <w:lang w:eastAsia="ru-RU"/>
              </w:rPr>
              <w:t>Аварийность систем коммунальной инфраструктуры, единиц на км</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rPr>
              <w:t>0</w:t>
            </w:r>
          </w:p>
        </w:tc>
        <w:tc>
          <w:tcPr>
            <w:tcW w:w="292" w:type="pct"/>
            <w:shd w:val="clear" w:color="auto" w:fill="auto"/>
            <w:vAlign w:val="center"/>
          </w:tcPr>
          <w:p w:rsidR="00723678" w:rsidRPr="008954EF" w:rsidRDefault="00723678" w:rsidP="00540BC4">
            <w:pPr>
              <w:tabs>
                <w:tab w:val="left" w:pos="6300"/>
              </w:tabs>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rPr>
              <w:t>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rPr>
              <w:t>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rPr>
              <w:t>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w:t>
            </w:r>
          </w:p>
        </w:tc>
        <w:tc>
          <w:tcPr>
            <w:tcW w:w="4743" w:type="pct"/>
            <w:gridSpan w:val="9"/>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Показатели эффективности потребления коммунального ресурса</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7.1</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Уровень загрузки производственных мощностей, %</w:t>
            </w:r>
          </w:p>
        </w:tc>
        <w:tc>
          <w:tcPr>
            <w:tcW w:w="384"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92,16</w:t>
            </w:r>
          </w:p>
        </w:tc>
        <w:tc>
          <w:tcPr>
            <w:tcW w:w="43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92,88</w:t>
            </w:r>
          </w:p>
        </w:tc>
        <w:tc>
          <w:tcPr>
            <w:tcW w:w="29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94,32</w:t>
            </w:r>
          </w:p>
        </w:tc>
        <w:tc>
          <w:tcPr>
            <w:tcW w:w="29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95,04</w:t>
            </w:r>
          </w:p>
        </w:tc>
        <w:tc>
          <w:tcPr>
            <w:tcW w:w="29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96,48</w:t>
            </w:r>
          </w:p>
        </w:tc>
        <w:tc>
          <w:tcPr>
            <w:tcW w:w="29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97,20</w:t>
            </w:r>
          </w:p>
        </w:tc>
        <w:tc>
          <w:tcPr>
            <w:tcW w:w="29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97,92</w:t>
            </w:r>
          </w:p>
        </w:tc>
        <w:tc>
          <w:tcPr>
            <w:tcW w:w="290"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82,62</w:t>
            </w:r>
          </w:p>
        </w:tc>
      </w:tr>
      <w:tr w:rsidR="00540BC4" w:rsidRPr="008954EF" w:rsidTr="00540BC4">
        <w:trPr>
          <w:cantSplit/>
          <w:trHeight w:val="20"/>
        </w:trPr>
        <w:tc>
          <w:tcPr>
            <w:tcW w:w="257" w:type="pct"/>
            <w:shd w:val="clear" w:color="auto" w:fill="auto"/>
            <w:vAlign w:val="center"/>
          </w:tcPr>
          <w:p w:rsidR="00D84BC8" w:rsidRPr="008954EF" w:rsidRDefault="00D84BC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7.2</w:t>
            </w:r>
          </w:p>
        </w:tc>
        <w:tc>
          <w:tcPr>
            <w:tcW w:w="2177" w:type="pct"/>
            <w:tcBorders>
              <w:top w:val="single" w:sz="4" w:space="0" w:color="auto"/>
              <w:left w:val="single" w:sz="4" w:space="0" w:color="auto"/>
              <w:bottom w:val="single" w:sz="4" w:space="0" w:color="auto"/>
              <w:right w:val="single" w:sz="4" w:space="0" w:color="auto"/>
            </w:tcBorders>
            <w:vAlign w:val="center"/>
          </w:tcPr>
          <w:p w:rsidR="00D84BC8" w:rsidRPr="008954EF" w:rsidRDefault="00D84BC8" w:rsidP="00540BC4">
            <w:pPr>
              <w:spacing w:after="0" w:line="240" w:lineRule="auto"/>
              <w:ind w:left="-57" w:right="-57"/>
              <w:rPr>
                <w:rFonts w:ascii="Times New Roman" w:hAnsi="Times New Roman" w:cs="Times New Roman"/>
                <w:sz w:val="24"/>
                <w:szCs w:val="24"/>
              </w:rPr>
            </w:pPr>
            <w:r w:rsidRPr="008954EF">
              <w:rPr>
                <w:rFonts w:ascii="Times New Roman" w:eastAsia="Times New Roman" w:hAnsi="Times New Roman" w:cs="Times New Roman"/>
                <w:sz w:val="24"/>
                <w:szCs w:val="24"/>
              </w:rPr>
              <w:t>Неучтенный приток, %</w:t>
            </w:r>
          </w:p>
        </w:tc>
        <w:tc>
          <w:tcPr>
            <w:tcW w:w="384"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432"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292"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292"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292"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292"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292"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290"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r>
      <w:tr w:rsidR="00540BC4" w:rsidRPr="008954EF" w:rsidTr="00540BC4">
        <w:trPr>
          <w:cantSplit/>
          <w:trHeight w:val="20"/>
        </w:trPr>
        <w:tc>
          <w:tcPr>
            <w:tcW w:w="257" w:type="pct"/>
            <w:shd w:val="clear" w:color="auto" w:fill="auto"/>
            <w:vAlign w:val="center"/>
          </w:tcPr>
          <w:p w:rsidR="004E2444" w:rsidRPr="008954EF" w:rsidRDefault="004E2444"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7.3</w:t>
            </w:r>
          </w:p>
        </w:tc>
        <w:tc>
          <w:tcPr>
            <w:tcW w:w="2177" w:type="pct"/>
            <w:tcBorders>
              <w:top w:val="single" w:sz="4" w:space="0" w:color="auto"/>
              <w:left w:val="single" w:sz="4" w:space="0" w:color="auto"/>
              <w:bottom w:val="single" w:sz="4" w:space="0" w:color="auto"/>
              <w:right w:val="single" w:sz="4" w:space="0" w:color="auto"/>
            </w:tcBorders>
            <w:vAlign w:val="center"/>
          </w:tcPr>
          <w:p w:rsidR="004E2444" w:rsidRPr="008954EF" w:rsidRDefault="004E2444"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 xml:space="preserve">Коэффициент </w:t>
            </w:r>
            <w:r w:rsidRPr="008954EF">
              <w:rPr>
                <w:rFonts w:ascii="Times New Roman" w:eastAsia="Times New Roman" w:hAnsi="Times New Roman" w:cs="Times New Roman"/>
                <w:sz w:val="24"/>
                <w:szCs w:val="24"/>
              </w:rPr>
              <w:t>неучтенного притока</w:t>
            </w:r>
            <w:r w:rsidRPr="008954EF">
              <w:rPr>
                <w:rFonts w:ascii="Times New Roman" w:hAnsi="Times New Roman" w:cs="Times New Roman"/>
                <w:sz w:val="24"/>
                <w:szCs w:val="24"/>
              </w:rPr>
              <w:t>, куб м на км</w:t>
            </w:r>
          </w:p>
        </w:tc>
        <w:tc>
          <w:tcPr>
            <w:tcW w:w="384" w:type="pct"/>
            <w:tcBorders>
              <w:top w:val="single" w:sz="4" w:space="0" w:color="auto"/>
              <w:left w:val="nil"/>
              <w:bottom w:val="single" w:sz="4" w:space="0" w:color="auto"/>
              <w:right w:val="single" w:sz="4" w:space="0" w:color="auto"/>
            </w:tcBorders>
            <w:shd w:val="clear" w:color="auto" w:fill="auto"/>
            <w:vAlign w:val="bottom"/>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5,23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bottom"/>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5,27</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5,35</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5,39</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5,47</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5,51</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5,55</w:t>
            </w:r>
          </w:p>
        </w:tc>
        <w:tc>
          <w:tcPr>
            <w:tcW w:w="290" w:type="pct"/>
            <w:tcBorders>
              <w:top w:val="single" w:sz="4" w:space="0" w:color="auto"/>
              <w:left w:val="single" w:sz="4" w:space="0" w:color="auto"/>
              <w:bottom w:val="single" w:sz="4" w:space="0" w:color="auto"/>
            </w:tcBorders>
            <w:shd w:val="clear" w:color="auto" w:fill="auto"/>
            <w:vAlign w:val="center"/>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6,25</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w:t>
            </w:r>
          </w:p>
        </w:tc>
        <w:tc>
          <w:tcPr>
            <w:tcW w:w="4743" w:type="pct"/>
            <w:gridSpan w:val="9"/>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eastAsia="Calibri" w:hAnsi="Times New Roman" w:cs="Times New Roman"/>
                <w:sz w:val="24"/>
                <w:szCs w:val="24"/>
                <w:lang w:eastAsia="ru-RU"/>
              </w:rPr>
              <w:t>Показатели эффективности потребления коммунального ресурса</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8.1.</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eastAsia="Calibri" w:hAnsi="Times New Roman" w:cs="Times New Roman"/>
                <w:sz w:val="24"/>
                <w:szCs w:val="24"/>
                <w:lang w:eastAsia="ru-RU"/>
              </w:rPr>
              <w:t xml:space="preserve">Удельное </w:t>
            </w:r>
            <w:r w:rsidRPr="008954EF">
              <w:rPr>
                <w:rFonts w:ascii="Times New Roman" w:eastAsia="Times New Roman" w:hAnsi="Times New Roman" w:cs="Times New Roman"/>
                <w:sz w:val="24"/>
                <w:szCs w:val="24"/>
                <w:lang w:eastAsia="ru-RU"/>
              </w:rPr>
              <w:t>водоотведение</w:t>
            </w:r>
            <w:r w:rsidRPr="008954EF">
              <w:rPr>
                <w:rFonts w:ascii="Times New Roman" w:eastAsia="Calibri" w:hAnsi="Times New Roman" w:cs="Times New Roman"/>
                <w:sz w:val="24"/>
                <w:szCs w:val="24"/>
                <w:lang w:eastAsia="ru-RU"/>
              </w:rPr>
              <w:t xml:space="preserve">, куб. м на </w:t>
            </w:r>
            <w:r w:rsidRPr="008954EF">
              <w:rPr>
                <w:rFonts w:ascii="Times New Roman" w:eastAsia="Times New Roman" w:hAnsi="Times New Roman" w:cs="Times New Roman"/>
                <w:sz w:val="24"/>
                <w:szCs w:val="24"/>
                <w:lang w:eastAsia="ru-RU"/>
              </w:rPr>
              <w:t>человека</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w:t>
            </w:r>
          </w:p>
        </w:tc>
        <w:tc>
          <w:tcPr>
            <w:tcW w:w="4743" w:type="pct"/>
            <w:gridSpan w:val="9"/>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Показатели воздействия на окружающую среду</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9.1</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eastAsia="Calibri" w:hAnsi="Times New Roman" w:cs="Times New Roman"/>
                <w:sz w:val="24"/>
                <w:szCs w:val="24"/>
                <w:lang w:eastAsia="ru-RU"/>
              </w:rPr>
            </w:pPr>
            <w:r w:rsidRPr="008954EF">
              <w:rPr>
                <w:rFonts w:ascii="Times New Roman" w:hAnsi="Times New Roman" w:cs="Times New Roman"/>
                <w:sz w:val="24"/>
                <w:szCs w:val="24"/>
              </w:rPr>
              <w:t>Негативное воздействие на окружающую среду (использование СДЯВ), да / нет</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r>
    </w:tbl>
    <w:p w:rsidR="00B02A4D" w:rsidRPr="008954EF" w:rsidRDefault="00B02A4D" w:rsidP="006C5B13">
      <w:pPr>
        <w:pStyle w:val="2"/>
        <w:rPr>
          <w:rFonts w:ascii="Times New Roman" w:hAnsi="Times New Roman" w:cs="Times New Roman"/>
          <w:sz w:val="24"/>
          <w:szCs w:val="24"/>
        </w:rPr>
      </w:pPr>
      <w:bookmarkStart w:id="59" w:name="_Toc99533359"/>
      <w:r w:rsidRPr="008954EF">
        <w:rPr>
          <w:rFonts w:ascii="Times New Roman" w:hAnsi="Times New Roman" w:cs="Times New Roman"/>
          <w:sz w:val="24"/>
          <w:szCs w:val="24"/>
        </w:rPr>
        <w:t>Электроснабжение</w:t>
      </w:r>
      <w:bookmarkEnd w:id="59"/>
    </w:p>
    <w:p w:rsidR="00B02A4D" w:rsidRPr="008954EF" w:rsidRDefault="00B02A4D" w:rsidP="00DE6F40">
      <w:pPr>
        <w:pStyle w:val="af"/>
        <w:rPr>
          <w:rFonts w:ascii="Times New Roman" w:hAnsi="Times New Roman" w:cs="Times New Roman"/>
        </w:rPr>
      </w:pPr>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25</w:t>
      </w:r>
      <w:r w:rsidR="00453D72" w:rsidRPr="008954EF">
        <w:rPr>
          <w:rFonts w:ascii="Times New Roman" w:hAnsi="Times New Roman" w:cs="Times New Roman"/>
          <w:noProof/>
        </w:rPr>
        <w:fldChar w:fldCharType="end"/>
      </w:r>
      <w:r w:rsidRPr="008954EF">
        <w:rPr>
          <w:rFonts w:ascii="Times New Roman" w:hAnsi="Times New Roman" w:cs="Times New Roman"/>
        </w:rPr>
        <w:t xml:space="preserve"> – Целевые показатели развития системы электроснабжения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721"/>
        <w:gridCol w:w="6397"/>
        <w:gridCol w:w="1217"/>
        <w:gridCol w:w="1076"/>
        <w:gridCol w:w="1076"/>
        <w:gridCol w:w="1076"/>
        <w:gridCol w:w="1076"/>
        <w:gridCol w:w="1076"/>
        <w:gridCol w:w="1076"/>
      </w:tblGrid>
      <w:tr w:rsidR="0043328F" w:rsidRPr="008954EF" w:rsidTr="00540BC4">
        <w:trPr>
          <w:cantSplit/>
          <w:trHeight w:val="20"/>
          <w:tblHeader/>
        </w:trPr>
        <w:tc>
          <w:tcPr>
            <w:tcW w:w="721"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 п/п</w:t>
            </w:r>
          </w:p>
        </w:tc>
        <w:tc>
          <w:tcPr>
            <w:tcW w:w="6397"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Показатели</w:t>
            </w:r>
          </w:p>
        </w:tc>
        <w:tc>
          <w:tcPr>
            <w:tcW w:w="1217"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2020* (оценка)</w:t>
            </w:r>
          </w:p>
        </w:tc>
        <w:tc>
          <w:tcPr>
            <w:tcW w:w="1076"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2021</w:t>
            </w:r>
          </w:p>
        </w:tc>
        <w:tc>
          <w:tcPr>
            <w:tcW w:w="1076"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2022</w:t>
            </w:r>
          </w:p>
        </w:tc>
        <w:tc>
          <w:tcPr>
            <w:tcW w:w="1076"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2023</w:t>
            </w:r>
          </w:p>
        </w:tc>
        <w:tc>
          <w:tcPr>
            <w:tcW w:w="1076"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2024</w:t>
            </w:r>
          </w:p>
        </w:tc>
        <w:tc>
          <w:tcPr>
            <w:tcW w:w="1076"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2025</w:t>
            </w:r>
          </w:p>
        </w:tc>
        <w:tc>
          <w:tcPr>
            <w:tcW w:w="1076"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2026–2040</w:t>
            </w:r>
          </w:p>
        </w:tc>
      </w:tr>
    </w:tbl>
    <w:p w:rsidR="00540BC4" w:rsidRPr="008954EF" w:rsidRDefault="00540BC4" w:rsidP="00540BC4">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721"/>
        <w:gridCol w:w="6397"/>
        <w:gridCol w:w="1217"/>
        <w:gridCol w:w="1076"/>
        <w:gridCol w:w="1076"/>
        <w:gridCol w:w="1076"/>
        <w:gridCol w:w="1076"/>
        <w:gridCol w:w="1076"/>
        <w:gridCol w:w="1076"/>
      </w:tblGrid>
      <w:tr w:rsidR="00540BC4" w:rsidRPr="008954EF" w:rsidTr="00540BC4">
        <w:trPr>
          <w:cantSplit/>
          <w:trHeight w:val="20"/>
          <w:tblHeader/>
        </w:trPr>
        <w:tc>
          <w:tcPr>
            <w:tcW w:w="721"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1</w:t>
            </w:r>
          </w:p>
        </w:tc>
        <w:tc>
          <w:tcPr>
            <w:tcW w:w="6397"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w:t>
            </w:r>
          </w:p>
        </w:tc>
        <w:tc>
          <w:tcPr>
            <w:tcW w:w="1217"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3</w:t>
            </w:r>
          </w:p>
        </w:tc>
        <w:tc>
          <w:tcPr>
            <w:tcW w:w="1076"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4</w:t>
            </w:r>
          </w:p>
        </w:tc>
        <w:tc>
          <w:tcPr>
            <w:tcW w:w="1076"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5</w:t>
            </w:r>
          </w:p>
        </w:tc>
        <w:tc>
          <w:tcPr>
            <w:tcW w:w="1076"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6</w:t>
            </w:r>
          </w:p>
        </w:tc>
        <w:tc>
          <w:tcPr>
            <w:tcW w:w="1076"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7</w:t>
            </w:r>
          </w:p>
        </w:tc>
        <w:tc>
          <w:tcPr>
            <w:tcW w:w="1076"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8</w:t>
            </w:r>
          </w:p>
        </w:tc>
        <w:tc>
          <w:tcPr>
            <w:tcW w:w="1076"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9</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1.</w:t>
            </w:r>
          </w:p>
        </w:tc>
        <w:tc>
          <w:tcPr>
            <w:tcW w:w="14070" w:type="dxa"/>
            <w:gridSpan w:val="8"/>
            <w:shd w:val="clear" w:color="auto" w:fill="auto"/>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Доступность для населения коммунальной услуги</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1.1.</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Доля потребителей в жилых домах, обеспеченных доступом к коммунальной инфраструктуре, %</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1.2.</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Индекс нового строительства сетей, %</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076" w:type="dxa"/>
            <w:shd w:val="clear" w:color="auto" w:fill="auto"/>
            <w:vAlign w:val="center"/>
          </w:tcPr>
          <w:p w:rsidR="00B02A4D" w:rsidRPr="008954EF" w:rsidRDefault="0056634E"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076" w:type="dxa"/>
            <w:shd w:val="clear" w:color="auto" w:fill="auto"/>
            <w:vAlign w:val="center"/>
          </w:tcPr>
          <w:p w:rsidR="00B02A4D" w:rsidRPr="008954EF" w:rsidRDefault="0056634E"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w:t>
            </w:r>
            <w:r w:rsidR="00B02A4D" w:rsidRPr="008954EF">
              <w:rPr>
                <w:rFonts w:ascii="Times New Roman" w:hAnsi="Times New Roman" w:cs="Times New Roman"/>
                <w:sz w:val="24"/>
                <w:szCs w:val="24"/>
              </w:rPr>
              <w:t>,6</w:t>
            </w:r>
          </w:p>
        </w:tc>
        <w:tc>
          <w:tcPr>
            <w:tcW w:w="1076" w:type="dxa"/>
            <w:shd w:val="clear" w:color="auto" w:fill="auto"/>
            <w:vAlign w:val="center"/>
          </w:tcPr>
          <w:p w:rsidR="00B02A4D" w:rsidRPr="008954EF" w:rsidRDefault="0056634E"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1,6</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r w:rsidR="0056634E" w:rsidRPr="008954EF">
              <w:rPr>
                <w:rFonts w:ascii="Times New Roman" w:hAnsi="Times New Roman" w:cs="Times New Roman"/>
                <w:sz w:val="24"/>
                <w:szCs w:val="24"/>
              </w:rPr>
              <w:t>,5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076" w:type="dxa"/>
            <w:shd w:val="clear" w:color="auto" w:fill="auto"/>
            <w:vAlign w:val="center"/>
          </w:tcPr>
          <w:p w:rsidR="00B02A4D" w:rsidRPr="008954EF" w:rsidRDefault="0056634E"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18</w:t>
            </w:r>
            <w:r w:rsidR="00B02A4D" w:rsidRPr="008954EF">
              <w:rPr>
                <w:rFonts w:ascii="Times New Roman" w:hAnsi="Times New Roman" w:cs="Times New Roman"/>
                <w:sz w:val="24"/>
                <w:szCs w:val="24"/>
              </w:rPr>
              <w:t>,</w:t>
            </w:r>
            <w:r w:rsidRPr="008954EF">
              <w:rPr>
                <w:rFonts w:ascii="Times New Roman" w:hAnsi="Times New Roman" w:cs="Times New Roman"/>
                <w:sz w:val="24"/>
                <w:szCs w:val="24"/>
              </w:rPr>
              <w:t>8</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2.</w:t>
            </w:r>
          </w:p>
        </w:tc>
        <w:tc>
          <w:tcPr>
            <w:tcW w:w="14070" w:type="dxa"/>
            <w:gridSpan w:val="8"/>
            <w:shd w:val="clear" w:color="auto" w:fill="auto"/>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спроса на коммунальные ресурсы и перспективной нагрузки</w:t>
            </w:r>
          </w:p>
        </w:tc>
      </w:tr>
      <w:tr w:rsidR="0043328F" w:rsidRPr="008954EF" w:rsidTr="00540BC4">
        <w:trPr>
          <w:cantSplit/>
          <w:trHeight w:val="20"/>
        </w:trPr>
        <w:tc>
          <w:tcPr>
            <w:tcW w:w="721" w:type="dxa"/>
            <w:shd w:val="clear" w:color="auto" w:fill="auto"/>
            <w:vAlign w:val="center"/>
          </w:tcPr>
          <w:p w:rsidR="009D6BBD" w:rsidRPr="008954EF" w:rsidRDefault="009D6BBD" w:rsidP="00540BC4">
            <w:pPr>
              <w:pStyle w:val="21"/>
              <w:spacing w:line="240" w:lineRule="auto"/>
              <w:ind w:left="0" w:firstLine="0"/>
              <w:jc w:val="left"/>
            </w:pPr>
            <w:r w:rsidRPr="008954EF">
              <w:t>2.1.</w:t>
            </w:r>
          </w:p>
        </w:tc>
        <w:tc>
          <w:tcPr>
            <w:tcW w:w="6397" w:type="dxa"/>
            <w:shd w:val="clear" w:color="auto" w:fill="auto"/>
            <w:vAlign w:val="center"/>
          </w:tcPr>
          <w:p w:rsidR="009D6BBD" w:rsidRPr="008954EF" w:rsidRDefault="009D6BB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Объем реализации товаров и услуг, млн кВт*ч</w:t>
            </w:r>
          </w:p>
        </w:tc>
        <w:tc>
          <w:tcPr>
            <w:tcW w:w="1217" w:type="dxa"/>
            <w:shd w:val="clear" w:color="auto" w:fill="auto"/>
            <w:vAlign w:val="center"/>
          </w:tcPr>
          <w:p w:rsidR="009D6BBD" w:rsidRPr="008954EF" w:rsidRDefault="009D6BBD" w:rsidP="00540BC4">
            <w:pPr>
              <w:spacing w:after="0" w:line="240" w:lineRule="auto"/>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22,35</w:t>
            </w:r>
          </w:p>
        </w:tc>
        <w:tc>
          <w:tcPr>
            <w:tcW w:w="1076" w:type="dxa"/>
            <w:shd w:val="clear" w:color="auto" w:fill="auto"/>
            <w:vAlign w:val="center"/>
          </w:tcPr>
          <w:p w:rsidR="009D6BBD" w:rsidRPr="008954EF" w:rsidRDefault="009D6BBD" w:rsidP="00540BC4">
            <w:pPr>
              <w:spacing w:after="0" w:line="240" w:lineRule="auto"/>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22,7</w:t>
            </w:r>
          </w:p>
        </w:tc>
        <w:tc>
          <w:tcPr>
            <w:tcW w:w="1076" w:type="dxa"/>
            <w:shd w:val="clear" w:color="auto" w:fill="auto"/>
            <w:vAlign w:val="center"/>
          </w:tcPr>
          <w:p w:rsidR="009D6BBD" w:rsidRPr="008954EF" w:rsidRDefault="009D6BBD" w:rsidP="00540BC4">
            <w:pPr>
              <w:spacing w:after="0" w:line="240" w:lineRule="auto"/>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22,87</w:t>
            </w:r>
          </w:p>
        </w:tc>
        <w:tc>
          <w:tcPr>
            <w:tcW w:w="1076" w:type="dxa"/>
            <w:shd w:val="clear" w:color="auto" w:fill="auto"/>
            <w:vAlign w:val="center"/>
          </w:tcPr>
          <w:p w:rsidR="009D6BBD" w:rsidRPr="008954EF" w:rsidRDefault="009D6BBD" w:rsidP="00540BC4">
            <w:pPr>
              <w:spacing w:after="0" w:line="240" w:lineRule="auto"/>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23,22</w:t>
            </w:r>
          </w:p>
        </w:tc>
        <w:tc>
          <w:tcPr>
            <w:tcW w:w="1076" w:type="dxa"/>
            <w:shd w:val="clear" w:color="auto" w:fill="auto"/>
            <w:vAlign w:val="center"/>
          </w:tcPr>
          <w:p w:rsidR="009D6BBD" w:rsidRPr="008954EF" w:rsidRDefault="009D6BBD" w:rsidP="00540BC4">
            <w:pPr>
              <w:spacing w:after="0" w:line="240" w:lineRule="auto"/>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23,39</w:t>
            </w:r>
          </w:p>
        </w:tc>
        <w:tc>
          <w:tcPr>
            <w:tcW w:w="1076" w:type="dxa"/>
            <w:shd w:val="clear" w:color="auto" w:fill="auto"/>
            <w:vAlign w:val="center"/>
          </w:tcPr>
          <w:p w:rsidR="009D6BBD" w:rsidRPr="008954EF" w:rsidRDefault="009D6BBD" w:rsidP="00540BC4">
            <w:pPr>
              <w:spacing w:after="0" w:line="240" w:lineRule="auto"/>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23,56</w:t>
            </w:r>
          </w:p>
        </w:tc>
        <w:tc>
          <w:tcPr>
            <w:tcW w:w="1076" w:type="dxa"/>
            <w:shd w:val="clear" w:color="auto" w:fill="auto"/>
            <w:vAlign w:val="center"/>
          </w:tcPr>
          <w:p w:rsidR="009D6BBD" w:rsidRPr="008954EF" w:rsidRDefault="009D6BBD" w:rsidP="00540BC4">
            <w:pPr>
              <w:spacing w:after="0" w:line="240" w:lineRule="auto"/>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26,42</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2.2.</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Электрическая нагрузка, МВт</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10,55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10,55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10,9</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11,24</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11,5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11,65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18,3</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3.</w:t>
            </w:r>
          </w:p>
        </w:tc>
        <w:tc>
          <w:tcPr>
            <w:tcW w:w="14070" w:type="dxa"/>
            <w:gridSpan w:val="8"/>
            <w:shd w:val="clear" w:color="auto" w:fill="auto"/>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Величины новых нагрузок, присоединяемых в перспективе</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3.1.</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lang w:val="en-US"/>
              </w:rPr>
              <w:t xml:space="preserve">Прирост </w:t>
            </w:r>
            <w:r w:rsidRPr="008954EF">
              <w:rPr>
                <w:rFonts w:ascii="Times New Roman" w:hAnsi="Times New Roman" w:cs="Times New Roman"/>
                <w:sz w:val="24"/>
                <w:szCs w:val="24"/>
              </w:rPr>
              <w:t xml:space="preserve">электрической </w:t>
            </w:r>
            <w:r w:rsidRPr="008954EF">
              <w:rPr>
                <w:rFonts w:ascii="Times New Roman" w:hAnsi="Times New Roman" w:cs="Times New Roman"/>
                <w:sz w:val="24"/>
                <w:szCs w:val="24"/>
                <w:lang w:val="en-US"/>
              </w:rPr>
              <w:t>нагруз</w:t>
            </w:r>
            <w:r w:rsidRPr="008954EF">
              <w:rPr>
                <w:rFonts w:ascii="Times New Roman" w:hAnsi="Times New Roman" w:cs="Times New Roman"/>
                <w:sz w:val="24"/>
                <w:szCs w:val="24"/>
              </w:rPr>
              <w:t>ки</w:t>
            </w:r>
            <w:r w:rsidRPr="008954EF">
              <w:rPr>
                <w:rFonts w:ascii="Times New Roman" w:hAnsi="Times New Roman" w:cs="Times New Roman"/>
                <w:sz w:val="24"/>
                <w:szCs w:val="24"/>
                <w:lang w:val="en-US"/>
              </w:rPr>
              <w:t xml:space="preserve">, </w:t>
            </w:r>
            <w:r w:rsidRPr="008954EF">
              <w:rPr>
                <w:rFonts w:ascii="Times New Roman" w:hAnsi="Times New Roman" w:cs="Times New Roman"/>
                <w:sz w:val="24"/>
                <w:szCs w:val="24"/>
              </w:rPr>
              <w:t>М</w:t>
            </w:r>
            <w:r w:rsidRPr="008954EF">
              <w:rPr>
                <w:rFonts w:ascii="Times New Roman" w:hAnsi="Times New Roman" w:cs="Times New Roman"/>
                <w:sz w:val="24"/>
                <w:szCs w:val="24"/>
                <w:lang w:val="en-US"/>
              </w:rPr>
              <w:t>Вт</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lang w:val="en-US"/>
              </w:rPr>
              <w:t>-</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0,35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0,34</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0,26</w:t>
            </w:r>
          </w:p>
        </w:tc>
        <w:tc>
          <w:tcPr>
            <w:tcW w:w="1076" w:type="dxa"/>
            <w:shd w:val="clear" w:color="auto" w:fill="auto"/>
            <w:vAlign w:val="center"/>
          </w:tcPr>
          <w:p w:rsidR="00B02A4D" w:rsidRPr="008954EF" w:rsidRDefault="00B02A4D" w:rsidP="00540BC4">
            <w:pPr>
              <w:tabs>
                <w:tab w:val="left" w:pos="10434"/>
              </w:tabs>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0,15</w:t>
            </w:r>
          </w:p>
        </w:tc>
        <w:tc>
          <w:tcPr>
            <w:tcW w:w="1076" w:type="dxa"/>
            <w:shd w:val="clear" w:color="auto" w:fill="auto"/>
            <w:vAlign w:val="center"/>
          </w:tcPr>
          <w:p w:rsidR="00B02A4D" w:rsidRPr="008954EF" w:rsidRDefault="00B02A4D" w:rsidP="00540BC4">
            <w:pPr>
              <w:spacing w:after="0" w:line="240" w:lineRule="auto"/>
              <w:ind w:left="-57"/>
              <w:jc w:val="center"/>
              <w:rPr>
                <w:rFonts w:ascii="Times New Roman" w:hAnsi="Times New Roman" w:cs="Times New Roman"/>
                <w:sz w:val="24"/>
                <w:szCs w:val="24"/>
              </w:rPr>
            </w:pPr>
            <w:r w:rsidRPr="008954EF">
              <w:rPr>
                <w:rFonts w:ascii="Times New Roman" w:hAnsi="Times New Roman" w:cs="Times New Roman"/>
                <w:sz w:val="24"/>
                <w:szCs w:val="24"/>
              </w:rPr>
              <w:t>6,65</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3.2.</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Индекс п</w:t>
            </w:r>
            <w:r w:rsidRPr="008954EF">
              <w:rPr>
                <w:rFonts w:ascii="Times New Roman" w:hAnsi="Times New Roman" w:cs="Times New Roman"/>
                <w:sz w:val="24"/>
                <w:szCs w:val="24"/>
                <w:lang w:val="en-US"/>
              </w:rPr>
              <w:t>рирост</w:t>
            </w:r>
            <w:r w:rsidRPr="008954EF">
              <w:rPr>
                <w:rFonts w:ascii="Times New Roman" w:hAnsi="Times New Roman" w:cs="Times New Roman"/>
                <w:sz w:val="24"/>
                <w:szCs w:val="24"/>
              </w:rPr>
              <w:t>а</w:t>
            </w:r>
            <w:r w:rsidRPr="008954EF">
              <w:rPr>
                <w:rFonts w:ascii="Times New Roman" w:hAnsi="Times New Roman" w:cs="Times New Roman"/>
                <w:sz w:val="24"/>
                <w:szCs w:val="24"/>
                <w:lang w:val="en-US"/>
              </w:rPr>
              <w:t>, %</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lang w:val="en-US"/>
              </w:rPr>
              <w:t>-</w:t>
            </w:r>
          </w:p>
        </w:tc>
        <w:tc>
          <w:tcPr>
            <w:tcW w:w="1076" w:type="dxa"/>
            <w:shd w:val="clear" w:color="auto" w:fill="auto"/>
            <w:vAlign w:val="bottom"/>
          </w:tcPr>
          <w:p w:rsidR="00B02A4D" w:rsidRPr="008954EF" w:rsidRDefault="00B02A4D"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3,32</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3,12</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2,31</w:t>
            </w:r>
          </w:p>
        </w:tc>
        <w:tc>
          <w:tcPr>
            <w:tcW w:w="1076" w:type="dxa"/>
            <w:shd w:val="clear" w:color="auto" w:fill="auto"/>
            <w:vAlign w:val="center"/>
          </w:tcPr>
          <w:p w:rsidR="00B02A4D" w:rsidRPr="008954EF" w:rsidRDefault="00B02A4D" w:rsidP="00540BC4">
            <w:pPr>
              <w:tabs>
                <w:tab w:val="left" w:pos="10434"/>
              </w:tabs>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1,30</w:t>
            </w:r>
          </w:p>
        </w:tc>
        <w:tc>
          <w:tcPr>
            <w:tcW w:w="1076" w:type="dxa"/>
            <w:shd w:val="clear" w:color="auto" w:fill="auto"/>
            <w:vAlign w:val="center"/>
          </w:tcPr>
          <w:p w:rsidR="00B02A4D" w:rsidRPr="008954EF" w:rsidRDefault="00B02A4D" w:rsidP="00540BC4">
            <w:pPr>
              <w:spacing w:after="0" w:line="240" w:lineRule="auto"/>
              <w:ind w:left="-57"/>
              <w:jc w:val="center"/>
              <w:rPr>
                <w:rFonts w:ascii="Times New Roman" w:hAnsi="Times New Roman" w:cs="Times New Roman"/>
                <w:sz w:val="24"/>
                <w:szCs w:val="24"/>
                <w:lang w:val="en-US"/>
              </w:rPr>
            </w:pPr>
            <w:r w:rsidRPr="008954EF">
              <w:rPr>
                <w:rFonts w:ascii="Times New Roman" w:hAnsi="Times New Roman" w:cs="Times New Roman"/>
                <w:sz w:val="24"/>
                <w:szCs w:val="24"/>
              </w:rPr>
              <w:t>57,08</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4.</w:t>
            </w:r>
          </w:p>
        </w:tc>
        <w:tc>
          <w:tcPr>
            <w:tcW w:w="14070" w:type="dxa"/>
            <w:gridSpan w:val="8"/>
            <w:shd w:val="clear" w:color="auto" w:fill="auto"/>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качества поставляемого коммунального ресурса</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4.1.</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Соответствие качества установленным требованиям (да/нет)</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да</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да</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да</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да</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да</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да</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да</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5.</w:t>
            </w:r>
          </w:p>
        </w:tc>
        <w:tc>
          <w:tcPr>
            <w:tcW w:w="14070" w:type="dxa"/>
            <w:gridSpan w:val="8"/>
            <w:shd w:val="clear" w:color="auto" w:fill="auto"/>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степени охвата потребителей приборами учета</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5.1.</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Обеспеченность потребителей товаров и услуг приборами учета, %</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6.</w:t>
            </w:r>
          </w:p>
        </w:tc>
        <w:tc>
          <w:tcPr>
            <w:tcW w:w="14070" w:type="dxa"/>
            <w:gridSpan w:val="8"/>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эффективности производства и транспортировки ресурса</w:t>
            </w:r>
          </w:p>
        </w:tc>
      </w:tr>
      <w:tr w:rsidR="0043328F" w:rsidRPr="008954EF" w:rsidTr="00540BC4">
        <w:trPr>
          <w:cantSplit/>
          <w:trHeight w:val="20"/>
        </w:trPr>
        <w:tc>
          <w:tcPr>
            <w:tcW w:w="721" w:type="dxa"/>
            <w:shd w:val="clear" w:color="auto" w:fill="auto"/>
            <w:vAlign w:val="center"/>
          </w:tcPr>
          <w:p w:rsidR="00FF6F4A" w:rsidRPr="008954EF" w:rsidRDefault="00FF6F4A" w:rsidP="00540BC4">
            <w:pPr>
              <w:pStyle w:val="21"/>
              <w:spacing w:line="240" w:lineRule="auto"/>
              <w:ind w:left="0" w:firstLine="0"/>
              <w:jc w:val="left"/>
            </w:pPr>
            <w:r w:rsidRPr="008954EF">
              <w:t>6.1.</w:t>
            </w:r>
          </w:p>
        </w:tc>
        <w:tc>
          <w:tcPr>
            <w:tcW w:w="6397" w:type="dxa"/>
            <w:shd w:val="clear" w:color="auto" w:fill="auto"/>
            <w:vAlign w:val="center"/>
          </w:tcPr>
          <w:p w:rsidR="00FF6F4A" w:rsidRPr="008954EF" w:rsidRDefault="00FF6F4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Уровень потерь, %</w:t>
            </w:r>
          </w:p>
        </w:tc>
        <w:tc>
          <w:tcPr>
            <w:tcW w:w="1217" w:type="dxa"/>
            <w:shd w:val="clear" w:color="auto" w:fill="auto"/>
          </w:tcPr>
          <w:p w:rsidR="00FF6F4A" w:rsidRPr="008954EF" w:rsidRDefault="00FF6F4A"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9,2</w:t>
            </w:r>
          </w:p>
        </w:tc>
        <w:tc>
          <w:tcPr>
            <w:tcW w:w="1076" w:type="dxa"/>
            <w:shd w:val="clear" w:color="auto" w:fill="auto"/>
          </w:tcPr>
          <w:p w:rsidR="00FF6F4A" w:rsidRPr="008954EF" w:rsidRDefault="00FF6F4A" w:rsidP="00540BC4">
            <w:pPr>
              <w:tabs>
                <w:tab w:val="left" w:pos="6300"/>
              </w:tabs>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9,0</w:t>
            </w:r>
          </w:p>
        </w:tc>
        <w:tc>
          <w:tcPr>
            <w:tcW w:w="1076" w:type="dxa"/>
            <w:shd w:val="clear" w:color="auto" w:fill="auto"/>
          </w:tcPr>
          <w:p w:rsidR="00FF6F4A" w:rsidRPr="008954EF" w:rsidRDefault="00FF6F4A"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8,9</w:t>
            </w:r>
          </w:p>
        </w:tc>
        <w:tc>
          <w:tcPr>
            <w:tcW w:w="1076" w:type="dxa"/>
            <w:shd w:val="clear" w:color="auto" w:fill="auto"/>
            <w:vAlign w:val="center"/>
          </w:tcPr>
          <w:p w:rsidR="00FF6F4A" w:rsidRPr="008954EF" w:rsidRDefault="00FF6F4A" w:rsidP="00540BC4">
            <w:pPr>
              <w:spacing w:after="0" w:line="240" w:lineRule="auto"/>
              <w:ind w:right="-113"/>
              <w:jc w:val="center"/>
              <w:rPr>
                <w:rFonts w:ascii="Times New Roman" w:hAnsi="Times New Roman" w:cs="Times New Roman"/>
                <w:sz w:val="24"/>
                <w:szCs w:val="24"/>
              </w:rPr>
            </w:pPr>
            <w:r w:rsidRPr="008954EF">
              <w:rPr>
                <w:rFonts w:ascii="Times New Roman" w:hAnsi="Times New Roman" w:cs="Times New Roman"/>
                <w:sz w:val="24"/>
                <w:szCs w:val="24"/>
              </w:rPr>
              <w:t>8,6</w:t>
            </w:r>
          </w:p>
        </w:tc>
        <w:tc>
          <w:tcPr>
            <w:tcW w:w="1076" w:type="dxa"/>
            <w:shd w:val="clear" w:color="auto" w:fill="auto"/>
            <w:vAlign w:val="center"/>
          </w:tcPr>
          <w:p w:rsidR="00FF6F4A" w:rsidRPr="008954EF" w:rsidRDefault="00FF6F4A"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8,5</w:t>
            </w:r>
          </w:p>
        </w:tc>
        <w:tc>
          <w:tcPr>
            <w:tcW w:w="1076" w:type="dxa"/>
            <w:shd w:val="clear" w:color="auto" w:fill="auto"/>
            <w:vAlign w:val="center"/>
          </w:tcPr>
          <w:p w:rsidR="00FF6F4A" w:rsidRPr="008954EF" w:rsidRDefault="00FF6F4A"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8,4</w:t>
            </w:r>
          </w:p>
        </w:tc>
        <w:tc>
          <w:tcPr>
            <w:tcW w:w="1076" w:type="dxa"/>
            <w:shd w:val="clear" w:color="auto" w:fill="auto"/>
            <w:vAlign w:val="center"/>
          </w:tcPr>
          <w:p w:rsidR="00FF6F4A" w:rsidRPr="008954EF" w:rsidRDefault="00FF6F4A"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7.</w:t>
            </w:r>
          </w:p>
        </w:tc>
        <w:tc>
          <w:tcPr>
            <w:tcW w:w="14070" w:type="dxa"/>
            <w:gridSpan w:val="8"/>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эффективности потребления коммунального ресурса</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7.1.</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Удельное электропотребление, кВт*ч на человека в год</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1732,5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1732,5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1732,5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1732,5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1732,5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1732,5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1726,8</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8.</w:t>
            </w:r>
          </w:p>
        </w:tc>
        <w:tc>
          <w:tcPr>
            <w:tcW w:w="14070" w:type="dxa"/>
            <w:gridSpan w:val="8"/>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воздействия на окружающую среду</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8.1.</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Превышение выбросов вредных веществ ПДК, да/нет</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r>
    </w:tbl>
    <w:p w:rsidR="00910AFA" w:rsidRPr="008954EF" w:rsidRDefault="00910AFA" w:rsidP="006C5B13">
      <w:pPr>
        <w:pStyle w:val="2"/>
        <w:rPr>
          <w:rFonts w:ascii="Times New Roman" w:eastAsia="Calibri" w:hAnsi="Times New Roman" w:cs="Times New Roman"/>
          <w:sz w:val="24"/>
          <w:szCs w:val="24"/>
        </w:rPr>
      </w:pPr>
      <w:bookmarkStart w:id="60" w:name="_Toc99533360"/>
      <w:bookmarkStart w:id="61" w:name="_Hlk57051086"/>
      <w:r w:rsidRPr="008954EF">
        <w:rPr>
          <w:rFonts w:ascii="Times New Roman" w:eastAsia="Calibri" w:hAnsi="Times New Roman" w:cs="Times New Roman"/>
          <w:sz w:val="24"/>
          <w:szCs w:val="24"/>
        </w:rPr>
        <w:lastRenderedPageBreak/>
        <w:t>Газоснабжение</w:t>
      </w:r>
      <w:bookmarkEnd w:id="60"/>
    </w:p>
    <w:p w:rsidR="00910AFA" w:rsidRPr="008954EF" w:rsidRDefault="00910AFA" w:rsidP="00DE6F40">
      <w:pPr>
        <w:pStyle w:val="af"/>
        <w:rPr>
          <w:rFonts w:ascii="Times New Roman" w:hAnsi="Times New Roman" w:cs="Times New Roman"/>
        </w:rPr>
      </w:pPr>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26</w:t>
      </w:r>
      <w:r w:rsidR="00453D72" w:rsidRPr="008954EF">
        <w:rPr>
          <w:rFonts w:ascii="Times New Roman" w:hAnsi="Times New Roman" w:cs="Times New Roman"/>
          <w:noProof/>
        </w:rPr>
        <w:fldChar w:fldCharType="end"/>
      </w:r>
      <w:r w:rsidRPr="008954EF">
        <w:rPr>
          <w:rFonts w:ascii="Times New Roman" w:hAnsi="Times New Roman" w:cs="Times New Roman"/>
        </w:rPr>
        <w:t xml:space="preserve"> – Целевые показатели развития системы газоснабжения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2"/>
        <w:gridCol w:w="6889"/>
        <w:gridCol w:w="851"/>
        <w:gridCol w:w="1134"/>
        <w:gridCol w:w="863"/>
        <w:gridCol w:w="863"/>
        <w:gridCol w:w="864"/>
        <w:gridCol w:w="863"/>
        <w:gridCol w:w="863"/>
        <w:gridCol w:w="864"/>
      </w:tblGrid>
      <w:tr w:rsidR="00540BC4" w:rsidRPr="008954EF" w:rsidTr="00540BC4">
        <w:trPr>
          <w:trHeight w:val="20"/>
          <w:tblHeader/>
        </w:trPr>
        <w:tc>
          <w:tcPr>
            <w:tcW w:w="732"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 п/п</w:t>
            </w:r>
          </w:p>
        </w:tc>
        <w:tc>
          <w:tcPr>
            <w:tcW w:w="6889"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Показатель</w:t>
            </w:r>
          </w:p>
        </w:tc>
        <w:tc>
          <w:tcPr>
            <w:tcW w:w="851" w:type="dxa"/>
            <w:shd w:val="clear" w:color="auto" w:fill="auto"/>
            <w:vAlign w:val="center"/>
          </w:tcPr>
          <w:p w:rsidR="00910AFA" w:rsidRPr="008954EF" w:rsidRDefault="00910AFA" w:rsidP="00540BC4">
            <w:pPr>
              <w:pStyle w:val="ae"/>
              <w:ind w:left="-57" w:right="-57" w:firstLine="0"/>
              <w:rPr>
                <w:sz w:val="24"/>
                <w:szCs w:val="24"/>
              </w:rPr>
            </w:pPr>
            <w:r w:rsidRPr="008954EF">
              <w:rPr>
                <w:sz w:val="24"/>
                <w:szCs w:val="24"/>
              </w:rPr>
              <w:t>201</w:t>
            </w:r>
            <w:r w:rsidRPr="008954EF">
              <w:rPr>
                <w:sz w:val="24"/>
                <w:szCs w:val="24"/>
                <w:lang w:val="en-US"/>
              </w:rPr>
              <w:t xml:space="preserve">9 </w:t>
            </w:r>
            <w:r w:rsidRPr="008954EF">
              <w:rPr>
                <w:sz w:val="24"/>
                <w:szCs w:val="24"/>
              </w:rPr>
              <w:t>(факт)</w:t>
            </w:r>
          </w:p>
        </w:tc>
        <w:tc>
          <w:tcPr>
            <w:tcW w:w="1134" w:type="dxa"/>
            <w:shd w:val="clear" w:color="auto" w:fill="auto"/>
            <w:vAlign w:val="center"/>
          </w:tcPr>
          <w:p w:rsidR="00910AFA" w:rsidRPr="008954EF" w:rsidRDefault="00910AFA" w:rsidP="00540BC4">
            <w:pPr>
              <w:pStyle w:val="ae"/>
              <w:ind w:left="-57" w:right="-57" w:firstLine="0"/>
              <w:rPr>
                <w:sz w:val="24"/>
                <w:szCs w:val="24"/>
              </w:rPr>
            </w:pPr>
            <w:r w:rsidRPr="008954EF">
              <w:rPr>
                <w:sz w:val="24"/>
                <w:szCs w:val="24"/>
              </w:rPr>
              <w:t>20</w:t>
            </w:r>
            <w:r w:rsidRPr="008954EF">
              <w:rPr>
                <w:sz w:val="24"/>
                <w:szCs w:val="24"/>
                <w:lang w:val="en-US"/>
              </w:rPr>
              <w:t>20</w:t>
            </w:r>
            <w:r w:rsidRPr="008954EF">
              <w:rPr>
                <w:sz w:val="24"/>
                <w:szCs w:val="24"/>
              </w:rPr>
              <w:t>*</w:t>
            </w:r>
          </w:p>
          <w:p w:rsidR="00910AFA" w:rsidRPr="008954EF" w:rsidRDefault="00910AFA" w:rsidP="00540BC4">
            <w:pPr>
              <w:pStyle w:val="ae"/>
              <w:ind w:left="-57" w:right="-57" w:firstLine="0"/>
              <w:rPr>
                <w:sz w:val="24"/>
                <w:szCs w:val="24"/>
              </w:rPr>
            </w:pPr>
            <w:r w:rsidRPr="008954EF">
              <w:rPr>
                <w:sz w:val="24"/>
                <w:szCs w:val="24"/>
              </w:rPr>
              <w:t>(оценка)</w:t>
            </w:r>
          </w:p>
        </w:tc>
        <w:tc>
          <w:tcPr>
            <w:tcW w:w="863" w:type="dxa"/>
            <w:shd w:val="clear" w:color="auto" w:fill="auto"/>
            <w:vAlign w:val="center"/>
          </w:tcPr>
          <w:p w:rsidR="00910AFA" w:rsidRPr="008954EF" w:rsidRDefault="00910AFA" w:rsidP="00540BC4">
            <w:pPr>
              <w:pStyle w:val="ae"/>
              <w:ind w:left="-57" w:right="-57" w:firstLine="0"/>
              <w:rPr>
                <w:sz w:val="24"/>
                <w:szCs w:val="24"/>
                <w:lang w:val="en-US"/>
              </w:rPr>
            </w:pPr>
            <w:r w:rsidRPr="008954EF">
              <w:rPr>
                <w:sz w:val="24"/>
                <w:szCs w:val="24"/>
              </w:rPr>
              <w:t>202</w:t>
            </w:r>
            <w:r w:rsidRPr="008954EF">
              <w:rPr>
                <w:sz w:val="24"/>
                <w:szCs w:val="24"/>
                <w:lang w:val="en-US"/>
              </w:rPr>
              <w:t>1</w:t>
            </w:r>
          </w:p>
        </w:tc>
        <w:tc>
          <w:tcPr>
            <w:tcW w:w="863" w:type="dxa"/>
            <w:shd w:val="clear" w:color="auto" w:fill="auto"/>
            <w:vAlign w:val="center"/>
          </w:tcPr>
          <w:p w:rsidR="00910AFA" w:rsidRPr="008954EF" w:rsidRDefault="00910AFA" w:rsidP="00540BC4">
            <w:pPr>
              <w:pStyle w:val="ae"/>
              <w:ind w:left="-57" w:right="-57" w:firstLine="0"/>
              <w:rPr>
                <w:sz w:val="24"/>
                <w:szCs w:val="24"/>
                <w:lang w:val="en-US"/>
              </w:rPr>
            </w:pPr>
            <w:r w:rsidRPr="008954EF">
              <w:rPr>
                <w:sz w:val="24"/>
                <w:szCs w:val="24"/>
              </w:rPr>
              <w:t>202</w:t>
            </w:r>
            <w:r w:rsidRPr="008954EF">
              <w:rPr>
                <w:sz w:val="24"/>
                <w:szCs w:val="24"/>
                <w:lang w:val="en-US"/>
              </w:rPr>
              <w:t>2</w:t>
            </w:r>
          </w:p>
        </w:tc>
        <w:tc>
          <w:tcPr>
            <w:tcW w:w="864" w:type="dxa"/>
            <w:shd w:val="clear" w:color="auto" w:fill="auto"/>
            <w:vAlign w:val="center"/>
          </w:tcPr>
          <w:p w:rsidR="00910AFA" w:rsidRPr="008954EF" w:rsidRDefault="00910AFA" w:rsidP="00540BC4">
            <w:pPr>
              <w:pStyle w:val="ae"/>
              <w:ind w:left="-57" w:right="-57" w:firstLine="0"/>
              <w:rPr>
                <w:sz w:val="24"/>
                <w:szCs w:val="24"/>
                <w:lang w:val="en-US"/>
              </w:rPr>
            </w:pPr>
            <w:r w:rsidRPr="008954EF">
              <w:rPr>
                <w:sz w:val="24"/>
                <w:szCs w:val="24"/>
              </w:rPr>
              <w:t>202</w:t>
            </w:r>
            <w:r w:rsidRPr="008954EF">
              <w:rPr>
                <w:sz w:val="24"/>
                <w:szCs w:val="24"/>
                <w:lang w:val="en-US"/>
              </w:rPr>
              <w:t>3</w:t>
            </w:r>
          </w:p>
        </w:tc>
        <w:tc>
          <w:tcPr>
            <w:tcW w:w="863" w:type="dxa"/>
            <w:shd w:val="clear" w:color="auto" w:fill="auto"/>
            <w:vAlign w:val="center"/>
          </w:tcPr>
          <w:p w:rsidR="00910AFA" w:rsidRPr="008954EF" w:rsidRDefault="00910AFA" w:rsidP="00540BC4">
            <w:pPr>
              <w:pStyle w:val="ae"/>
              <w:ind w:left="-57" w:right="-57" w:firstLine="0"/>
              <w:rPr>
                <w:sz w:val="24"/>
                <w:szCs w:val="24"/>
                <w:lang w:val="en-US"/>
              </w:rPr>
            </w:pPr>
            <w:r w:rsidRPr="008954EF">
              <w:rPr>
                <w:sz w:val="24"/>
                <w:szCs w:val="24"/>
              </w:rPr>
              <w:t>202</w:t>
            </w:r>
            <w:r w:rsidRPr="008954EF">
              <w:rPr>
                <w:sz w:val="24"/>
                <w:szCs w:val="24"/>
                <w:lang w:val="en-US"/>
              </w:rPr>
              <w:t>4</w:t>
            </w:r>
          </w:p>
        </w:tc>
        <w:tc>
          <w:tcPr>
            <w:tcW w:w="863" w:type="dxa"/>
            <w:shd w:val="clear" w:color="auto" w:fill="auto"/>
            <w:vAlign w:val="center"/>
          </w:tcPr>
          <w:p w:rsidR="00910AFA" w:rsidRPr="008954EF" w:rsidRDefault="00910AFA" w:rsidP="00540BC4">
            <w:pPr>
              <w:pStyle w:val="ae"/>
              <w:ind w:left="-57" w:right="-57" w:firstLine="0"/>
              <w:rPr>
                <w:sz w:val="24"/>
                <w:szCs w:val="24"/>
                <w:lang w:val="en-US"/>
              </w:rPr>
            </w:pPr>
            <w:r w:rsidRPr="008954EF">
              <w:rPr>
                <w:sz w:val="24"/>
                <w:szCs w:val="24"/>
              </w:rPr>
              <w:t>202</w:t>
            </w:r>
            <w:r w:rsidRPr="008954EF">
              <w:rPr>
                <w:sz w:val="24"/>
                <w:szCs w:val="24"/>
                <w:lang w:val="en-US"/>
              </w:rPr>
              <w:t>5</w:t>
            </w:r>
          </w:p>
        </w:tc>
        <w:tc>
          <w:tcPr>
            <w:tcW w:w="864" w:type="dxa"/>
            <w:shd w:val="clear" w:color="auto" w:fill="auto"/>
            <w:vAlign w:val="center"/>
          </w:tcPr>
          <w:p w:rsidR="00910AFA" w:rsidRPr="008954EF" w:rsidRDefault="00910AFA" w:rsidP="00540BC4">
            <w:pPr>
              <w:pStyle w:val="ae"/>
              <w:ind w:left="-57" w:right="-57" w:firstLine="0"/>
              <w:rPr>
                <w:sz w:val="24"/>
                <w:szCs w:val="24"/>
              </w:rPr>
            </w:pPr>
            <w:r w:rsidRPr="008954EF">
              <w:rPr>
                <w:sz w:val="24"/>
                <w:szCs w:val="24"/>
              </w:rPr>
              <w:t>20</w:t>
            </w:r>
            <w:r w:rsidRPr="008954EF">
              <w:rPr>
                <w:sz w:val="24"/>
                <w:szCs w:val="24"/>
                <w:lang w:val="en-US"/>
              </w:rPr>
              <w:t>26</w:t>
            </w:r>
            <w:r w:rsidRPr="008954EF">
              <w:rPr>
                <w:sz w:val="24"/>
                <w:szCs w:val="24"/>
              </w:rPr>
              <w:t>–2040</w:t>
            </w:r>
          </w:p>
        </w:tc>
      </w:tr>
    </w:tbl>
    <w:p w:rsidR="00540BC4" w:rsidRPr="008954EF" w:rsidRDefault="00540BC4" w:rsidP="00540BC4">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2"/>
        <w:gridCol w:w="6889"/>
        <w:gridCol w:w="851"/>
        <w:gridCol w:w="1134"/>
        <w:gridCol w:w="863"/>
        <w:gridCol w:w="863"/>
        <w:gridCol w:w="864"/>
        <w:gridCol w:w="863"/>
        <w:gridCol w:w="863"/>
        <w:gridCol w:w="864"/>
      </w:tblGrid>
      <w:tr w:rsidR="00540BC4" w:rsidRPr="008954EF" w:rsidTr="00540BC4">
        <w:trPr>
          <w:trHeight w:val="20"/>
          <w:tblHeader/>
        </w:trPr>
        <w:tc>
          <w:tcPr>
            <w:tcW w:w="732" w:type="dxa"/>
            <w:shd w:val="clear" w:color="auto" w:fill="auto"/>
            <w:vAlign w:val="center"/>
          </w:tcPr>
          <w:p w:rsidR="00854747" w:rsidRPr="008954EF" w:rsidRDefault="00854747"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1</w:t>
            </w:r>
          </w:p>
        </w:tc>
        <w:tc>
          <w:tcPr>
            <w:tcW w:w="6889" w:type="dxa"/>
            <w:shd w:val="clear" w:color="auto" w:fill="auto"/>
            <w:vAlign w:val="center"/>
          </w:tcPr>
          <w:p w:rsidR="00854747" w:rsidRPr="008954EF" w:rsidRDefault="00854747"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w:t>
            </w:r>
          </w:p>
        </w:tc>
        <w:tc>
          <w:tcPr>
            <w:tcW w:w="851"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3</w:t>
            </w:r>
          </w:p>
        </w:tc>
        <w:tc>
          <w:tcPr>
            <w:tcW w:w="1134"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4</w:t>
            </w:r>
          </w:p>
        </w:tc>
        <w:tc>
          <w:tcPr>
            <w:tcW w:w="863"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5</w:t>
            </w:r>
          </w:p>
        </w:tc>
        <w:tc>
          <w:tcPr>
            <w:tcW w:w="863"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6</w:t>
            </w:r>
          </w:p>
        </w:tc>
        <w:tc>
          <w:tcPr>
            <w:tcW w:w="864"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7</w:t>
            </w:r>
          </w:p>
        </w:tc>
        <w:tc>
          <w:tcPr>
            <w:tcW w:w="863"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8</w:t>
            </w:r>
          </w:p>
        </w:tc>
        <w:tc>
          <w:tcPr>
            <w:tcW w:w="863"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9</w:t>
            </w:r>
          </w:p>
        </w:tc>
        <w:tc>
          <w:tcPr>
            <w:tcW w:w="864"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10</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1.</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Доступность для населения коммунальной услуги</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1.1.</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Обеспеченность жилья централизованным газоснабжением, % от общего количества домовладений (квартир)</w:t>
            </w:r>
          </w:p>
        </w:tc>
        <w:tc>
          <w:tcPr>
            <w:tcW w:w="851"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1134"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4"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4"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4</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1.2.</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Уровень газификации индивидуальной жилой застройки, % от общего количества домовладений</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4"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100</w:t>
            </w:r>
          </w:p>
        </w:tc>
      </w:tr>
      <w:tr w:rsidR="00540BC4" w:rsidRPr="008954EF" w:rsidTr="00540BC4">
        <w:trPr>
          <w:trHeight w:val="20"/>
        </w:trPr>
        <w:tc>
          <w:tcPr>
            <w:tcW w:w="732" w:type="dxa"/>
            <w:shd w:val="clear" w:color="auto" w:fill="auto"/>
            <w:vAlign w:val="center"/>
          </w:tcPr>
          <w:p w:rsidR="00E57EF3" w:rsidRPr="008954EF" w:rsidRDefault="00E57EF3"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1.3.</w:t>
            </w:r>
          </w:p>
        </w:tc>
        <w:tc>
          <w:tcPr>
            <w:tcW w:w="6889" w:type="dxa"/>
            <w:shd w:val="clear" w:color="auto" w:fill="auto"/>
            <w:vAlign w:val="center"/>
          </w:tcPr>
          <w:p w:rsidR="00E57EF3" w:rsidRPr="008954EF" w:rsidRDefault="00E57EF3"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Общая протяженность сетей, км</w:t>
            </w:r>
          </w:p>
        </w:tc>
        <w:tc>
          <w:tcPr>
            <w:tcW w:w="851"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0,048</w:t>
            </w:r>
          </w:p>
        </w:tc>
        <w:tc>
          <w:tcPr>
            <w:tcW w:w="1134"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0,048</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0,107</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0,107</w:t>
            </w:r>
          </w:p>
        </w:tc>
        <w:tc>
          <w:tcPr>
            <w:tcW w:w="864"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0,107</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0,107</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0,107</w:t>
            </w:r>
          </w:p>
        </w:tc>
        <w:tc>
          <w:tcPr>
            <w:tcW w:w="864"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0,787</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1.4.</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Протяженность построенных газовых сетей, км</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w:t>
            </w:r>
          </w:p>
        </w:tc>
        <w:tc>
          <w:tcPr>
            <w:tcW w:w="863" w:type="dxa"/>
            <w:shd w:val="clear" w:color="auto" w:fill="auto"/>
            <w:vAlign w:val="center"/>
          </w:tcPr>
          <w:p w:rsidR="00910AFA" w:rsidRPr="008954EF" w:rsidRDefault="00E57EF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0,059</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w:t>
            </w:r>
          </w:p>
        </w:tc>
        <w:tc>
          <w:tcPr>
            <w:tcW w:w="864" w:type="dxa"/>
            <w:shd w:val="clear" w:color="auto" w:fill="auto"/>
            <w:vAlign w:val="center"/>
          </w:tcPr>
          <w:p w:rsidR="00910AFA"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0,68</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1.5.</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Индекс нового строительства, %</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3" w:type="dxa"/>
            <w:shd w:val="clear" w:color="auto" w:fill="auto"/>
            <w:vAlign w:val="center"/>
          </w:tcPr>
          <w:p w:rsidR="00910AFA" w:rsidRPr="008954EF" w:rsidRDefault="00E57EF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55</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4" w:type="dxa"/>
            <w:shd w:val="clear" w:color="auto" w:fill="auto"/>
            <w:vAlign w:val="center"/>
          </w:tcPr>
          <w:p w:rsidR="00910AFA" w:rsidRPr="008954EF" w:rsidRDefault="00E57EF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86</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2.</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Показатели спроса на коммунальные ресурсы и перспективной нагрузки</w:t>
            </w:r>
          </w:p>
        </w:tc>
      </w:tr>
      <w:tr w:rsidR="00540BC4" w:rsidRPr="008954EF" w:rsidTr="00540BC4">
        <w:trPr>
          <w:trHeight w:val="20"/>
        </w:trPr>
        <w:tc>
          <w:tcPr>
            <w:tcW w:w="732" w:type="dxa"/>
            <w:shd w:val="clear" w:color="auto" w:fill="auto"/>
            <w:vAlign w:val="center"/>
          </w:tcPr>
          <w:p w:rsidR="00130816" w:rsidRPr="008954EF" w:rsidRDefault="0013081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2.1.</w:t>
            </w:r>
          </w:p>
        </w:tc>
        <w:tc>
          <w:tcPr>
            <w:tcW w:w="6889" w:type="dxa"/>
            <w:shd w:val="clear" w:color="auto" w:fill="auto"/>
            <w:vAlign w:val="center"/>
          </w:tcPr>
          <w:p w:rsidR="00130816" w:rsidRPr="008954EF" w:rsidRDefault="0013081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Объем реализации природного газа, млн куб. м в год</w:t>
            </w:r>
          </w:p>
        </w:tc>
        <w:tc>
          <w:tcPr>
            <w:tcW w:w="851"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12,6</w:t>
            </w:r>
          </w:p>
        </w:tc>
        <w:tc>
          <w:tcPr>
            <w:tcW w:w="1134"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23,5</w:t>
            </w:r>
          </w:p>
        </w:tc>
        <w:tc>
          <w:tcPr>
            <w:tcW w:w="863"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23,5</w:t>
            </w:r>
          </w:p>
        </w:tc>
        <w:tc>
          <w:tcPr>
            <w:tcW w:w="863"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24,0</w:t>
            </w:r>
          </w:p>
        </w:tc>
        <w:tc>
          <w:tcPr>
            <w:tcW w:w="864"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24,6</w:t>
            </w:r>
          </w:p>
        </w:tc>
        <w:tc>
          <w:tcPr>
            <w:tcW w:w="863"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25,0</w:t>
            </w:r>
          </w:p>
        </w:tc>
        <w:tc>
          <w:tcPr>
            <w:tcW w:w="863"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25,2</w:t>
            </w:r>
          </w:p>
        </w:tc>
        <w:tc>
          <w:tcPr>
            <w:tcW w:w="864"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34,5</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3.</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Величины новых нагрузок, присоединяемых в перспективе</w:t>
            </w:r>
          </w:p>
        </w:tc>
      </w:tr>
      <w:tr w:rsidR="00540BC4" w:rsidRPr="008954EF" w:rsidTr="00540BC4">
        <w:trPr>
          <w:trHeight w:val="20"/>
        </w:trPr>
        <w:tc>
          <w:tcPr>
            <w:tcW w:w="732" w:type="dxa"/>
            <w:shd w:val="clear" w:color="auto" w:fill="auto"/>
            <w:vAlign w:val="center"/>
          </w:tcPr>
          <w:p w:rsidR="00C735A6" w:rsidRPr="008954EF" w:rsidRDefault="00C735A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3.1.</w:t>
            </w:r>
          </w:p>
        </w:tc>
        <w:tc>
          <w:tcPr>
            <w:tcW w:w="6889" w:type="dxa"/>
            <w:shd w:val="clear" w:color="auto" w:fill="auto"/>
            <w:vAlign w:val="center"/>
          </w:tcPr>
          <w:p w:rsidR="00C735A6" w:rsidRPr="008954EF" w:rsidRDefault="00C735A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Прирост газопотребления, млн куб. м в год</w:t>
            </w:r>
          </w:p>
        </w:tc>
        <w:tc>
          <w:tcPr>
            <w:tcW w:w="851"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113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10,9</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0,0</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0,5</w:t>
            </w:r>
          </w:p>
        </w:tc>
        <w:tc>
          <w:tcPr>
            <w:tcW w:w="86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0,5</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0,4</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0,2</w:t>
            </w:r>
          </w:p>
        </w:tc>
        <w:tc>
          <w:tcPr>
            <w:tcW w:w="86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9,3</w:t>
            </w:r>
          </w:p>
        </w:tc>
      </w:tr>
      <w:tr w:rsidR="00540BC4" w:rsidRPr="008954EF" w:rsidTr="00540BC4">
        <w:trPr>
          <w:trHeight w:val="20"/>
        </w:trPr>
        <w:tc>
          <w:tcPr>
            <w:tcW w:w="732" w:type="dxa"/>
            <w:shd w:val="clear" w:color="auto" w:fill="auto"/>
            <w:vAlign w:val="center"/>
          </w:tcPr>
          <w:p w:rsidR="00C735A6" w:rsidRPr="008954EF" w:rsidRDefault="00C735A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3.2.</w:t>
            </w:r>
          </w:p>
        </w:tc>
        <w:tc>
          <w:tcPr>
            <w:tcW w:w="6889" w:type="dxa"/>
            <w:shd w:val="clear" w:color="auto" w:fill="auto"/>
            <w:vAlign w:val="center"/>
          </w:tcPr>
          <w:p w:rsidR="00C735A6" w:rsidRPr="008954EF" w:rsidRDefault="00C735A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Индекс прироста, %</w:t>
            </w:r>
          </w:p>
        </w:tc>
        <w:tc>
          <w:tcPr>
            <w:tcW w:w="851"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113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1,9</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w:t>
            </w:r>
          </w:p>
        </w:tc>
        <w:tc>
          <w:tcPr>
            <w:tcW w:w="86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w:t>
            </w:r>
          </w:p>
        </w:tc>
        <w:tc>
          <w:tcPr>
            <w:tcW w:w="86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1,4</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4.</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Показатели качества поставляемого коммунального ресурса</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4.1.</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Наличие контроля качества товаров и услуг, %</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rPr>
              <w:t>100</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4.2.</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Соответствие качества товаров и услуг установленным требованиям, %</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rPr>
              <w:t>100</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5.</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Показатели степени охвата потребителей приборами учета</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5.1.</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Обеспеченность потребителей товаров и услуг приборами учета, %</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6.</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Показатели надежности</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6.1</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Количество аварий и повреждений на 1 км сети в год, единиц на км</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r>
      <w:tr w:rsidR="00540BC4" w:rsidRPr="008954EF" w:rsidTr="00540BC4">
        <w:trPr>
          <w:trHeight w:val="20"/>
        </w:trPr>
        <w:tc>
          <w:tcPr>
            <w:tcW w:w="732" w:type="dxa"/>
            <w:shd w:val="clear" w:color="auto" w:fill="auto"/>
            <w:vAlign w:val="center"/>
          </w:tcPr>
          <w:p w:rsidR="00E57EF3" w:rsidRPr="008954EF" w:rsidRDefault="00E57EF3"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6.2.</w:t>
            </w:r>
          </w:p>
        </w:tc>
        <w:tc>
          <w:tcPr>
            <w:tcW w:w="6889" w:type="dxa"/>
            <w:shd w:val="clear" w:color="auto" w:fill="auto"/>
            <w:vAlign w:val="center"/>
          </w:tcPr>
          <w:p w:rsidR="00E57EF3" w:rsidRPr="008954EF" w:rsidRDefault="00E57EF3"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Износ коммунальных систем, %</w:t>
            </w:r>
          </w:p>
        </w:tc>
        <w:tc>
          <w:tcPr>
            <w:tcW w:w="851"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72</w:t>
            </w:r>
          </w:p>
        </w:tc>
        <w:tc>
          <w:tcPr>
            <w:tcW w:w="1134"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75,0</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77,5</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80,0</w:t>
            </w:r>
          </w:p>
        </w:tc>
        <w:tc>
          <w:tcPr>
            <w:tcW w:w="864"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82,5</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85,0</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87,5</w:t>
            </w:r>
          </w:p>
        </w:tc>
        <w:tc>
          <w:tcPr>
            <w:tcW w:w="864"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9,7</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6.3.</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Протяженность сетей, нуждающихся в замене, км</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6.3.</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Протяженность ежегодно заменяемых сетей, км</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6.4.</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Доля ежегодно заменяемых сетей, %</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lastRenderedPageBreak/>
              <w:t>7.</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Показатели эффективности производства и транспортировки ресурса</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7.1.</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Уровень потерь, %</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lang w:val="en-US"/>
              </w:rPr>
              <w:t>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lang w:val="en-US"/>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lang w:val="en-US"/>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8.</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Показатели эффективности потребления коммунального ресурса</w:t>
            </w:r>
          </w:p>
        </w:tc>
      </w:tr>
      <w:tr w:rsidR="00540BC4" w:rsidRPr="008954EF" w:rsidTr="00540BC4">
        <w:trPr>
          <w:trHeight w:val="20"/>
        </w:trPr>
        <w:tc>
          <w:tcPr>
            <w:tcW w:w="732" w:type="dxa"/>
            <w:shd w:val="clear" w:color="auto" w:fill="auto"/>
            <w:vAlign w:val="center"/>
          </w:tcPr>
          <w:p w:rsidR="00C735A6" w:rsidRPr="008954EF" w:rsidRDefault="00C735A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8.1.</w:t>
            </w:r>
          </w:p>
        </w:tc>
        <w:tc>
          <w:tcPr>
            <w:tcW w:w="6889" w:type="dxa"/>
            <w:shd w:val="clear" w:color="auto" w:fill="auto"/>
            <w:vAlign w:val="center"/>
          </w:tcPr>
          <w:p w:rsidR="00C735A6" w:rsidRPr="008954EF" w:rsidRDefault="00C735A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Удельное потребление газа, куб. м на человека в год</w:t>
            </w:r>
          </w:p>
        </w:tc>
        <w:tc>
          <w:tcPr>
            <w:tcW w:w="851"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984,38</w:t>
            </w:r>
          </w:p>
        </w:tc>
        <w:tc>
          <w:tcPr>
            <w:tcW w:w="113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1821,87</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1794,06</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1821,36</w:t>
            </w:r>
          </w:p>
        </w:tc>
        <w:tc>
          <w:tcPr>
            <w:tcW w:w="86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1834,65</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1850,66</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1853,68</w:t>
            </w:r>
          </w:p>
        </w:tc>
        <w:tc>
          <w:tcPr>
            <w:tcW w:w="86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2257,93</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9.</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Показатели воздействия на окружающую среду</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9.1.</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Негативное воздействие на окружающую среду, да / нет</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r>
      <w:bookmarkEnd w:id="61"/>
    </w:tbl>
    <w:p w:rsidR="00AD75F2" w:rsidRPr="008954EF" w:rsidRDefault="00AD75F2" w:rsidP="009907C1">
      <w:pPr>
        <w:pStyle w:val="a5"/>
        <w:spacing w:after="0" w:line="240" w:lineRule="auto"/>
        <w:ind w:left="1080"/>
        <w:jc w:val="both"/>
        <w:rPr>
          <w:rFonts w:ascii="Times New Roman" w:hAnsi="Times New Roman" w:cs="Times New Roman"/>
          <w:i/>
          <w:sz w:val="24"/>
          <w:szCs w:val="24"/>
        </w:rPr>
        <w:sectPr w:rsidR="00AD75F2" w:rsidRPr="008954EF" w:rsidSect="002040A8">
          <w:pgSz w:w="16838" w:h="11906" w:orient="landscape"/>
          <w:pgMar w:top="1134" w:right="567" w:bottom="1134" w:left="1418" w:header="708" w:footer="708" w:gutter="0"/>
          <w:cols w:space="708"/>
          <w:docGrid w:linePitch="360"/>
        </w:sectPr>
      </w:pPr>
    </w:p>
    <w:p w:rsidR="00096574" w:rsidRPr="008954EF" w:rsidRDefault="005F574B" w:rsidP="006C5B13">
      <w:pPr>
        <w:pStyle w:val="1"/>
        <w:rPr>
          <w:rFonts w:ascii="Times New Roman" w:hAnsi="Times New Roman" w:cs="Times New Roman"/>
          <w:sz w:val="24"/>
          <w:szCs w:val="24"/>
        </w:rPr>
      </w:pPr>
      <w:bookmarkStart w:id="62" w:name="_Toc99533361"/>
      <w:r w:rsidRPr="008954EF">
        <w:rPr>
          <w:rFonts w:ascii="Times New Roman" w:hAnsi="Times New Roman" w:cs="Times New Roman"/>
          <w:sz w:val="24"/>
          <w:szCs w:val="24"/>
        </w:rPr>
        <w:lastRenderedPageBreak/>
        <w:t>ПЕРЕЧЕНЬ МЕРОПРИЯТИЙ</w:t>
      </w:r>
      <w:bookmarkEnd w:id="62"/>
    </w:p>
    <w:p w:rsidR="00752178" w:rsidRPr="008954EF" w:rsidRDefault="00752178" w:rsidP="006C5B13">
      <w:pPr>
        <w:pStyle w:val="2"/>
        <w:rPr>
          <w:rFonts w:ascii="Times New Roman" w:hAnsi="Times New Roman" w:cs="Times New Roman"/>
          <w:sz w:val="24"/>
          <w:szCs w:val="24"/>
        </w:rPr>
      </w:pPr>
      <w:bookmarkStart w:id="63" w:name="_Toc99533362"/>
      <w:r w:rsidRPr="008954EF">
        <w:rPr>
          <w:rFonts w:ascii="Times New Roman" w:hAnsi="Times New Roman" w:cs="Times New Roman"/>
          <w:sz w:val="24"/>
          <w:szCs w:val="24"/>
        </w:rPr>
        <w:t>Теплоснабжение</w:t>
      </w:r>
      <w:bookmarkEnd w:id="63"/>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Развитие системы теплоснабжения в соответствии с мероприятиями Программы позволит полностью компенсировать спрос на услуги теплоснабжения, их прогнозируемый прирост до 2040 года и обеспечить устойчивое и эффективное функционирование системы теплоснабжения в последующие годы.</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Разработанный на основе генерального плана, схемы теплоснабжения и иных действующих программ и планов по развитию системы теплоснабжения, перечень мероприятий обеспечит развитие системы теплоснабжения по следующим направлениям:</w:t>
      </w:r>
    </w:p>
    <w:p w:rsidR="00752178" w:rsidRPr="008954EF" w:rsidRDefault="00752178" w:rsidP="00DE6F40">
      <w:pPr>
        <w:pStyle w:val="a"/>
        <w:rPr>
          <w:rFonts w:ascii="Times New Roman" w:hAnsi="Times New Roman" w:cs="Times New Roman"/>
        </w:rPr>
      </w:pPr>
      <w:r w:rsidRPr="008954EF">
        <w:rPr>
          <w:rFonts w:ascii="Times New Roman" w:hAnsi="Times New Roman" w:cs="Times New Roman"/>
        </w:rPr>
        <w:t>строительство и реконструкция источников тепла;</w:t>
      </w:r>
    </w:p>
    <w:p w:rsidR="00752178" w:rsidRPr="008954EF" w:rsidRDefault="00752178" w:rsidP="00DE6F40">
      <w:pPr>
        <w:pStyle w:val="a"/>
        <w:rPr>
          <w:rFonts w:ascii="Times New Roman" w:hAnsi="Times New Roman" w:cs="Times New Roman"/>
        </w:rPr>
      </w:pPr>
      <w:r w:rsidRPr="008954EF">
        <w:rPr>
          <w:rFonts w:ascii="Times New Roman" w:hAnsi="Times New Roman" w:cs="Times New Roman"/>
        </w:rPr>
        <w:t>строительство и реконструкция тепловых сетей.</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На основе перечня мероприятий, планируемых к реализации на период до</w:t>
      </w:r>
      <w:r w:rsidR="00F27D7C" w:rsidRPr="008954EF">
        <w:rPr>
          <w:rFonts w:ascii="Times New Roman" w:hAnsi="Times New Roman" w:cs="Times New Roman"/>
        </w:rPr>
        <w:t> </w:t>
      </w:r>
      <w:r w:rsidRPr="008954EF">
        <w:rPr>
          <w:rFonts w:ascii="Times New Roman" w:hAnsi="Times New Roman" w:cs="Times New Roman"/>
        </w:rPr>
        <w:t>2040</w:t>
      </w:r>
      <w:r w:rsidR="00F27D7C" w:rsidRPr="008954EF">
        <w:rPr>
          <w:rFonts w:ascii="Times New Roman" w:hAnsi="Times New Roman" w:cs="Times New Roman"/>
        </w:rPr>
        <w:t> </w:t>
      </w:r>
      <w:r w:rsidRPr="008954EF">
        <w:rPr>
          <w:rFonts w:ascii="Times New Roman" w:hAnsi="Times New Roman" w:cs="Times New Roman"/>
        </w:rPr>
        <w:t>года в рамках развития системы теплоснабжения, сформированы инвестиционные проекты, которые обеспечат достижение целевых показателей развития системы теплоснабжения поселения.</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Сроки реализации мероприятий определены исходя из их значимости и планируемых сроков ввода объектов капитального строительства.</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 xml:space="preserve">Расчет стоимости объектов произведен согласно укрупненным нормативам цены строительства НЦС 81-02-13-2020 Сборник № 13. «Наружные тепловые сети» </w:t>
      </w:r>
      <w:r w:rsidR="00540BC4" w:rsidRPr="008954EF">
        <w:rPr>
          <w:rFonts w:ascii="Times New Roman" w:hAnsi="Times New Roman" w:cs="Times New Roman"/>
        </w:rPr>
        <w:br/>
      </w:r>
      <w:r w:rsidRPr="008954EF">
        <w:rPr>
          <w:rFonts w:ascii="Times New Roman" w:hAnsi="Times New Roman" w:cs="Times New Roman"/>
        </w:rPr>
        <w:t>и НЦС 81-02-19-2020. Сборник № 19 «Здания и сооружения городской инфраструктуры». Расчет выполнен в ценах 2020 года.</w:t>
      </w:r>
    </w:p>
    <w:p w:rsidR="00AF5427" w:rsidRPr="008954EF" w:rsidRDefault="00695E2C" w:rsidP="001E0B3C">
      <w:pPr>
        <w:pStyle w:val="a7"/>
        <w:rPr>
          <w:rFonts w:ascii="Times New Roman" w:hAnsi="Times New Roman" w:cs="Times New Roman"/>
        </w:rPr>
      </w:pPr>
      <w:r w:rsidRPr="008954EF">
        <w:rPr>
          <w:rFonts w:ascii="Times New Roman" w:hAnsi="Times New Roman" w:cs="Times New Roman"/>
        </w:rPr>
        <w:t>Программа инвестиционных проектов, обеспечивающих достижение целевых показателей развития системы теплоснабжени</w:t>
      </w:r>
      <w:r w:rsidR="001E0B3C" w:rsidRPr="008954EF">
        <w:rPr>
          <w:rFonts w:ascii="Times New Roman" w:hAnsi="Times New Roman" w:cs="Times New Roman"/>
        </w:rPr>
        <w:t>я, представлена в приложении 1.</w:t>
      </w:r>
    </w:p>
    <w:p w:rsidR="00752178" w:rsidRPr="008954EF" w:rsidRDefault="00752178" w:rsidP="00AF3F59">
      <w:pPr>
        <w:pStyle w:val="S"/>
        <w:rPr>
          <w:rFonts w:ascii="Times New Roman" w:hAnsi="Times New Roman" w:cs="Times New Roman"/>
        </w:rPr>
      </w:pPr>
      <w:bookmarkStart w:id="64" w:name="_Toc27141142"/>
      <w:bookmarkStart w:id="65" w:name="_Toc27144097"/>
      <w:bookmarkStart w:id="66" w:name="_Toc27145150"/>
      <w:bookmarkStart w:id="67" w:name="_Toc27149899"/>
      <w:bookmarkStart w:id="68" w:name="_Toc31974075"/>
      <w:r w:rsidRPr="008954EF">
        <w:rPr>
          <w:rFonts w:ascii="Times New Roman" w:hAnsi="Times New Roman" w:cs="Times New Roman"/>
        </w:rPr>
        <w:t>Реконструкция и техническое перевооружение объектов и сетей теплоснабжения</w:t>
      </w:r>
      <w:bookmarkEnd w:id="64"/>
      <w:bookmarkEnd w:id="65"/>
      <w:bookmarkEnd w:id="66"/>
      <w:bookmarkEnd w:id="67"/>
      <w:bookmarkEnd w:id="68"/>
    </w:p>
    <w:p w:rsidR="00752178" w:rsidRPr="008954EF" w:rsidRDefault="00DE6F40" w:rsidP="00AF3F59">
      <w:pPr>
        <w:pStyle w:val="S"/>
        <w:rPr>
          <w:rFonts w:ascii="Times New Roman" w:hAnsi="Times New Roman" w:cs="Times New Roman"/>
        </w:rPr>
      </w:pPr>
      <w:r w:rsidRPr="008954EF">
        <w:rPr>
          <w:rFonts w:ascii="Times New Roman" w:hAnsi="Times New Roman" w:cs="Times New Roman"/>
        </w:rPr>
        <w:t xml:space="preserve">1) </w:t>
      </w:r>
      <w:r w:rsidR="00752178" w:rsidRPr="008954EF">
        <w:rPr>
          <w:rFonts w:ascii="Times New Roman" w:hAnsi="Times New Roman" w:cs="Times New Roman"/>
        </w:rPr>
        <w:t>Инвестиционный проект «Реконструкция теплосети от котельной №1 ДЕ-25 до микрорайона Вахтовый с увеличением диаметра до 800 мм на температурные параметры теплоносителя 110/70°С»</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Номер инвестиционного проекта - № 1.1.1</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 реализации проекта – 2024 г.</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B02A4D" w:rsidRPr="008954EF">
        <w:rPr>
          <w:rFonts w:ascii="Times New Roman" w:hAnsi="Times New Roman" w:cs="Times New Roman"/>
        </w:rPr>
        <w:t>45,804 млн</w:t>
      </w:r>
      <w:r w:rsidRPr="008954EF">
        <w:rPr>
          <w:rFonts w:ascii="Times New Roman" w:hAnsi="Times New Roman" w:cs="Times New Roman"/>
        </w:rPr>
        <w:t xml:space="preserve"> руб.</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Технические параметры проекта – увеличение пропускной способности существующих тепловых сетей от котельной №1 ДЕ-25 до микрорайона Вахтовый с увеличением диаметра до 800 мм на температурные параметры теплоносителя</w:t>
      </w:r>
      <w:r w:rsidR="00374C95" w:rsidRPr="008954EF">
        <w:rPr>
          <w:rFonts w:ascii="Times New Roman" w:hAnsi="Times New Roman" w:cs="Times New Roman"/>
        </w:rPr>
        <w:t> </w:t>
      </w:r>
      <w:r w:rsidRPr="008954EF">
        <w:rPr>
          <w:rFonts w:ascii="Times New Roman" w:hAnsi="Times New Roman" w:cs="Times New Roman"/>
        </w:rPr>
        <w:t>110/70°С протяженностью 0,923 км.</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себестоимости тепловой энергии.</w:t>
      </w:r>
    </w:p>
    <w:p w:rsidR="00752178" w:rsidRPr="008954EF" w:rsidRDefault="00DE6F40" w:rsidP="00AF3F59">
      <w:pPr>
        <w:pStyle w:val="S"/>
        <w:rPr>
          <w:rFonts w:ascii="Times New Roman" w:hAnsi="Times New Roman" w:cs="Times New Roman"/>
        </w:rPr>
      </w:pPr>
      <w:r w:rsidRPr="008954EF">
        <w:rPr>
          <w:rFonts w:ascii="Times New Roman" w:hAnsi="Times New Roman" w:cs="Times New Roman"/>
        </w:rPr>
        <w:t xml:space="preserve">2) </w:t>
      </w:r>
      <w:r w:rsidR="00752178" w:rsidRPr="008954EF">
        <w:rPr>
          <w:rFonts w:ascii="Times New Roman" w:hAnsi="Times New Roman" w:cs="Times New Roman"/>
        </w:rPr>
        <w:t>Инвестиционный проект «Реконструкция теплосети от котельной №1 ДЕ-25 до 1-го микрорайона с увеличением диаметра до 800 мм на температурные параметры теплоносителя 110/70°С»</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Номер инвестиционного проекта - № 1.1.2</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 реализации проекта – 2022 г.</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lastRenderedPageBreak/>
        <w:t>Необходимые капитальные затраты – 43,432 млн руб.</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Технические параметры проекта – увеличение пропускной способности существующих тепловых сетей от котельной №1 ДЕ-25 до 1-го микрорайона с увеличением диаметра до 800 мм на температурные параметры теплоносителя</w:t>
      </w:r>
      <w:r w:rsidR="00374C95" w:rsidRPr="008954EF">
        <w:rPr>
          <w:rFonts w:ascii="Times New Roman" w:hAnsi="Times New Roman" w:cs="Times New Roman"/>
        </w:rPr>
        <w:t> </w:t>
      </w:r>
      <w:r w:rsidRPr="008954EF">
        <w:rPr>
          <w:rFonts w:ascii="Times New Roman" w:hAnsi="Times New Roman" w:cs="Times New Roman"/>
        </w:rPr>
        <w:t>110/70°С протяженностью 0,863 км.</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себестоимости тепловой энергии.</w:t>
      </w:r>
    </w:p>
    <w:p w:rsidR="00752178" w:rsidRPr="008954EF" w:rsidRDefault="00DE6F40" w:rsidP="00AF3F59">
      <w:pPr>
        <w:pStyle w:val="S"/>
        <w:rPr>
          <w:rFonts w:ascii="Times New Roman" w:hAnsi="Times New Roman" w:cs="Times New Roman"/>
        </w:rPr>
      </w:pPr>
      <w:r w:rsidRPr="008954EF">
        <w:rPr>
          <w:rFonts w:ascii="Times New Roman" w:hAnsi="Times New Roman" w:cs="Times New Roman"/>
        </w:rPr>
        <w:t xml:space="preserve">3) </w:t>
      </w:r>
      <w:r w:rsidR="00752178" w:rsidRPr="008954EF">
        <w:rPr>
          <w:rFonts w:ascii="Times New Roman" w:hAnsi="Times New Roman" w:cs="Times New Roman"/>
        </w:rPr>
        <w:t>Инвестиционный проект «Реконструкция (перекладка) тепловых сетей»</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Номер инвестиционного проекта - № 1.1.3</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 реализации проекта – 2023-2029 г.</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Необходимые капитальные затраты – 118,250 млн руб.</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Технические параметры проекта – реконструкция теплопроводов магистральных диаметром 325 – 820 мм протяженностью 2,065 км.</w:t>
      </w:r>
    </w:p>
    <w:p w:rsidR="00AF5427" w:rsidRPr="008954EF" w:rsidRDefault="00752178" w:rsidP="001E0B3C">
      <w:pPr>
        <w:pStyle w:val="a7"/>
        <w:rPr>
          <w:rFonts w:ascii="Times New Roman" w:hAnsi="Times New Roman" w:cs="Times New Roman"/>
        </w:rPr>
      </w:pPr>
      <w:r w:rsidRPr="008954EF">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w:t>
      </w:r>
      <w:r w:rsidR="001E0B3C" w:rsidRPr="008954EF">
        <w:rPr>
          <w:rFonts w:ascii="Times New Roman" w:hAnsi="Times New Roman" w:cs="Times New Roman"/>
        </w:rPr>
        <w:t>оимости тепловой энергии.</w:t>
      </w:r>
    </w:p>
    <w:p w:rsidR="00752178" w:rsidRPr="008954EF" w:rsidRDefault="00752178" w:rsidP="00AF3F59">
      <w:pPr>
        <w:pStyle w:val="S"/>
        <w:rPr>
          <w:rFonts w:ascii="Times New Roman" w:hAnsi="Times New Roman" w:cs="Times New Roman"/>
        </w:rPr>
      </w:pPr>
      <w:bookmarkStart w:id="69" w:name="_Toc27137452"/>
      <w:bookmarkStart w:id="70" w:name="_Toc27141143"/>
      <w:bookmarkStart w:id="71" w:name="_Toc27144098"/>
      <w:bookmarkStart w:id="72" w:name="_Toc27145151"/>
      <w:bookmarkStart w:id="73" w:name="_Toc27149900"/>
      <w:bookmarkStart w:id="74" w:name="_Toc31974076"/>
      <w:r w:rsidRPr="008954EF">
        <w:rPr>
          <w:rFonts w:ascii="Times New Roman" w:hAnsi="Times New Roman" w:cs="Times New Roman"/>
        </w:rPr>
        <w:t xml:space="preserve">Строительство объектов и сетей </w:t>
      </w:r>
      <w:bookmarkEnd w:id="69"/>
      <w:r w:rsidRPr="008954EF">
        <w:rPr>
          <w:rFonts w:ascii="Times New Roman" w:hAnsi="Times New Roman" w:cs="Times New Roman"/>
        </w:rPr>
        <w:t>теплоснабжения</w:t>
      </w:r>
      <w:bookmarkEnd w:id="70"/>
      <w:bookmarkEnd w:id="71"/>
      <w:bookmarkEnd w:id="72"/>
      <w:bookmarkEnd w:id="73"/>
      <w:bookmarkEnd w:id="74"/>
    </w:p>
    <w:p w:rsidR="00752178" w:rsidRPr="008954EF" w:rsidRDefault="00DE6F40" w:rsidP="00AF3F59">
      <w:pPr>
        <w:pStyle w:val="S"/>
        <w:rPr>
          <w:rFonts w:ascii="Times New Roman" w:hAnsi="Times New Roman" w:cs="Times New Roman"/>
        </w:rPr>
      </w:pPr>
      <w:r w:rsidRPr="008954EF">
        <w:rPr>
          <w:rFonts w:ascii="Times New Roman" w:hAnsi="Times New Roman" w:cs="Times New Roman"/>
        </w:rPr>
        <w:t xml:space="preserve">1) </w:t>
      </w:r>
      <w:r w:rsidR="00752178" w:rsidRPr="008954EF">
        <w:rPr>
          <w:rFonts w:ascii="Times New Roman" w:hAnsi="Times New Roman" w:cs="Times New Roman"/>
        </w:rPr>
        <w:t>Инвестиционный проект «Строительство первой очереди котельной</w:t>
      </w:r>
      <w:r w:rsidR="00374C95" w:rsidRPr="008954EF">
        <w:rPr>
          <w:rFonts w:ascii="Times New Roman" w:hAnsi="Times New Roman" w:cs="Times New Roman"/>
        </w:rPr>
        <w:t> </w:t>
      </w:r>
      <w:r w:rsidR="00752178" w:rsidRPr="008954EF">
        <w:rPr>
          <w:rFonts w:ascii="Times New Roman" w:hAnsi="Times New Roman" w:cs="Times New Roman"/>
        </w:rPr>
        <w:t>№2»</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Номер инвестиционного проекта - № 1.2.1</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 реализации проекта – 2021 г.</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Необходимые капитальные затраты – 45,0 млн руб.</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 план реконструкции и капитального ремонта объектов коммунального комплекса в Сургутском районе на период 2020-2022.</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Технические параметры проекта – строительство автоматизированной комплектно-блочной котельной №2 УТВиВ «Сибиряк» МО </w:t>
      </w:r>
      <w:r w:rsidR="00F13390" w:rsidRPr="008954EF">
        <w:rPr>
          <w:rFonts w:ascii="Times New Roman" w:hAnsi="Times New Roman" w:cs="Times New Roman"/>
        </w:rPr>
        <w:t>СП Нижнесортымский</w:t>
      </w:r>
      <w:r w:rsidRPr="008954EF">
        <w:rPr>
          <w:rFonts w:ascii="Times New Roman" w:hAnsi="Times New Roman" w:cs="Times New Roman"/>
        </w:rPr>
        <w:t xml:space="preserve"> мощностью 9 МВт.</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752178" w:rsidRPr="008954EF" w:rsidRDefault="00DE6F40" w:rsidP="00AF3F59">
      <w:pPr>
        <w:pStyle w:val="S"/>
        <w:rPr>
          <w:rFonts w:ascii="Times New Roman" w:hAnsi="Times New Roman" w:cs="Times New Roman"/>
        </w:rPr>
      </w:pPr>
      <w:r w:rsidRPr="008954EF">
        <w:rPr>
          <w:rFonts w:ascii="Times New Roman" w:hAnsi="Times New Roman" w:cs="Times New Roman"/>
        </w:rPr>
        <w:t xml:space="preserve">2) </w:t>
      </w:r>
      <w:r w:rsidR="00752178" w:rsidRPr="008954EF">
        <w:rPr>
          <w:rFonts w:ascii="Times New Roman" w:hAnsi="Times New Roman" w:cs="Times New Roman"/>
        </w:rPr>
        <w:t>Инвестиционный проект «Строительство 2, 3 очереди котельной №2»</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Номер инвестиционного проекта - № 1.2.2</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 реализации проекта – 2026 – 2030 г.</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lastRenderedPageBreak/>
        <w:t>Необходимые капитальные затраты – 247,525 млн руб.</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Технические параметры проекта – строител</w:t>
      </w:r>
      <w:r w:rsidR="00374C95" w:rsidRPr="008954EF">
        <w:rPr>
          <w:rFonts w:ascii="Times New Roman" w:hAnsi="Times New Roman" w:cs="Times New Roman"/>
        </w:rPr>
        <w:t>ьство 2, 3 очереди котельной №2 </w:t>
      </w:r>
      <w:r w:rsidRPr="008954EF">
        <w:rPr>
          <w:rFonts w:ascii="Times New Roman" w:hAnsi="Times New Roman" w:cs="Times New Roman"/>
        </w:rPr>
        <w:t>УТВиВ «Сибиряк» МО </w:t>
      </w:r>
      <w:r w:rsidR="00F13390" w:rsidRPr="008954EF">
        <w:rPr>
          <w:rFonts w:ascii="Times New Roman" w:hAnsi="Times New Roman" w:cs="Times New Roman"/>
        </w:rPr>
        <w:t>СП Нижнесортымский</w:t>
      </w:r>
      <w:r w:rsidRPr="008954EF">
        <w:rPr>
          <w:rFonts w:ascii="Times New Roman" w:hAnsi="Times New Roman" w:cs="Times New Roman"/>
        </w:rPr>
        <w:t xml:space="preserve"> мощностью 60 Гкал/ч.</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752178" w:rsidRPr="008954EF" w:rsidRDefault="00DE6F40" w:rsidP="00AF3F59">
      <w:pPr>
        <w:pStyle w:val="S"/>
        <w:rPr>
          <w:rFonts w:ascii="Times New Roman" w:hAnsi="Times New Roman" w:cs="Times New Roman"/>
        </w:rPr>
      </w:pPr>
      <w:r w:rsidRPr="008954EF">
        <w:rPr>
          <w:rFonts w:ascii="Times New Roman" w:hAnsi="Times New Roman" w:cs="Times New Roman"/>
        </w:rPr>
        <w:t xml:space="preserve">3) </w:t>
      </w:r>
      <w:r w:rsidR="00752178" w:rsidRPr="008954EF">
        <w:rPr>
          <w:rFonts w:ascii="Times New Roman" w:hAnsi="Times New Roman" w:cs="Times New Roman"/>
        </w:rPr>
        <w:t>Инвестиционный проект «Строительство двух ЦТП»</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Номер инвестиционного проекта - № 1.2.3</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 реализации проекта – 2040 г.</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Необходимые капитальные затраты – 87,16 млн руб.</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Технические параметры проекта – строительство двух ЦТП мощностью</w:t>
      </w:r>
      <w:r w:rsidR="00374C95" w:rsidRPr="008954EF">
        <w:rPr>
          <w:rFonts w:ascii="Times New Roman" w:hAnsi="Times New Roman" w:cs="Times New Roman"/>
        </w:rPr>
        <w:t> </w:t>
      </w:r>
      <w:r w:rsidRPr="008954EF">
        <w:rPr>
          <w:rFonts w:ascii="Times New Roman" w:hAnsi="Times New Roman" w:cs="Times New Roman"/>
        </w:rPr>
        <w:t>16,1</w:t>
      </w:r>
      <w:r w:rsidR="00374C95" w:rsidRPr="008954EF">
        <w:rPr>
          <w:rFonts w:ascii="Times New Roman" w:hAnsi="Times New Roman" w:cs="Times New Roman"/>
        </w:rPr>
        <w:t> </w:t>
      </w:r>
      <w:r w:rsidRPr="008954EF">
        <w:rPr>
          <w:rFonts w:ascii="Times New Roman" w:hAnsi="Times New Roman" w:cs="Times New Roman"/>
        </w:rPr>
        <w:t>Гкал/ч.</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752178" w:rsidRPr="008954EF" w:rsidRDefault="00AF3F59" w:rsidP="00DE6F40">
      <w:pPr>
        <w:pStyle w:val="a7"/>
        <w:rPr>
          <w:rFonts w:ascii="Times New Roman" w:hAnsi="Times New Roman" w:cs="Times New Roman"/>
        </w:rPr>
      </w:pPr>
      <w:r w:rsidRPr="008954EF">
        <w:rPr>
          <w:rFonts w:ascii="Times New Roman" w:hAnsi="Times New Roman" w:cs="Times New Roman"/>
        </w:rPr>
        <w:t>П</w:t>
      </w:r>
      <w:r w:rsidR="00752178" w:rsidRPr="008954EF">
        <w:rPr>
          <w:rFonts w:ascii="Times New Roman" w:hAnsi="Times New Roman" w:cs="Times New Roman"/>
        </w:rPr>
        <w:t>роекта – строительство двух ЦТП мощностью 16,1 Гкал/ч.</w:t>
      </w:r>
    </w:p>
    <w:p w:rsidR="00752178" w:rsidRPr="008954EF" w:rsidRDefault="00DE6F40" w:rsidP="00AF3F59">
      <w:pPr>
        <w:pStyle w:val="S"/>
        <w:rPr>
          <w:rFonts w:ascii="Times New Roman" w:hAnsi="Times New Roman" w:cs="Times New Roman"/>
        </w:rPr>
      </w:pPr>
      <w:r w:rsidRPr="008954EF">
        <w:rPr>
          <w:rFonts w:ascii="Times New Roman" w:hAnsi="Times New Roman" w:cs="Times New Roman"/>
        </w:rPr>
        <w:t xml:space="preserve">4) </w:t>
      </w:r>
      <w:r w:rsidR="00752178" w:rsidRPr="008954EF">
        <w:rPr>
          <w:rFonts w:ascii="Times New Roman" w:hAnsi="Times New Roman" w:cs="Times New Roman"/>
        </w:rPr>
        <w:t>Инвестиционный проект «Строительство сетей теплоснабжения»</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Номер инвестиционного проекта - № 1.2.4</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 реализации проекта – 2021 – 2040 г.</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Необходимые капитальные затраты – 286,221 млн руб.</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Технические параметры проекта – строительство сетей теплоснабжения диаметром 108 – 1020 мм протяженностью 5,97 км.</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9907C1" w:rsidRPr="008954EF" w:rsidRDefault="00752178" w:rsidP="006C5B13">
      <w:pPr>
        <w:pStyle w:val="2"/>
        <w:rPr>
          <w:rFonts w:ascii="Times New Roman" w:hAnsi="Times New Roman" w:cs="Times New Roman"/>
          <w:sz w:val="24"/>
          <w:szCs w:val="24"/>
        </w:rPr>
      </w:pPr>
      <w:bookmarkStart w:id="75" w:name="_Toc99533363"/>
      <w:r w:rsidRPr="008954EF">
        <w:rPr>
          <w:rFonts w:ascii="Times New Roman" w:hAnsi="Times New Roman" w:cs="Times New Roman"/>
          <w:sz w:val="24"/>
          <w:szCs w:val="24"/>
        </w:rPr>
        <w:t>Водоснабжение</w:t>
      </w:r>
      <w:bookmarkEnd w:id="75"/>
    </w:p>
    <w:p w:rsidR="00332C8B" w:rsidRPr="008954EF" w:rsidRDefault="00332C8B" w:rsidP="00AF3F59">
      <w:pPr>
        <w:pStyle w:val="a7"/>
        <w:rPr>
          <w:rFonts w:ascii="Times New Roman" w:hAnsi="Times New Roman" w:cs="Times New Roman"/>
        </w:rPr>
      </w:pPr>
      <w:r w:rsidRPr="008954EF">
        <w:rPr>
          <w:rFonts w:ascii="Times New Roman" w:hAnsi="Times New Roman" w:cs="Times New Roman"/>
        </w:rPr>
        <w:t xml:space="preserve">Развитие системы водоснабжения в соответствии с мероприятиями Программы позволит полностью обеспечить существующие нагрузки системы водоснабжения, их прогнозируемый прирост в течение 2020–2040 годов и создать резерв для устойчивого функционирования системы водоснабжения и обеспечения прироста нагрузок последующего периода. </w:t>
      </w:r>
    </w:p>
    <w:p w:rsidR="00332C8B" w:rsidRPr="008954EF" w:rsidRDefault="00332C8B" w:rsidP="00AF3F59">
      <w:pPr>
        <w:pStyle w:val="a7"/>
        <w:rPr>
          <w:rFonts w:ascii="Times New Roman" w:hAnsi="Times New Roman" w:cs="Times New Roman"/>
        </w:rPr>
      </w:pPr>
      <w:r w:rsidRPr="008954EF">
        <w:rPr>
          <w:rFonts w:ascii="Times New Roman" w:hAnsi="Times New Roman" w:cs="Times New Roman"/>
        </w:rPr>
        <w:lastRenderedPageBreak/>
        <w:t>Основными направлениями развития системы водоснабжения являются модернизация и реконструкция водопроводных сетей и сооружений. При этом решаются основные задачи функционирования системы водоснабжения: обеспечение качества и надежности водоснабжения потребителей, а также обеспечение доступности услуг водоснабжения для потребителей.</w:t>
      </w:r>
    </w:p>
    <w:p w:rsidR="00332C8B" w:rsidRPr="008954EF" w:rsidRDefault="00332C8B" w:rsidP="00AF3F59">
      <w:pPr>
        <w:pStyle w:val="a7"/>
        <w:rPr>
          <w:rFonts w:ascii="Times New Roman" w:hAnsi="Times New Roman" w:cs="Times New Roman"/>
        </w:rPr>
      </w:pPr>
      <w:r w:rsidRPr="008954EF">
        <w:rPr>
          <w:rFonts w:ascii="Times New Roman" w:hAnsi="Times New Roman" w:cs="Times New Roman"/>
        </w:rPr>
        <w:t>Выявленные проблемы и задачи функционирования и развития системы водоснабжения решаются посредством мероприятий по модернизации инфраструктуры и подключению объектов нового строительства.</w:t>
      </w:r>
    </w:p>
    <w:p w:rsidR="00332C8B" w:rsidRPr="008954EF" w:rsidRDefault="00332C8B" w:rsidP="00AF3F59">
      <w:pPr>
        <w:pStyle w:val="a7"/>
        <w:rPr>
          <w:rFonts w:ascii="Times New Roman" w:hAnsi="Times New Roman" w:cs="Times New Roman"/>
        </w:rPr>
      </w:pPr>
      <w:r w:rsidRPr="008954EF">
        <w:rPr>
          <w:rFonts w:ascii="Times New Roman" w:hAnsi="Times New Roman" w:cs="Times New Roman"/>
        </w:rPr>
        <w:t xml:space="preserve">Первоочередной задачей по развитию системы водоснабжения является обеспечение всего населения водой питьевого качества в необходимом количестве по доступной цене с учетом развития перспективной застройки. Решение данной задачи предусматривает реконструкцию головных сооружений с высоким уровнем физического и морального износа, увеличение протяженности водопроводной сети. Данные мероприятия позволят обеспечить водой существующую и перспективную застройки. </w:t>
      </w:r>
    </w:p>
    <w:p w:rsidR="00332C8B" w:rsidRPr="008954EF" w:rsidRDefault="00332C8B" w:rsidP="00AF3F59">
      <w:pPr>
        <w:pStyle w:val="a7"/>
        <w:rPr>
          <w:rFonts w:ascii="Times New Roman" w:hAnsi="Times New Roman" w:cs="Times New Roman"/>
        </w:rPr>
      </w:pPr>
      <w:r w:rsidRPr="008954EF">
        <w:rPr>
          <w:rFonts w:ascii="Times New Roman" w:hAnsi="Times New Roman" w:cs="Times New Roman"/>
        </w:rPr>
        <w:t>Для обеспечения инженерной инфраструктурой участков застройки необходимо строительство новых сетей водоснабжения. На основе перечня мероприятий, реализуемых в 2020–2040 годы в рамках развития системы водоснабжения, сформирован перечень инвестиционных проектов, которые должны обеспечить достижение целевых показателей развития системы водоснабжения.</w:t>
      </w:r>
    </w:p>
    <w:p w:rsidR="00332C8B" w:rsidRPr="008954EF" w:rsidRDefault="00332C8B" w:rsidP="00AF3F59">
      <w:pPr>
        <w:pStyle w:val="a7"/>
        <w:rPr>
          <w:rFonts w:ascii="Times New Roman" w:hAnsi="Times New Roman" w:cs="Times New Roman"/>
        </w:rPr>
      </w:pPr>
      <w:r w:rsidRPr="008954EF">
        <w:rPr>
          <w:rFonts w:ascii="Times New Roman" w:hAnsi="Times New Roman" w:cs="Times New Roman"/>
        </w:rPr>
        <w:t>Разработанные программные мероприятия систематизированы по степени их актуальности в решении вопросов развития системы водоснабжения. Сроки реализации мероприятий определены исходя из этапов градостроительного преобразования территорий, планируемых сроков ввода объектов капитального строительства, с учетом необходимости реализации действующих программ развития.</w:t>
      </w:r>
    </w:p>
    <w:p w:rsidR="00F84C1F" w:rsidRPr="008954EF" w:rsidRDefault="00F84C1F" w:rsidP="00F84C1F">
      <w:pPr>
        <w:pStyle w:val="a7"/>
        <w:rPr>
          <w:rFonts w:ascii="Times New Roman" w:hAnsi="Times New Roman" w:cs="Times New Roman"/>
        </w:rPr>
      </w:pPr>
      <w:r w:rsidRPr="008954EF">
        <w:rPr>
          <w:rFonts w:ascii="Times New Roman" w:hAnsi="Times New Roman" w:cs="Times New Roman"/>
        </w:rPr>
        <w:t>Расчет стоимости объектов произведен согласно укрупненным нормативам цены строительства НЦС 81-02-14-2020 Сборник № 14. «Наружные сети водоснабжения и канализации» и НЦС 81-02-19-2020. Сборник № 19 «Здания и сооружения городской инфраструктуры». Расчет выполнен в ценах 2020 года.</w:t>
      </w:r>
    </w:p>
    <w:p w:rsidR="00332C8B" w:rsidRPr="008954EF" w:rsidRDefault="00332C8B" w:rsidP="00AF3F59">
      <w:pPr>
        <w:pStyle w:val="a7"/>
        <w:rPr>
          <w:rFonts w:ascii="Times New Roman" w:hAnsi="Times New Roman" w:cs="Times New Roman"/>
        </w:rPr>
      </w:pPr>
      <w:r w:rsidRPr="008954EF">
        <w:rPr>
          <w:rFonts w:ascii="Times New Roman" w:hAnsi="Times New Roman" w:cs="Times New Roman"/>
        </w:rPr>
        <w:t xml:space="preserve">Объемы мероприятий определены укрупненно.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rsidR="00AF5427" w:rsidRPr="008954EF" w:rsidRDefault="00332C8B" w:rsidP="001E0B3C">
      <w:pPr>
        <w:pStyle w:val="a7"/>
        <w:rPr>
          <w:rFonts w:ascii="Times New Roman" w:hAnsi="Times New Roman" w:cs="Times New Roman"/>
        </w:rPr>
      </w:pPr>
      <w:r w:rsidRPr="008954EF">
        <w:rPr>
          <w:rFonts w:ascii="Times New Roman" w:hAnsi="Times New Roman" w:cs="Times New Roman"/>
        </w:rPr>
        <w:t>Программа инвестиционных проектов, обеспечивающих достижение целевых показателей развития системы водоснабжени</w:t>
      </w:r>
      <w:r w:rsidR="001E0B3C" w:rsidRPr="008954EF">
        <w:rPr>
          <w:rFonts w:ascii="Times New Roman" w:hAnsi="Times New Roman" w:cs="Times New Roman"/>
        </w:rPr>
        <w:t>я, представлена в приложении 2.</w:t>
      </w:r>
    </w:p>
    <w:p w:rsidR="00BA3455" w:rsidRPr="008954EF" w:rsidRDefault="00BA3455" w:rsidP="00BA3455">
      <w:pPr>
        <w:pStyle w:val="S"/>
        <w:rPr>
          <w:rFonts w:ascii="Times New Roman" w:hAnsi="Times New Roman" w:cs="Times New Roman"/>
        </w:rPr>
      </w:pPr>
      <w:r w:rsidRPr="008954EF">
        <w:rPr>
          <w:rFonts w:ascii="Times New Roman" w:hAnsi="Times New Roman" w:cs="Times New Roman"/>
        </w:rPr>
        <w:t>Реконструкция и техническое перевооружение объектов и сетей водоснабжения</w:t>
      </w:r>
    </w:p>
    <w:p w:rsidR="00BA3455" w:rsidRPr="008954EF" w:rsidRDefault="00BA3455" w:rsidP="00BA3455">
      <w:pPr>
        <w:pStyle w:val="S"/>
        <w:rPr>
          <w:rFonts w:ascii="Times New Roman" w:hAnsi="Times New Roman" w:cs="Times New Roman"/>
        </w:rPr>
      </w:pPr>
      <w:r w:rsidRPr="008954EF">
        <w:rPr>
          <w:rFonts w:ascii="Times New Roman" w:hAnsi="Times New Roman" w:cs="Times New Roman"/>
        </w:rPr>
        <w:t>1) Инвестиционный проект «Реконструкция водозабора п.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Номер инвестиционного проекта - № 2.1.1</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Срок реализации проекта – 2023 г.</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Необходимые капитальные затраты – 23,5 млн руб.</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Целью реализации проекта является обновление морально-устаревшего оборудования, а также обеспечение потребителей питьевой водой требуемого количества и надлежащего качества.</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реконструкцию восьми артезианских скважин с увеличением общей производительности до 7,0 тыс. куб. м/сут.</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lastRenderedPageBreak/>
        <w:t>Ожидаемый эффект – обеспечение потребителей необходимым объемом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rsidR="00BA3455" w:rsidRPr="008954EF" w:rsidRDefault="00BA3455" w:rsidP="00BA3455">
      <w:pPr>
        <w:pStyle w:val="S"/>
        <w:rPr>
          <w:rFonts w:ascii="Times New Roman" w:hAnsi="Times New Roman" w:cs="Times New Roman"/>
        </w:rPr>
      </w:pPr>
      <w:r w:rsidRPr="008954EF">
        <w:rPr>
          <w:rFonts w:ascii="Times New Roman" w:hAnsi="Times New Roman" w:cs="Times New Roman"/>
        </w:rPr>
        <w:t>2) Инвестиционный проект «Реконструкция водопроводов п.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Номер инвестиционного проекта - № 2.1.2</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Срок реализации проекта – 2023-2036 гг.</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Необходимые капитальные затраты – 278,0 млн руб.</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Целью реализации проекта является замена участков водопровода с истекшим сроком эксплуатации.</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замену участков водопровода с истекающим и истекшим сроком эксплуатации из стальных труб на трубы полимерные с более высокими параметрами надежности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объемы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Ожидаемый эффект – снижение физического износа сетей, 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включая расходы на наружное пожаротушение воды, а также обеспечение вновь подключаемых потребителей услугой централизованного водоснабжения.</w:t>
      </w:r>
    </w:p>
    <w:p w:rsidR="00BA3455" w:rsidRPr="008954EF" w:rsidRDefault="00BA3455" w:rsidP="00BA3455">
      <w:pPr>
        <w:pStyle w:val="S"/>
        <w:rPr>
          <w:rFonts w:ascii="Times New Roman" w:hAnsi="Times New Roman" w:cs="Times New Roman"/>
        </w:rPr>
      </w:pPr>
      <w:r w:rsidRPr="008954EF">
        <w:rPr>
          <w:rFonts w:ascii="Times New Roman" w:hAnsi="Times New Roman" w:cs="Times New Roman"/>
        </w:rPr>
        <w:t>3) Инвестиционный проект «Реконструкция технических водоводов п.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Номер инвестиционного проекта - № 2.1.3</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Срок реализации проекта – 2024 г.</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Необходимые капитальные затраты – 9,2 млн руб.</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Целью реализации проекта является замена участков водопровода с истекшим сроком эксплуатации.</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замену участков водопровода с истекающим и истекшим сроком эксплуатации из стальных труб на трубы полимерные с более высокими параметрами надежности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объемы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Ожидаемый эффект – снижение физического износа сетей, 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включая расходы на наружное пожаротушение воды, а также обеспечение вновь подключаемых потребителей услугой централизованного водоснабжения.</w:t>
      </w:r>
    </w:p>
    <w:p w:rsidR="00BA3455" w:rsidRPr="008954EF" w:rsidRDefault="00BA3455" w:rsidP="00BA3455">
      <w:pPr>
        <w:pStyle w:val="S"/>
        <w:rPr>
          <w:rFonts w:ascii="Times New Roman" w:hAnsi="Times New Roman" w:cs="Times New Roman"/>
        </w:rPr>
      </w:pPr>
    </w:p>
    <w:p w:rsidR="00BA3455" w:rsidRPr="008954EF" w:rsidRDefault="00BA3455" w:rsidP="00BA3455">
      <w:pPr>
        <w:pStyle w:val="S"/>
        <w:rPr>
          <w:rFonts w:ascii="Times New Roman" w:hAnsi="Times New Roman" w:cs="Times New Roman"/>
        </w:rPr>
      </w:pPr>
    </w:p>
    <w:p w:rsidR="00BA3455" w:rsidRPr="008954EF" w:rsidRDefault="00BA3455" w:rsidP="00BA3455">
      <w:pPr>
        <w:pStyle w:val="S"/>
        <w:rPr>
          <w:rFonts w:ascii="Times New Roman" w:hAnsi="Times New Roman" w:cs="Times New Roman"/>
        </w:rPr>
      </w:pPr>
      <w:r w:rsidRPr="008954EF">
        <w:rPr>
          <w:rFonts w:ascii="Times New Roman" w:hAnsi="Times New Roman" w:cs="Times New Roman"/>
        </w:rPr>
        <w:t>Строительство объектов и сетей водоснабжения</w:t>
      </w:r>
    </w:p>
    <w:p w:rsidR="00BA3455" w:rsidRPr="008954EF" w:rsidRDefault="00BA3455" w:rsidP="00BA3455">
      <w:pPr>
        <w:pStyle w:val="S"/>
        <w:rPr>
          <w:rFonts w:ascii="Times New Roman" w:hAnsi="Times New Roman" w:cs="Times New Roman"/>
        </w:rPr>
      </w:pPr>
      <w:r w:rsidRPr="008954EF">
        <w:rPr>
          <w:rFonts w:ascii="Times New Roman" w:hAnsi="Times New Roman" w:cs="Times New Roman"/>
        </w:rPr>
        <w:t>1) Инвестиционный проект «Строительство водозабора п.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Номер инвестиционного проекта - № 2.2.1</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Срок реализации проекта –2039-2040 гг.</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Необходимые капитальные затраты – 23,5 млн руб.</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Целью реализации проекта является строительство водозабора, а также обеспечение потребителей питьевой водой требуемого количества и надлежащего качества в течение суток.</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строительство артезианской скважины производительностью 30 куб. м/сут.</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Ожидаемый эффект – обеспечение потребителей необходимым объемом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rsidR="00BA3455" w:rsidRPr="008954EF" w:rsidRDefault="00BA3455" w:rsidP="00BA3455">
      <w:pPr>
        <w:pStyle w:val="S"/>
        <w:rPr>
          <w:rFonts w:ascii="Times New Roman" w:hAnsi="Times New Roman" w:cs="Times New Roman"/>
        </w:rPr>
      </w:pPr>
      <w:r w:rsidRPr="008954EF">
        <w:rPr>
          <w:rFonts w:ascii="Times New Roman" w:hAnsi="Times New Roman" w:cs="Times New Roman"/>
        </w:rPr>
        <w:t>2) Инвестиционный проект «Строительство водопроводов п.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Номер инвестиционного проекта - № 2.2.2</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Срок реализации проекта – 2021-2040 гг.</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Необходимые капитальные затраты – 190,4 млн руб.</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Целью реализации проекта является подключение новых потребителей планируемой к развитию территории.</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строительство сетей водоснабжения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объемы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rsidR="00BA3455" w:rsidRPr="008954EF" w:rsidRDefault="00BA3455" w:rsidP="00D84879">
      <w:pPr>
        <w:pStyle w:val="a7"/>
        <w:rPr>
          <w:rFonts w:ascii="Times New Roman" w:hAnsi="Times New Roman" w:cs="Times New Roman"/>
        </w:rPr>
      </w:pPr>
      <w:r w:rsidRPr="008954EF">
        <w:rPr>
          <w:rFonts w:ascii="Times New Roman" w:hAnsi="Times New Roman" w:cs="Times New Roman"/>
        </w:rPr>
        <w:t>Ожидаемый эффект – увеличение доли потребителей, обеспеченных доступом к системе централизованного водоснабжения, обеспечение транспортировки заданного расхода воды с достаточным давлением, включая расходы на наружное пожаротушение.</w:t>
      </w:r>
    </w:p>
    <w:p w:rsidR="003A3E97" w:rsidRPr="008954EF" w:rsidRDefault="00752178" w:rsidP="006C5B13">
      <w:pPr>
        <w:pStyle w:val="2"/>
        <w:rPr>
          <w:rFonts w:ascii="Times New Roman" w:hAnsi="Times New Roman" w:cs="Times New Roman"/>
          <w:sz w:val="24"/>
          <w:szCs w:val="24"/>
        </w:rPr>
      </w:pPr>
      <w:bookmarkStart w:id="76" w:name="_Toc99533364"/>
      <w:r w:rsidRPr="008954EF">
        <w:rPr>
          <w:rFonts w:ascii="Times New Roman" w:hAnsi="Times New Roman" w:cs="Times New Roman"/>
          <w:sz w:val="24"/>
          <w:szCs w:val="24"/>
        </w:rPr>
        <w:t>Водоотведение</w:t>
      </w:r>
      <w:bookmarkEnd w:id="76"/>
    </w:p>
    <w:p w:rsidR="00603E13" w:rsidRPr="008954EF" w:rsidRDefault="00603E13" w:rsidP="00AF3F59">
      <w:pPr>
        <w:pStyle w:val="a7"/>
        <w:rPr>
          <w:rFonts w:ascii="Times New Roman" w:hAnsi="Times New Roman" w:cs="Times New Roman"/>
        </w:rPr>
      </w:pPr>
      <w:r w:rsidRPr="008954EF">
        <w:rPr>
          <w:rFonts w:ascii="Times New Roman" w:hAnsi="Times New Roman" w:cs="Times New Roman"/>
        </w:rPr>
        <w:t>Развитие системы водоотведения в соответствии с мероприятиями Программы позволит полностью обеспечить существующие нагрузки системы водоотведения, их прогнозируемый прирост до 2040 года и создать резерв для устойчивого функционирования системы водоотведения и обеспечения прироста нагрузок последующего периода.</w:t>
      </w:r>
    </w:p>
    <w:p w:rsidR="00603E13" w:rsidRPr="008954EF" w:rsidRDefault="00603E13" w:rsidP="00AF3F59">
      <w:pPr>
        <w:pStyle w:val="a7"/>
        <w:rPr>
          <w:rFonts w:ascii="Times New Roman" w:hAnsi="Times New Roman" w:cs="Times New Roman"/>
        </w:rPr>
      </w:pPr>
      <w:r w:rsidRPr="008954EF">
        <w:rPr>
          <w:rFonts w:ascii="Times New Roman" w:hAnsi="Times New Roman" w:cs="Times New Roman"/>
        </w:rPr>
        <w:t>Основными направлениями развития системы водоотведения являются строительство, модернизация и реконструкция канализационных сетей и сооружений. При этом решаются основные задачи функционирования системы водоотведения: обеспечение качества и надежности предоставляемой услуги водоотведения, а также обеспечение доступности услуг водоотведения для потребителей.</w:t>
      </w:r>
    </w:p>
    <w:p w:rsidR="00603E13" w:rsidRPr="008954EF" w:rsidRDefault="00603E13" w:rsidP="00AF3F59">
      <w:pPr>
        <w:pStyle w:val="a7"/>
        <w:rPr>
          <w:rFonts w:ascii="Times New Roman" w:hAnsi="Times New Roman" w:cs="Times New Roman"/>
        </w:rPr>
      </w:pPr>
      <w:r w:rsidRPr="008954EF">
        <w:rPr>
          <w:rFonts w:ascii="Times New Roman" w:hAnsi="Times New Roman" w:cs="Times New Roman"/>
        </w:rPr>
        <w:lastRenderedPageBreak/>
        <w:t>Выявленные проблемы и задачи функционирования и развития системы водоотведения решаются посредством мероприятий по модернизации инфраструктуры и подключению объектов нового строительства.</w:t>
      </w:r>
    </w:p>
    <w:p w:rsidR="00603E13" w:rsidRPr="008954EF" w:rsidRDefault="00603E13" w:rsidP="00AF3F59">
      <w:pPr>
        <w:pStyle w:val="a7"/>
        <w:rPr>
          <w:rFonts w:ascii="Times New Roman" w:hAnsi="Times New Roman" w:cs="Times New Roman"/>
        </w:rPr>
      </w:pPr>
      <w:r w:rsidRPr="008954EF">
        <w:rPr>
          <w:rFonts w:ascii="Times New Roman" w:hAnsi="Times New Roman" w:cs="Times New Roman"/>
        </w:rPr>
        <w:t xml:space="preserve">Первоочередной задачей по развитию системы водоотведения является обеспечение всего населения </w:t>
      </w:r>
      <w:r w:rsidR="00B227F5" w:rsidRPr="008954EF">
        <w:rPr>
          <w:rFonts w:ascii="Times New Roman" w:hAnsi="Times New Roman" w:cs="Times New Roman"/>
        </w:rPr>
        <w:t xml:space="preserve">сельского поселения </w:t>
      </w:r>
      <w:r w:rsidRPr="008954EF">
        <w:rPr>
          <w:rFonts w:ascii="Times New Roman" w:hAnsi="Times New Roman" w:cs="Times New Roman"/>
        </w:rPr>
        <w:t>возможностью быть подключенным к системе централизованного водоотведения с учетом развития перспективной застройки. Решение данной задачи предусматривает реконструкцию и строительство головных сооружений, увеличение протяженности канализационных сети. Данные мероприятия позволят обеспечить необходимую возможность отвода сточных вод для существующей и перспективной застройки.</w:t>
      </w:r>
    </w:p>
    <w:p w:rsidR="00603E13" w:rsidRPr="008954EF" w:rsidRDefault="00603E13" w:rsidP="00AF3F59">
      <w:pPr>
        <w:pStyle w:val="a7"/>
        <w:rPr>
          <w:rFonts w:ascii="Times New Roman" w:hAnsi="Times New Roman" w:cs="Times New Roman"/>
        </w:rPr>
      </w:pPr>
      <w:r w:rsidRPr="008954EF">
        <w:rPr>
          <w:rFonts w:ascii="Times New Roman" w:hAnsi="Times New Roman" w:cs="Times New Roman"/>
        </w:rPr>
        <w:t>Для обеспечения инженерной инфраструктурой участков застройки необходимо строительство новых сетей водоотведения. На основе перечня мероприятий, реализуемых до 2040 года в рамках развития системы водоотведения, сформирован перечень инвестиционных проектов, которые должны обеспечить достижение целевых показателей развития системы водоотведения.</w:t>
      </w:r>
    </w:p>
    <w:p w:rsidR="00603E13" w:rsidRPr="008954EF" w:rsidRDefault="00603E13" w:rsidP="00AF3F59">
      <w:pPr>
        <w:pStyle w:val="a7"/>
        <w:rPr>
          <w:rFonts w:ascii="Times New Roman" w:hAnsi="Times New Roman" w:cs="Times New Roman"/>
        </w:rPr>
      </w:pPr>
      <w:r w:rsidRPr="008954EF">
        <w:rPr>
          <w:rFonts w:ascii="Times New Roman" w:hAnsi="Times New Roman" w:cs="Times New Roman"/>
        </w:rPr>
        <w:t>Разработанные программные мероприятия систематизированы по степени их актуальности в решении вопросов развития системы водоотведения. Сроки реализации мероприятий определены исходя из этапов градостроительного преобразования территорий, планируемых сроков ввода объектов капитального строительства с учетом необходимости реализации действующих программ развития.</w:t>
      </w:r>
    </w:p>
    <w:p w:rsidR="00CE50BE" w:rsidRPr="008954EF" w:rsidRDefault="00CE50BE" w:rsidP="00CE50BE">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Оценка стоимости капитальных вложений в реконструкцию и новое строительство выполнена на основании укрупненных нормативов цены строительства различных видов объектов капитального строительства. Расчет стоимости объектов </w:t>
      </w:r>
      <w:r w:rsidR="00540BC4" w:rsidRPr="008954EF">
        <w:rPr>
          <w:rFonts w:ascii="Times New Roman" w:eastAsia="Times New Roman" w:hAnsi="Times New Roman" w:cs="Times New Roman"/>
          <w:sz w:val="24"/>
          <w:szCs w:val="24"/>
          <w:lang w:eastAsia="ru-RU"/>
        </w:rPr>
        <w:br/>
      </w:r>
      <w:r w:rsidRPr="008954EF">
        <w:rPr>
          <w:rFonts w:ascii="Times New Roman" w:eastAsia="Times New Roman" w:hAnsi="Times New Roman" w:cs="Times New Roman"/>
          <w:sz w:val="24"/>
          <w:szCs w:val="24"/>
          <w:lang w:eastAsia="ru-RU"/>
        </w:rPr>
        <w:t xml:space="preserve">произведен согласно укрупненным нормативам цены строительства </w:t>
      </w:r>
      <w:r w:rsidR="00540BC4" w:rsidRPr="008954EF">
        <w:rPr>
          <w:rFonts w:ascii="Times New Roman" w:eastAsia="Times New Roman" w:hAnsi="Times New Roman" w:cs="Times New Roman"/>
          <w:sz w:val="24"/>
          <w:szCs w:val="24"/>
          <w:lang w:eastAsia="ru-RU"/>
        </w:rPr>
        <w:br/>
      </w:r>
      <w:r w:rsidRPr="008954EF">
        <w:rPr>
          <w:rFonts w:ascii="Times New Roman" w:eastAsia="Times New Roman" w:hAnsi="Times New Roman" w:cs="Times New Roman"/>
          <w:sz w:val="24"/>
          <w:szCs w:val="24"/>
          <w:lang w:eastAsia="ru-RU"/>
        </w:rPr>
        <w:t>НЦС 81-02-14-2020 Сборник № 14. «Наружные сети водоснабжения и канализации» и НЦС 81-02-19-2020. Сборник № 19 «Здания и сооружения городской инфраструктуры». Расчет выполнен в ценах 2020 года. Стоимость мероприятий, включает в себя проектно-изыскательские работы и НДС.</w:t>
      </w:r>
    </w:p>
    <w:p w:rsidR="00603E13" w:rsidRPr="008954EF" w:rsidRDefault="00603E13" w:rsidP="00AF3F59">
      <w:pPr>
        <w:pStyle w:val="a7"/>
        <w:rPr>
          <w:rFonts w:ascii="Times New Roman" w:hAnsi="Times New Roman" w:cs="Times New Roman"/>
        </w:rPr>
      </w:pPr>
      <w:r w:rsidRPr="008954EF">
        <w:rPr>
          <w:rFonts w:ascii="Times New Roman" w:hAnsi="Times New Roman" w:cs="Times New Roman"/>
        </w:rPr>
        <w:t xml:space="preserve">Объемы мероприятий определены укрупненно.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rsidR="00AF5427" w:rsidRPr="008954EF" w:rsidRDefault="00603E13" w:rsidP="001E0B3C">
      <w:pPr>
        <w:pStyle w:val="a7"/>
        <w:rPr>
          <w:rFonts w:ascii="Times New Roman" w:hAnsi="Times New Roman" w:cs="Times New Roman"/>
        </w:rPr>
      </w:pPr>
      <w:r w:rsidRPr="008954EF">
        <w:rPr>
          <w:rFonts w:ascii="Times New Roman" w:hAnsi="Times New Roman" w:cs="Times New Roman"/>
        </w:rPr>
        <w:t>Программа инвестиционных проектов, обеспечивающих достижение целевых показателей развития системы водоотведения, представлена в прило</w:t>
      </w:r>
      <w:r w:rsidR="001E0B3C" w:rsidRPr="008954EF">
        <w:rPr>
          <w:rFonts w:ascii="Times New Roman" w:hAnsi="Times New Roman" w:cs="Times New Roman"/>
        </w:rPr>
        <w:t>жении 3.</w:t>
      </w:r>
    </w:p>
    <w:p w:rsidR="003A3E97" w:rsidRPr="008954EF" w:rsidRDefault="003A3E97" w:rsidP="00AF3F59">
      <w:pPr>
        <w:pStyle w:val="S"/>
        <w:rPr>
          <w:rFonts w:ascii="Times New Roman" w:hAnsi="Times New Roman" w:cs="Times New Roman"/>
        </w:rPr>
      </w:pPr>
      <w:r w:rsidRPr="008954EF">
        <w:rPr>
          <w:rFonts w:ascii="Times New Roman" w:hAnsi="Times New Roman" w:cs="Times New Roman"/>
        </w:rPr>
        <w:t>Реконструкция и техническое перевооружение объектов и сетей водоотведения</w:t>
      </w:r>
    </w:p>
    <w:p w:rsidR="003A3E97" w:rsidRPr="008954EF" w:rsidRDefault="00AF3F59" w:rsidP="00AF3F59">
      <w:pPr>
        <w:pStyle w:val="S"/>
        <w:rPr>
          <w:rFonts w:ascii="Times New Roman" w:hAnsi="Times New Roman" w:cs="Times New Roman"/>
        </w:rPr>
      </w:pPr>
      <w:bookmarkStart w:id="77" w:name="_Hlk56592120"/>
      <w:bookmarkStart w:id="78" w:name="_Hlk56580247"/>
      <w:bookmarkStart w:id="79" w:name="_Hlk56935860"/>
      <w:r w:rsidRPr="008954EF">
        <w:rPr>
          <w:rFonts w:ascii="Times New Roman" w:hAnsi="Times New Roman" w:cs="Times New Roman"/>
        </w:rPr>
        <w:t xml:space="preserve">1) </w:t>
      </w:r>
      <w:r w:rsidR="003A3E97" w:rsidRPr="008954EF">
        <w:rPr>
          <w:rFonts w:ascii="Times New Roman" w:hAnsi="Times New Roman" w:cs="Times New Roman"/>
        </w:rPr>
        <w:t>Инвестиционный проект «Расширение действующих КОС»</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3.1.1.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2030 г.</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Необходимые капитальные затраты – 110,254 млн руб.</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Обоснование мероприятия – Схема водоснабжения и водоотведения муниципального образования сельское поселение Нижнесортымский на</w:t>
      </w:r>
      <w:r w:rsidR="00374C95" w:rsidRPr="008954EF">
        <w:rPr>
          <w:rFonts w:ascii="Times New Roman" w:hAnsi="Times New Roman" w:cs="Times New Roman"/>
        </w:rPr>
        <w:br/>
      </w:r>
      <w:r w:rsidRPr="008954EF">
        <w:rPr>
          <w:rFonts w:ascii="Times New Roman" w:hAnsi="Times New Roman" w:cs="Times New Roman"/>
        </w:rPr>
        <w:t>период 2019-2029 годы (актуализация на 2018 год). Генеральный план сельского поселения Нижнесортымский.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Целью реализации проекта является </w:t>
      </w:r>
      <w:r w:rsidR="003C153B" w:rsidRPr="008954EF">
        <w:rPr>
          <w:rFonts w:ascii="Times New Roman" w:hAnsi="Times New Roman" w:cs="Times New Roman"/>
        </w:rPr>
        <w:t>увеличение производительности КОС, так как поступающий объем сточных вод превышает в отдельные периоды года производительность существующих КОС более чем в 4 раза</w:t>
      </w:r>
      <w:r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lastRenderedPageBreak/>
        <w:t>Технические параметры проекта включают в себя реконструкцию К</w:t>
      </w:r>
      <w:r w:rsidR="003C153B" w:rsidRPr="008954EF">
        <w:rPr>
          <w:rFonts w:ascii="Times New Roman" w:hAnsi="Times New Roman" w:cs="Times New Roman"/>
        </w:rPr>
        <w:t>О</w:t>
      </w:r>
      <w:r w:rsidRPr="008954EF">
        <w:rPr>
          <w:rFonts w:ascii="Times New Roman" w:hAnsi="Times New Roman" w:cs="Times New Roman"/>
        </w:rPr>
        <w:t xml:space="preserve">С с </w:t>
      </w:r>
      <w:r w:rsidR="003C153B" w:rsidRPr="008954EF">
        <w:rPr>
          <w:rFonts w:ascii="Times New Roman" w:hAnsi="Times New Roman" w:cs="Times New Roman"/>
        </w:rPr>
        <w:t>установкой дополнительного</w:t>
      </w:r>
      <w:r w:rsidRPr="008954EF">
        <w:rPr>
          <w:rFonts w:ascii="Times New Roman" w:hAnsi="Times New Roman" w:cs="Times New Roman"/>
        </w:rPr>
        <w:t xml:space="preserve"> оборудования. Общая производительность К</w:t>
      </w:r>
      <w:r w:rsidR="003C153B" w:rsidRPr="008954EF">
        <w:rPr>
          <w:rFonts w:ascii="Times New Roman" w:hAnsi="Times New Roman" w:cs="Times New Roman"/>
        </w:rPr>
        <w:t>О</w:t>
      </w:r>
      <w:r w:rsidRPr="008954EF">
        <w:rPr>
          <w:rFonts w:ascii="Times New Roman" w:hAnsi="Times New Roman" w:cs="Times New Roman"/>
        </w:rPr>
        <w:t xml:space="preserve">С после реконструкции составит </w:t>
      </w:r>
      <w:r w:rsidR="003C153B" w:rsidRPr="008954EF">
        <w:rPr>
          <w:rFonts w:ascii="Times New Roman" w:hAnsi="Times New Roman" w:cs="Times New Roman"/>
        </w:rPr>
        <w:t>4,0</w:t>
      </w:r>
      <w:r w:rsidRPr="008954EF">
        <w:rPr>
          <w:rFonts w:ascii="Times New Roman" w:hAnsi="Times New Roman" w:cs="Times New Roman"/>
        </w:rPr>
        <w:t xml:space="preserve"> тыс. куб. м/сут.</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bookmarkEnd w:id="77"/>
    <w:bookmarkEnd w:id="78"/>
    <w:p w:rsidR="003C153B"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2) </w:t>
      </w:r>
      <w:r w:rsidR="003A3E97" w:rsidRPr="008954EF">
        <w:rPr>
          <w:rFonts w:ascii="Times New Roman" w:hAnsi="Times New Roman" w:cs="Times New Roman"/>
        </w:rPr>
        <w:t>Инвестиционный проект «</w:t>
      </w:r>
      <w:r w:rsidR="003C153B" w:rsidRPr="008954EF">
        <w:rPr>
          <w:rFonts w:ascii="Times New Roman" w:hAnsi="Times New Roman" w:cs="Times New Roman"/>
        </w:rPr>
        <w:t>Реконструкция КНС (на площадке КОС) с увеличением расчетной производительности до 4,0 тыс. куб. м/сут»</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3.1.2.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3C153B" w:rsidRPr="008954EF">
        <w:rPr>
          <w:rFonts w:ascii="Times New Roman" w:hAnsi="Times New Roman" w:cs="Times New Roman"/>
        </w:rPr>
        <w:t>30</w:t>
      </w:r>
      <w:r w:rsidRPr="008954EF">
        <w:rPr>
          <w:rFonts w:ascii="Times New Roman" w:hAnsi="Times New Roman" w:cs="Times New Roman"/>
        </w:rPr>
        <w:t xml:space="preserve"> г.</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3C153B" w:rsidRPr="008954EF">
        <w:rPr>
          <w:rFonts w:ascii="Times New Roman" w:hAnsi="Times New Roman" w:cs="Times New Roman"/>
        </w:rPr>
        <w:t>10</w:t>
      </w:r>
      <w:r w:rsidRPr="008954EF">
        <w:rPr>
          <w:rFonts w:ascii="Times New Roman" w:hAnsi="Times New Roman" w:cs="Times New Roman"/>
        </w:rPr>
        <w:t>,</w:t>
      </w:r>
      <w:r w:rsidR="003C153B" w:rsidRPr="008954EF">
        <w:rPr>
          <w:rFonts w:ascii="Times New Roman" w:hAnsi="Times New Roman" w:cs="Times New Roman"/>
        </w:rPr>
        <w:t>818</w:t>
      </w:r>
      <w:r w:rsidRPr="008954EF">
        <w:rPr>
          <w:rFonts w:ascii="Times New Roman" w:hAnsi="Times New Roman" w:cs="Times New Roman"/>
        </w:rPr>
        <w:t xml:space="preserve"> млн руб.</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Обоснование мероприятия – </w:t>
      </w:r>
      <w:r w:rsidR="003C153B" w:rsidRPr="008954EF">
        <w:rPr>
          <w:rFonts w:ascii="Times New Roman" w:hAnsi="Times New Roman" w:cs="Times New Roman"/>
        </w:rPr>
        <w:t>Генеральный план сельского поселения Нижнесортымский.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Целью реализации проекта является замена насосного оборудования на </w:t>
      </w:r>
      <w:r w:rsidR="003C153B" w:rsidRPr="008954EF">
        <w:rPr>
          <w:rFonts w:ascii="Times New Roman" w:hAnsi="Times New Roman" w:cs="Times New Roman"/>
        </w:rPr>
        <w:t>более производительное</w:t>
      </w:r>
      <w:r w:rsidRPr="008954EF">
        <w:rPr>
          <w:rFonts w:ascii="Times New Roman" w:hAnsi="Times New Roman" w:cs="Times New Roman"/>
        </w:rPr>
        <w:t>. Оборудование электродвигателей насосов устройствами плавного пуска. Автоматизация управления технологическими процессами КНС.</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00374C95" w:rsidRPr="008954EF">
        <w:rPr>
          <w:rFonts w:ascii="Times New Roman" w:hAnsi="Times New Roman" w:cs="Times New Roman"/>
        </w:rPr>
        <w:br/>
      </w:r>
      <w:r w:rsidRPr="008954EF">
        <w:rPr>
          <w:rFonts w:ascii="Times New Roman" w:hAnsi="Times New Roman" w:cs="Times New Roman"/>
        </w:rPr>
        <w:t xml:space="preserve">составит </w:t>
      </w:r>
      <w:r w:rsidR="003C153B" w:rsidRPr="008954EF">
        <w:rPr>
          <w:rFonts w:ascii="Times New Roman" w:hAnsi="Times New Roman" w:cs="Times New Roman"/>
        </w:rPr>
        <w:t>4</w:t>
      </w:r>
      <w:r w:rsidRPr="008954EF">
        <w:rPr>
          <w:rFonts w:ascii="Times New Roman" w:hAnsi="Times New Roman" w:cs="Times New Roman"/>
        </w:rPr>
        <w:t>,</w:t>
      </w:r>
      <w:r w:rsidR="003C153B" w:rsidRPr="008954EF">
        <w:rPr>
          <w:rFonts w:ascii="Times New Roman" w:hAnsi="Times New Roman" w:cs="Times New Roman"/>
        </w:rPr>
        <w:t>0</w:t>
      </w:r>
      <w:r w:rsidRPr="008954EF">
        <w:rPr>
          <w:rFonts w:ascii="Times New Roman" w:hAnsi="Times New Roman" w:cs="Times New Roman"/>
        </w:rPr>
        <w:t xml:space="preserve"> тыс. куб. м/сут.</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rsidR="003A3E97" w:rsidRPr="008954EF" w:rsidRDefault="00AF3F59" w:rsidP="00AF3F59">
      <w:pPr>
        <w:pStyle w:val="a7"/>
        <w:rPr>
          <w:rFonts w:ascii="Times New Roman" w:hAnsi="Times New Roman" w:cs="Times New Roman"/>
          <w:b/>
        </w:rPr>
      </w:pPr>
      <w:r w:rsidRPr="008954EF">
        <w:rPr>
          <w:rFonts w:ascii="Times New Roman" w:hAnsi="Times New Roman" w:cs="Times New Roman"/>
          <w:b/>
        </w:rPr>
        <w:t xml:space="preserve">3) </w:t>
      </w:r>
      <w:r w:rsidR="003A3E97" w:rsidRPr="008954EF">
        <w:rPr>
          <w:rFonts w:ascii="Times New Roman" w:hAnsi="Times New Roman" w:cs="Times New Roman"/>
          <w:b/>
        </w:rPr>
        <w:t>Инвестиционный проект «</w:t>
      </w:r>
      <w:r w:rsidR="003C153B" w:rsidRPr="008954EF">
        <w:rPr>
          <w:rFonts w:ascii="Times New Roman" w:hAnsi="Times New Roman" w:cs="Times New Roman"/>
          <w:b/>
        </w:rPr>
        <w:t>Реконструкция КНС котельной №2 с увеличением расчетной производительности до 1,0 тыс. куб. м/сут</w:t>
      </w:r>
      <w:r w:rsidR="003A3E97" w:rsidRPr="008954EF">
        <w:rPr>
          <w:rFonts w:ascii="Times New Roman" w:hAnsi="Times New Roman" w:cs="Times New Roman"/>
          <w:b/>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3.1.3.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3C153B" w:rsidRPr="008954EF">
        <w:rPr>
          <w:rFonts w:ascii="Times New Roman" w:hAnsi="Times New Roman" w:cs="Times New Roman"/>
        </w:rPr>
        <w:t>25</w:t>
      </w:r>
      <w:r w:rsidRPr="008954EF">
        <w:rPr>
          <w:rFonts w:ascii="Times New Roman" w:hAnsi="Times New Roman" w:cs="Times New Roman"/>
        </w:rPr>
        <w:t xml:space="preserve"> г.</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Необходимые капитальные затраты – 2,</w:t>
      </w:r>
      <w:r w:rsidR="003C153B" w:rsidRPr="008954EF">
        <w:rPr>
          <w:rFonts w:ascii="Times New Roman" w:hAnsi="Times New Roman" w:cs="Times New Roman"/>
        </w:rPr>
        <w:t>704</w:t>
      </w:r>
      <w:r w:rsidRPr="008954EF">
        <w:rPr>
          <w:rFonts w:ascii="Times New Roman" w:hAnsi="Times New Roman" w:cs="Times New Roman"/>
        </w:rPr>
        <w:t xml:space="preserve"> млн руб.</w:t>
      </w:r>
    </w:p>
    <w:p w:rsidR="003C153B" w:rsidRPr="008954EF" w:rsidRDefault="003C153B"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3C153B" w:rsidRPr="008954EF" w:rsidRDefault="003C153B"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00374C95" w:rsidRPr="008954EF">
        <w:rPr>
          <w:rFonts w:ascii="Times New Roman" w:hAnsi="Times New Roman" w:cs="Times New Roman"/>
        </w:rPr>
        <w:br/>
      </w:r>
      <w:r w:rsidRPr="008954EF">
        <w:rPr>
          <w:rFonts w:ascii="Times New Roman" w:hAnsi="Times New Roman" w:cs="Times New Roman"/>
        </w:rPr>
        <w:t xml:space="preserve">составит </w:t>
      </w:r>
      <w:r w:rsidR="003C153B" w:rsidRPr="008954EF">
        <w:rPr>
          <w:rFonts w:ascii="Times New Roman" w:hAnsi="Times New Roman" w:cs="Times New Roman"/>
        </w:rPr>
        <w:t>1</w:t>
      </w:r>
      <w:r w:rsidRPr="008954EF">
        <w:rPr>
          <w:rFonts w:ascii="Times New Roman" w:hAnsi="Times New Roman" w:cs="Times New Roman"/>
        </w:rPr>
        <w:t>,</w:t>
      </w:r>
      <w:r w:rsidR="003C153B" w:rsidRPr="008954EF">
        <w:rPr>
          <w:rFonts w:ascii="Times New Roman" w:hAnsi="Times New Roman" w:cs="Times New Roman"/>
        </w:rPr>
        <w:t>0</w:t>
      </w:r>
      <w:r w:rsidRPr="008954EF">
        <w:rPr>
          <w:rFonts w:ascii="Times New Roman" w:hAnsi="Times New Roman" w:cs="Times New Roman"/>
        </w:rPr>
        <w:t xml:space="preserve"> тыс. куб. м/сут.</w:t>
      </w:r>
    </w:p>
    <w:p w:rsidR="00AF3F59" w:rsidRPr="008954EF" w:rsidRDefault="003A3E97"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rsidR="003A3E97"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4) </w:t>
      </w:r>
      <w:r w:rsidR="003A3E97" w:rsidRPr="008954EF">
        <w:rPr>
          <w:rFonts w:ascii="Times New Roman" w:hAnsi="Times New Roman" w:cs="Times New Roman"/>
        </w:rPr>
        <w:t>Инвестиционный проект «</w:t>
      </w:r>
      <w:r w:rsidR="003C153B" w:rsidRPr="008954EF">
        <w:rPr>
          <w:rFonts w:ascii="Times New Roman" w:hAnsi="Times New Roman" w:cs="Times New Roman"/>
        </w:rPr>
        <w:t>Реконструкция ГКНС с увеличением расчетной производительности до 4,0 тыс. куб. м/сут;</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3.1.4.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202</w:t>
      </w:r>
      <w:r w:rsidR="003C153B" w:rsidRPr="008954EF">
        <w:rPr>
          <w:rFonts w:ascii="Times New Roman" w:hAnsi="Times New Roman" w:cs="Times New Roman"/>
        </w:rPr>
        <w:t>8</w:t>
      </w:r>
      <w:r w:rsidRPr="008954EF">
        <w:rPr>
          <w:rFonts w:ascii="Times New Roman" w:hAnsi="Times New Roman" w:cs="Times New Roman"/>
        </w:rPr>
        <w:t xml:space="preserve"> г.</w:t>
      </w:r>
    </w:p>
    <w:p w:rsidR="003C153B" w:rsidRPr="008954EF" w:rsidRDefault="003C153B" w:rsidP="00AF3F59">
      <w:pPr>
        <w:pStyle w:val="a7"/>
        <w:rPr>
          <w:rFonts w:ascii="Times New Roman" w:hAnsi="Times New Roman" w:cs="Times New Roman"/>
        </w:rPr>
      </w:pPr>
      <w:r w:rsidRPr="008954EF">
        <w:rPr>
          <w:rFonts w:ascii="Times New Roman" w:hAnsi="Times New Roman" w:cs="Times New Roman"/>
        </w:rPr>
        <w:t>Необходимые капитальные затраты – 10,818 млн руб.</w:t>
      </w:r>
    </w:p>
    <w:p w:rsidR="003C153B" w:rsidRPr="008954EF" w:rsidRDefault="003C153B"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3C153B" w:rsidRPr="008954EF" w:rsidRDefault="003C153B"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p w:rsidR="003C153B" w:rsidRPr="008954EF" w:rsidRDefault="003C153B" w:rsidP="00AF3F59">
      <w:pPr>
        <w:pStyle w:val="a7"/>
        <w:rPr>
          <w:rFonts w:ascii="Times New Roman" w:hAnsi="Times New Roman" w:cs="Times New Roman"/>
        </w:rPr>
      </w:pPr>
      <w:r w:rsidRPr="008954EF">
        <w:rPr>
          <w:rFonts w:ascii="Times New Roman" w:hAnsi="Times New Roman" w:cs="Times New Roman"/>
        </w:rPr>
        <w:lastRenderedPageBreak/>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00374C95" w:rsidRPr="008954EF">
        <w:rPr>
          <w:rFonts w:ascii="Times New Roman" w:hAnsi="Times New Roman" w:cs="Times New Roman"/>
        </w:rPr>
        <w:br/>
      </w:r>
      <w:r w:rsidRPr="008954EF">
        <w:rPr>
          <w:rFonts w:ascii="Times New Roman" w:hAnsi="Times New Roman" w:cs="Times New Roman"/>
        </w:rPr>
        <w:t>составит 4,0 тыс. куб. м/сут.</w:t>
      </w:r>
    </w:p>
    <w:p w:rsidR="003C153B" w:rsidRPr="008954EF" w:rsidRDefault="003C153B"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rsidR="003A3E97"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5) </w:t>
      </w:r>
      <w:r w:rsidR="003A3E97" w:rsidRPr="008954EF">
        <w:rPr>
          <w:rFonts w:ascii="Times New Roman" w:hAnsi="Times New Roman" w:cs="Times New Roman"/>
        </w:rPr>
        <w:t>Инвестиционный проект «</w:t>
      </w:r>
      <w:r w:rsidR="00E46A62" w:rsidRPr="008954EF">
        <w:rPr>
          <w:rFonts w:ascii="Times New Roman" w:hAnsi="Times New Roman" w:cs="Times New Roman"/>
        </w:rPr>
        <w:t>Реконструкция канализации диаметрами 114-500 мм, общей протяженностью 4,79 км»</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Номер инвестиционного проекта - № 3.1.5.</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2021-202</w:t>
      </w:r>
      <w:r w:rsidR="00E46A62" w:rsidRPr="008954EF">
        <w:rPr>
          <w:rFonts w:ascii="Times New Roman" w:hAnsi="Times New Roman" w:cs="Times New Roman"/>
        </w:rPr>
        <w:t>8</w:t>
      </w:r>
      <w:r w:rsidRPr="008954EF">
        <w:rPr>
          <w:rFonts w:ascii="Times New Roman" w:hAnsi="Times New Roman" w:cs="Times New Roman"/>
        </w:rPr>
        <w:t xml:space="preserve"> гг.</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E46A62" w:rsidRPr="008954EF">
        <w:rPr>
          <w:rFonts w:ascii="Times New Roman" w:hAnsi="Times New Roman" w:cs="Times New Roman"/>
        </w:rPr>
        <w:t>70</w:t>
      </w:r>
      <w:r w:rsidRPr="008954EF">
        <w:rPr>
          <w:rFonts w:ascii="Times New Roman" w:hAnsi="Times New Roman" w:cs="Times New Roman"/>
        </w:rPr>
        <w:t>,1</w:t>
      </w:r>
      <w:r w:rsidR="00E46A62" w:rsidRPr="008954EF">
        <w:rPr>
          <w:rFonts w:ascii="Times New Roman" w:hAnsi="Times New Roman" w:cs="Times New Roman"/>
        </w:rPr>
        <w:t>84</w:t>
      </w:r>
      <w:r w:rsidRPr="008954EF">
        <w:rPr>
          <w:rFonts w:ascii="Times New Roman" w:hAnsi="Times New Roman" w:cs="Times New Roman"/>
        </w:rPr>
        <w:t xml:space="preserve"> млн руб.</w:t>
      </w:r>
    </w:p>
    <w:p w:rsidR="00E46A62" w:rsidRPr="008954EF" w:rsidRDefault="00E46A62"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необходимость замены ветхих участков существующей канализационной сети, срок службы которых превысит нормативное значение 30 лет, необходимость обеспечения пропускной способности трубопроводов.</w:t>
      </w:r>
    </w:p>
    <w:p w:rsidR="00E46A62"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включают в себя реконструкцию сетей канализации </w:t>
      </w:r>
      <w:r w:rsidR="00E46A62" w:rsidRPr="008954EF">
        <w:rPr>
          <w:rFonts w:ascii="Times New Roman" w:hAnsi="Times New Roman" w:cs="Times New Roman"/>
        </w:rPr>
        <w:t>диаметром:</w:t>
      </w:r>
    </w:p>
    <w:p w:rsidR="00E46A62" w:rsidRPr="008954EF" w:rsidRDefault="00E46A62" w:rsidP="00AF3F59">
      <w:pPr>
        <w:pStyle w:val="a"/>
        <w:rPr>
          <w:rFonts w:ascii="Times New Roman" w:hAnsi="Times New Roman" w:cs="Times New Roman"/>
        </w:rPr>
      </w:pPr>
      <w:r w:rsidRPr="008954EF">
        <w:rPr>
          <w:rFonts w:ascii="Times New Roman" w:hAnsi="Times New Roman" w:cs="Times New Roman"/>
        </w:rPr>
        <w:t>114 мм – 3,15 км;</w:t>
      </w:r>
    </w:p>
    <w:p w:rsidR="00E46A62" w:rsidRPr="008954EF" w:rsidRDefault="00E46A62" w:rsidP="00AF3F59">
      <w:pPr>
        <w:pStyle w:val="a"/>
        <w:rPr>
          <w:rFonts w:ascii="Times New Roman" w:hAnsi="Times New Roman" w:cs="Times New Roman"/>
        </w:rPr>
      </w:pPr>
      <w:r w:rsidRPr="008954EF">
        <w:rPr>
          <w:rFonts w:ascii="Times New Roman" w:hAnsi="Times New Roman" w:cs="Times New Roman"/>
        </w:rPr>
        <w:t>300 мм – 0,07 км;</w:t>
      </w:r>
    </w:p>
    <w:p w:rsidR="00E46A62" w:rsidRPr="008954EF" w:rsidRDefault="00E46A62" w:rsidP="00AF3F59">
      <w:pPr>
        <w:pStyle w:val="a"/>
        <w:rPr>
          <w:rFonts w:ascii="Times New Roman" w:hAnsi="Times New Roman" w:cs="Times New Roman"/>
        </w:rPr>
      </w:pPr>
      <w:r w:rsidRPr="008954EF">
        <w:rPr>
          <w:rFonts w:ascii="Times New Roman" w:hAnsi="Times New Roman" w:cs="Times New Roman"/>
        </w:rPr>
        <w:t>500 мм – 1,57 км.</w:t>
      </w:r>
    </w:p>
    <w:p w:rsidR="00AF5427" w:rsidRPr="008954EF" w:rsidRDefault="003A3E97" w:rsidP="001E0B3C">
      <w:pPr>
        <w:pStyle w:val="a7"/>
        <w:rPr>
          <w:rFonts w:ascii="Times New Roman" w:hAnsi="Times New Roman" w:cs="Times New Roman"/>
        </w:rPr>
      </w:pPr>
      <w:bookmarkStart w:id="80" w:name="_Hlk57041142"/>
      <w:r w:rsidRPr="008954EF">
        <w:rPr>
          <w:rFonts w:ascii="Times New Roman" w:hAnsi="Times New Roman" w:cs="Times New Roman"/>
        </w:rPr>
        <w:t xml:space="preserve">Ожидаемый эффект - повышение надежности и качества </w:t>
      </w:r>
      <w:r w:rsidR="00E46A62" w:rsidRPr="008954EF">
        <w:rPr>
          <w:rFonts w:ascii="Times New Roman" w:hAnsi="Times New Roman" w:cs="Times New Roman"/>
        </w:rPr>
        <w:t>транспортировки сточных вод</w:t>
      </w:r>
      <w:r w:rsidR="001E0B3C" w:rsidRPr="008954EF">
        <w:rPr>
          <w:rFonts w:ascii="Times New Roman" w:hAnsi="Times New Roman" w:cs="Times New Roman"/>
        </w:rPr>
        <w:t>.</w:t>
      </w:r>
    </w:p>
    <w:bookmarkEnd w:id="80"/>
    <w:p w:rsidR="003A3E97" w:rsidRPr="008954EF" w:rsidRDefault="003A3E97" w:rsidP="00AF3F59">
      <w:pPr>
        <w:pStyle w:val="S"/>
        <w:rPr>
          <w:rFonts w:ascii="Times New Roman" w:hAnsi="Times New Roman" w:cs="Times New Roman"/>
        </w:rPr>
      </w:pPr>
      <w:r w:rsidRPr="008954EF">
        <w:rPr>
          <w:rFonts w:ascii="Times New Roman" w:hAnsi="Times New Roman" w:cs="Times New Roman"/>
        </w:rPr>
        <w:t>Строительство объектов и сетей водоотведения</w:t>
      </w:r>
    </w:p>
    <w:p w:rsidR="003A3E97" w:rsidRPr="008954EF" w:rsidRDefault="00AF3F59" w:rsidP="00AF3F59">
      <w:pPr>
        <w:pStyle w:val="S"/>
        <w:rPr>
          <w:rFonts w:ascii="Times New Roman" w:hAnsi="Times New Roman" w:cs="Times New Roman"/>
        </w:rPr>
      </w:pPr>
      <w:bookmarkStart w:id="81" w:name="_Hlk56596063"/>
      <w:r w:rsidRPr="008954EF">
        <w:rPr>
          <w:rFonts w:ascii="Times New Roman" w:hAnsi="Times New Roman" w:cs="Times New Roman"/>
        </w:rPr>
        <w:t xml:space="preserve">1) </w:t>
      </w:r>
      <w:r w:rsidR="003A3E97" w:rsidRPr="008954EF">
        <w:rPr>
          <w:rFonts w:ascii="Times New Roman" w:hAnsi="Times New Roman" w:cs="Times New Roman"/>
        </w:rPr>
        <w:t xml:space="preserve">Инвестиционный проект </w:t>
      </w:r>
      <w:r w:rsidR="00E46A62" w:rsidRPr="008954EF">
        <w:rPr>
          <w:rFonts w:ascii="Times New Roman" w:hAnsi="Times New Roman" w:cs="Times New Roman"/>
        </w:rPr>
        <w:t>«Строительство КНС-9 (в границах ул.</w:t>
      </w:r>
      <w:r w:rsidR="00374C95" w:rsidRPr="008954EF">
        <w:rPr>
          <w:rFonts w:ascii="Times New Roman" w:hAnsi="Times New Roman" w:cs="Times New Roman"/>
        </w:rPr>
        <w:t> </w:t>
      </w:r>
      <w:r w:rsidR="00E46A62" w:rsidRPr="008954EF">
        <w:rPr>
          <w:rFonts w:ascii="Times New Roman" w:hAnsi="Times New Roman" w:cs="Times New Roman"/>
        </w:rPr>
        <w:t>Дорожников, ул. Рабочая, ул. Хусаинова, ул. Автомобилистов) производительностью 1,0 тыс. куб. м/сут</w:t>
      </w:r>
      <w:r w:rsidR="003A3E97"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3.2.1.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E46A62" w:rsidRPr="008954EF">
        <w:rPr>
          <w:rFonts w:ascii="Times New Roman" w:hAnsi="Times New Roman" w:cs="Times New Roman"/>
        </w:rPr>
        <w:t>40</w:t>
      </w:r>
      <w:r w:rsidRPr="008954EF">
        <w:rPr>
          <w:rFonts w:ascii="Times New Roman" w:hAnsi="Times New Roman" w:cs="Times New Roman"/>
        </w:rPr>
        <w:t xml:space="preserve"> г.</w:t>
      </w:r>
    </w:p>
    <w:p w:rsidR="00E46A62" w:rsidRPr="008954EF" w:rsidRDefault="00E46A62" w:rsidP="00AF3F59">
      <w:pPr>
        <w:pStyle w:val="a7"/>
        <w:rPr>
          <w:rFonts w:ascii="Times New Roman" w:hAnsi="Times New Roman" w:cs="Times New Roman"/>
        </w:rPr>
      </w:pPr>
      <w:r w:rsidRPr="008954EF">
        <w:rPr>
          <w:rFonts w:ascii="Times New Roman" w:hAnsi="Times New Roman" w:cs="Times New Roman"/>
        </w:rPr>
        <w:t>Необходимые капитальные затраты – 2,704 млн руб.</w:t>
      </w:r>
    </w:p>
    <w:p w:rsidR="00E46A62" w:rsidRPr="008954EF" w:rsidRDefault="00E46A62"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Целью реализации проекта является строительство КНС для </w:t>
      </w:r>
      <w:r w:rsidR="00E46A62" w:rsidRPr="008954EF">
        <w:rPr>
          <w:rFonts w:ascii="Times New Roman" w:hAnsi="Times New Roman" w:cs="Times New Roman"/>
        </w:rPr>
        <w:t>подключения к сети централизованного водоотведения перспективных потребителей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включают в себя строительство КНС производительностью </w:t>
      </w:r>
      <w:r w:rsidR="00E46A62" w:rsidRPr="008954EF">
        <w:rPr>
          <w:rFonts w:ascii="Times New Roman" w:hAnsi="Times New Roman" w:cs="Times New Roman"/>
        </w:rPr>
        <w:t>1,0</w:t>
      </w:r>
      <w:r w:rsidRPr="008954EF">
        <w:rPr>
          <w:rFonts w:ascii="Times New Roman" w:hAnsi="Times New Roman" w:cs="Times New Roman"/>
        </w:rPr>
        <w:t xml:space="preserve"> тыс. куб. м/сут.</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bookmarkEnd w:id="81"/>
    <w:p w:rsidR="003A3E97"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2) </w:t>
      </w:r>
      <w:r w:rsidR="003A3E97" w:rsidRPr="008954EF">
        <w:rPr>
          <w:rFonts w:ascii="Times New Roman" w:hAnsi="Times New Roman" w:cs="Times New Roman"/>
        </w:rPr>
        <w:t>Инвестиционный проект «</w:t>
      </w:r>
      <w:r w:rsidR="00E46A62" w:rsidRPr="008954EF">
        <w:rPr>
          <w:rFonts w:ascii="Times New Roman" w:hAnsi="Times New Roman" w:cs="Times New Roman"/>
        </w:rPr>
        <w:t>Строительство КНС-10 (ул.  Северная) производительностью 0,2 тыс. куб. м/сут</w:t>
      </w:r>
      <w:r w:rsidR="003A3E97"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3.2.2.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E46A62" w:rsidRPr="008954EF">
        <w:rPr>
          <w:rFonts w:ascii="Times New Roman" w:hAnsi="Times New Roman" w:cs="Times New Roman"/>
        </w:rPr>
        <w:t>40</w:t>
      </w:r>
      <w:r w:rsidRPr="008954EF">
        <w:rPr>
          <w:rFonts w:ascii="Times New Roman" w:hAnsi="Times New Roman" w:cs="Times New Roman"/>
        </w:rPr>
        <w:t xml:space="preserve"> г.</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E46A62" w:rsidRPr="008954EF">
        <w:rPr>
          <w:rFonts w:ascii="Times New Roman" w:hAnsi="Times New Roman" w:cs="Times New Roman"/>
        </w:rPr>
        <w:t>0</w:t>
      </w:r>
      <w:r w:rsidRPr="008954EF">
        <w:rPr>
          <w:rFonts w:ascii="Times New Roman" w:hAnsi="Times New Roman" w:cs="Times New Roman"/>
        </w:rPr>
        <w:t>,</w:t>
      </w:r>
      <w:r w:rsidR="00E46A62" w:rsidRPr="008954EF">
        <w:rPr>
          <w:rFonts w:ascii="Times New Roman" w:hAnsi="Times New Roman" w:cs="Times New Roman"/>
        </w:rPr>
        <w:t>541</w:t>
      </w:r>
      <w:r w:rsidRPr="008954EF">
        <w:rPr>
          <w:rFonts w:ascii="Times New Roman" w:hAnsi="Times New Roman" w:cs="Times New Roman"/>
        </w:rPr>
        <w:t xml:space="preserve"> млн руб.</w:t>
      </w:r>
    </w:p>
    <w:p w:rsidR="00E46A62" w:rsidRPr="008954EF" w:rsidRDefault="00E46A62"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lastRenderedPageBreak/>
        <w:t xml:space="preserve">Технические параметры проекта включают в себя строительство КНС производительностью </w:t>
      </w:r>
      <w:r w:rsidR="00D15E22" w:rsidRPr="008954EF">
        <w:rPr>
          <w:rFonts w:ascii="Times New Roman" w:hAnsi="Times New Roman" w:cs="Times New Roman"/>
        </w:rPr>
        <w:t>0</w:t>
      </w:r>
      <w:r w:rsidRPr="008954EF">
        <w:rPr>
          <w:rFonts w:ascii="Times New Roman" w:hAnsi="Times New Roman" w:cs="Times New Roman"/>
        </w:rPr>
        <w:t>,</w:t>
      </w:r>
      <w:r w:rsidR="00D15E22" w:rsidRPr="008954EF">
        <w:rPr>
          <w:rFonts w:ascii="Times New Roman" w:hAnsi="Times New Roman" w:cs="Times New Roman"/>
        </w:rPr>
        <w:t>2</w:t>
      </w:r>
      <w:r w:rsidRPr="008954EF">
        <w:rPr>
          <w:rFonts w:ascii="Times New Roman" w:hAnsi="Times New Roman" w:cs="Times New Roman"/>
        </w:rPr>
        <w:t xml:space="preserve"> тыс. куб. м/сут.</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rsidR="003A3E97" w:rsidRPr="008954EF" w:rsidRDefault="00AF3F59" w:rsidP="00AF3F59">
      <w:pPr>
        <w:pStyle w:val="S"/>
        <w:rPr>
          <w:rFonts w:ascii="Times New Roman" w:hAnsi="Times New Roman" w:cs="Times New Roman"/>
        </w:rPr>
      </w:pPr>
      <w:bookmarkStart w:id="82" w:name="_Hlk56596531"/>
      <w:r w:rsidRPr="008954EF">
        <w:rPr>
          <w:rFonts w:ascii="Times New Roman" w:hAnsi="Times New Roman" w:cs="Times New Roman"/>
        </w:rPr>
        <w:t xml:space="preserve">3) </w:t>
      </w:r>
      <w:r w:rsidR="003A3E97" w:rsidRPr="008954EF">
        <w:rPr>
          <w:rFonts w:ascii="Times New Roman" w:hAnsi="Times New Roman" w:cs="Times New Roman"/>
        </w:rPr>
        <w:t>Инвестиционный проект «</w:t>
      </w:r>
      <w:r w:rsidR="00D15E22" w:rsidRPr="008954EF">
        <w:rPr>
          <w:rFonts w:ascii="Times New Roman" w:hAnsi="Times New Roman" w:cs="Times New Roman"/>
        </w:rPr>
        <w:t>Строительство КНС-11 (ул. Северная) производительностью 0,1 тыс. куб. м/сут</w:t>
      </w:r>
      <w:r w:rsidR="003A3E97"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3.2.3.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D15E22" w:rsidRPr="008954EF">
        <w:rPr>
          <w:rFonts w:ascii="Times New Roman" w:hAnsi="Times New Roman" w:cs="Times New Roman"/>
        </w:rPr>
        <w:t>24</w:t>
      </w:r>
      <w:r w:rsidRPr="008954EF">
        <w:rPr>
          <w:rFonts w:ascii="Times New Roman" w:hAnsi="Times New Roman" w:cs="Times New Roman"/>
        </w:rPr>
        <w:t xml:space="preserve"> г.</w:t>
      </w:r>
    </w:p>
    <w:p w:rsidR="003A3E97" w:rsidRPr="008954EF" w:rsidRDefault="003A3E97" w:rsidP="00AF3F59">
      <w:pPr>
        <w:pStyle w:val="a7"/>
        <w:rPr>
          <w:rFonts w:ascii="Times New Roman" w:hAnsi="Times New Roman" w:cs="Times New Roman"/>
        </w:rPr>
      </w:pPr>
      <w:bookmarkStart w:id="83" w:name="_Hlk56598426"/>
      <w:bookmarkEnd w:id="82"/>
      <w:r w:rsidRPr="008954EF">
        <w:rPr>
          <w:rFonts w:ascii="Times New Roman" w:hAnsi="Times New Roman" w:cs="Times New Roman"/>
        </w:rPr>
        <w:t>Необходимые капитальные затраты – 0,27 млн руб.</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Обоснование мероприятия – </w:t>
      </w:r>
      <w:r w:rsidR="00D15E22" w:rsidRPr="008954EF">
        <w:rPr>
          <w:rFonts w:ascii="Times New Roman" w:hAnsi="Times New Roman" w:cs="Times New Roman"/>
        </w:rPr>
        <w:t>Генеральный план сельского поселения Нижнесортымский.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строительство КНС производительностью 0,1 тыс. куб. м/сут.</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rsidR="003A3E97"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4) </w:t>
      </w:r>
      <w:r w:rsidR="003A3E97" w:rsidRPr="008954EF">
        <w:rPr>
          <w:rFonts w:ascii="Times New Roman" w:hAnsi="Times New Roman" w:cs="Times New Roman"/>
        </w:rPr>
        <w:t>Инвестиционный проект «</w:t>
      </w:r>
      <w:r w:rsidR="00D15E22" w:rsidRPr="008954EF">
        <w:rPr>
          <w:rFonts w:ascii="Times New Roman" w:hAnsi="Times New Roman" w:cs="Times New Roman"/>
        </w:rPr>
        <w:t>Строительство КНС-12 (в границах ул.</w:t>
      </w:r>
      <w:r w:rsidR="00374C95" w:rsidRPr="008954EF">
        <w:rPr>
          <w:rFonts w:ascii="Times New Roman" w:hAnsi="Times New Roman" w:cs="Times New Roman"/>
        </w:rPr>
        <w:t> </w:t>
      </w:r>
      <w:r w:rsidR="00D15E22" w:rsidRPr="008954EF">
        <w:rPr>
          <w:rFonts w:ascii="Times New Roman" w:hAnsi="Times New Roman" w:cs="Times New Roman"/>
        </w:rPr>
        <w:t>Энтузиастов, ул. Кедровая, ул. Хусаинова) производительностью 0,1</w:t>
      </w:r>
      <w:r w:rsidR="00374C95" w:rsidRPr="008954EF">
        <w:rPr>
          <w:rFonts w:ascii="Times New Roman" w:hAnsi="Times New Roman" w:cs="Times New Roman"/>
        </w:rPr>
        <w:t> </w:t>
      </w:r>
      <w:r w:rsidR="00D15E22" w:rsidRPr="008954EF">
        <w:rPr>
          <w:rFonts w:ascii="Times New Roman" w:hAnsi="Times New Roman" w:cs="Times New Roman"/>
        </w:rPr>
        <w:t>тыс.</w:t>
      </w:r>
      <w:r w:rsidR="00374C95" w:rsidRPr="008954EF">
        <w:rPr>
          <w:rFonts w:ascii="Times New Roman" w:hAnsi="Times New Roman" w:cs="Times New Roman"/>
        </w:rPr>
        <w:t> </w:t>
      </w:r>
      <w:r w:rsidR="00D15E22" w:rsidRPr="008954EF">
        <w:rPr>
          <w:rFonts w:ascii="Times New Roman" w:hAnsi="Times New Roman" w:cs="Times New Roman"/>
        </w:rPr>
        <w:t>куб. м/сут</w:t>
      </w:r>
      <w:r w:rsidR="003A3E97"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3.2.4.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202</w:t>
      </w:r>
      <w:r w:rsidR="00D15E22" w:rsidRPr="008954EF">
        <w:rPr>
          <w:rFonts w:ascii="Times New Roman" w:hAnsi="Times New Roman" w:cs="Times New Roman"/>
        </w:rPr>
        <w:t>2</w:t>
      </w:r>
      <w:r w:rsidRPr="008954EF">
        <w:rPr>
          <w:rFonts w:ascii="Times New Roman" w:hAnsi="Times New Roman" w:cs="Times New Roman"/>
        </w:rPr>
        <w:t xml:space="preserve"> г.</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Необходимые капитальные затраты – 0,27 млн руб.</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строительство КНС производительностью 0,1 тыс. куб. м/сут.</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rsidR="003A3E97" w:rsidRPr="008954EF" w:rsidRDefault="00AF3F59" w:rsidP="00AF3F59">
      <w:pPr>
        <w:pStyle w:val="S"/>
        <w:rPr>
          <w:rFonts w:ascii="Times New Roman" w:hAnsi="Times New Roman" w:cs="Times New Roman"/>
        </w:rPr>
      </w:pPr>
      <w:bookmarkStart w:id="84" w:name="_Hlk56598590"/>
      <w:bookmarkStart w:id="85" w:name="_Hlk57041687"/>
      <w:bookmarkEnd w:id="83"/>
      <w:r w:rsidRPr="008954EF">
        <w:rPr>
          <w:rFonts w:ascii="Times New Roman" w:hAnsi="Times New Roman" w:cs="Times New Roman"/>
        </w:rPr>
        <w:t xml:space="preserve">5) </w:t>
      </w:r>
      <w:r w:rsidR="003A3E97" w:rsidRPr="008954EF">
        <w:rPr>
          <w:rFonts w:ascii="Times New Roman" w:hAnsi="Times New Roman" w:cs="Times New Roman"/>
        </w:rPr>
        <w:t xml:space="preserve">Инвестиционный проект </w:t>
      </w:r>
      <w:r w:rsidR="00D15E22" w:rsidRPr="008954EF">
        <w:rPr>
          <w:rFonts w:ascii="Times New Roman" w:hAnsi="Times New Roman" w:cs="Times New Roman"/>
        </w:rPr>
        <w:t>«Строительство КНС-13 (ул.  Северная, район автовокзала) производительностью 0,1 тыс. куб. м/сут</w:t>
      </w:r>
      <w:r w:rsidR="003A3E97"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3.2.5.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D15E22" w:rsidRPr="008954EF">
        <w:rPr>
          <w:rFonts w:ascii="Times New Roman" w:hAnsi="Times New Roman" w:cs="Times New Roman"/>
        </w:rPr>
        <w:t>21</w:t>
      </w:r>
      <w:r w:rsidRPr="008954EF">
        <w:rPr>
          <w:rFonts w:ascii="Times New Roman" w:hAnsi="Times New Roman" w:cs="Times New Roman"/>
        </w:rPr>
        <w:t xml:space="preserve"> г.</w:t>
      </w:r>
    </w:p>
    <w:bookmarkEnd w:id="84"/>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Необходимые капитальные затраты – 0,27 млн руб.</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строительство КНС производительностью 0,1 тыс. куб. м/сут.</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bookmarkEnd w:id="85"/>
    <w:p w:rsidR="00D15E22" w:rsidRPr="008954EF" w:rsidRDefault="00AF3F59" w:rsidP="00AF3F59">
      <w:pPr>
        <w:pStyle w:val="S"/>
        <w:rPr>
          <w:rFonts w:ascii="Times New Roman" w:hAnsi="Times New Roman" w:cs="Times New Roman"/>
        </w:rPr>
      </w:pPr>
      <w:r w:rsidRPr="008954EF">
        <w:rPr>
          <w:rFonts w:ascii="Times New Roman" w:hAnsi="Times New Roman" w:cs="Times New Roman"/>
        </w:rPr>
        <w:lastRenderedPageBreak/>
        <w:t xml:space="preserve">6) </w:t>
      </w:r>
      <w:r w:rsidR="00D15E22" w:rsidRPr="008954EF">
        <w:rPr>
          <w:rFonts w:ascii="Times New Roman" w:hAnsi="Times New Roman" w:cs="Times New Roman"/>
        </w:rPr>
        <w:t>Инвестиционный проект «Строительство КНС-14 (в границах ул.</w:t>
      </w:r>
      <w:r w:rsidR="00374C95" w:rsidRPr="008954EF">
        <w:rPr>
          <w:rFonts w:ascii="Times New Roman" w:hAnsi="Times New Roman" w:cs="Times New Roman"/>
        </w:rPr>
        <w:t> </w:t>
      </w:r>
      <w:r w:rsidR="00D15E22" w:rsidRPr="008954EF">
        <w:rPr>
          <w:rFonts w:ascii="Times New Roman" w:hAnsi="Times New Roman" w:cs="Times New Roman"/>
        </w:rPr>
        <w:t xml:space="preserve">Рабочая, ул. Кедровая, ул. Хусаинова) производительностью </w:t>
      </w:r>
      <w:r w:rsidR="00374C95" w:rsidRPr="008954EF">
        <w:rPr>
          <w:rFonts w:ascii="Times New Roman" w:hAnsi="Times New Roman" w:cs="Times New Roman"/>
        </w:rPr>
        <w:br/>
      </w:r>
      <w:r w:rsidR="00D15E22" w:rsidRPr="008954EF">
        <w:rPr>
          <w:rFonts w:ascii="Times New Roman" w:hAnsi="Times New Roman" w:cs="Times New Roman"/>
        </w:rPr>
        <w:t>0,1 тыс. куб. м/сут»</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3.2.6. </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Срок реализации проекта – 2040 г.</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Необходимые капитальные затраты – 0,27 млн руб.</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строительство КНС производительностью 0,1 тыс. куб. м/сут.</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rsidR="003A3E97"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7) </w:t>
      </w:r>
      <w:r w:rsidR="003A3E97" w:rsidRPr="008954EF">
        <w:rPr>
          <w:rFonts w:ascii="Times New Roman" w:hAnsi="Times New Roman" w:cs="Times New Roman"/>
        </w:rPr>
        <w:t>Инвестиционный проект «</w:t>
      </w:r>
      <w:r w:rsidR="00D15E22" w:rsidRPr="008954EF">
        <w:rPr>
          <w:rFonts w:ascii="Times New Roman" w:hAnsi="Times New Roman" w:cs="Times New Roman"/>
        </w:rPr>
        <w:t>Строительство канализации диаметрами</w:t>
      </w:r>
      <w:r w:rsidR="00374C95" w:rsidRPr="008954EF">
        <w:rPr>
          <w:rFonts w:ascii="Times New Roman" w:hAnsi="Times New Roman" w:cs="Times New Roman"/>
        </w:rPr>
        <w:t> </w:t>
      </w:r>
      <w:r w:rsidR="00D15E22" w:rsidRPr="008954EF">
        <w:rPr>
          <w:rFonts w:ascii="Times New Roman" w:hAnsi="Times New Roman" w:cs="Times New Roman"/>
        </w:rPr>
        <w:t>110-500 мм, общей протяженностью 10,89 км</w:t>
      </w:r>
      <w:r w:rsidR="003A3E97"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Номер инвестиционного проекта - № 3.2.</w:t>
      </w:r>
      <w:r w:rsidR="00D15E22" w:rsidRPr="008954EF">
        <w:rPr>
          <w:rFonts w:ascii="Times New Roman" w:hAnsi="Times New Roman" w:cs="Times New Roman"/>
        </w:rPr>
        <w:t>7</w:t>
      </w:r>
      <w:r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2021-2040 гг.</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291096" w:rsidRPr="008954EF">
        <w:rPr>
          <w:rFonts w:ascii="Times New Roman" w:hAnsi="Times New Roman" w:cs="Times New Roman"/>
        </w:rPr>
        <w:t>124,417</w:t>
      </w:r>
      <w:r w:rsidRPr="008954EF">
        <w:rPr>
          <w:rFonts w:ascii="Times New Roman" w:hAnsi="Times New Roman" w:cs="Times New Roman"/>
        </w:rPr>
        <w:t xml:space="preserve"> млн руб.</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Обоснование мероприятия – </w:t>
      </w:r>
      <w:r w:rsidR="009316FF" w:rsidRPr="008954EF">
        <w:rPr>
          <w:rFonts w:ascii="Times New Roman" w:hAnsi="Times New Roman" w:cs="Times New Roman"/>
        </w:rPr>
        <w:t>Генеральный план сельского поселения Нижнесортымский.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необходимость строительства новых участков канализационной сети, для обеспечения качественного и надёжного водоотведения, пропуска перспективных нагрузок.</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включают в себя строительство сетей канализации п. </w:t>
      </w:r>
      <w:r w:rsidR="00291096" w:rsidRPr="008954EF">
        <w:rPr>
          <w:rFonts w:ascii="Times New Roman" w:hAnsi="Times New Roman" w:cs="Times New Roman"/>
        </w:rPr>
        <w:t>Нижнесортымский</w:t>
      </w:r>
      <w:r w:rsidRPr="008954EF">
        <w:rPr>
          <w:rFonts w:ascii="Times New Roman" w:hAnsi="Times New Roman" w:cs="Times New Roman"/>
        </w:rPr>
        <w:t xml:space="preserve"> диаметром:</w:t>
      </w:r>
    </w:p>
    <w:p w:rsidR="003A3E97" w:rsidRPr="008954EF" w:rsidRDefault="003A3E97" w:rsidP="00AF3F59">
      <w:pPr>
        <w:pStyle w:val="a"/>
        <w:rPr>
          <w:rFonts w:ascii="Times New Roman" w:hAnsi="Times New Roman" w:cs="Times New Roman"/>
        </w:rPr>
      </w:pPr>
      <w:r w:rsidRPr="008954EF">
        <w:rPr>
          <w:rFonts w:ascii="Times New Roman" w:hAnsi="Times New Roman" w:cs="Times New Roman"/>
        </w:rPr>
        <w:t xml:space="preserve">110 мм – </w:t>
      </w:r>
      <w:r w:rsidR="00291096" w:rsidRPr="008954EF">
        <w:rPr>
          <w:rFonts w:ascii="Times New Roman" w:hAnsi="Times New Roman" w:cs="Times New Roman"/>
        </w:rPr>
        <w:t>0</w:t>
      </w:r>
      <w:r w:rsidRPr="008954EF">
        <w:rPr>
          <w:rFonts w:ascii="Times New Roman" w:hAnsi="Times New Roman" w:cs="Times New Roman"/>
        </w:rPr>
        <w:t>,</w:t>
      </w:r>
      <w:r w:rsidR="00291096" w:rsidRPr="008954EF">
        <w:rPr>
          <w:rFonts w:ascii="Times New Roman" w:hAnsi="Times New Roman" w:cs="Times New Roman"/>
        </w:rPr>
        <w:t>42</w:t>
      </w:r>
      <w:r w:rsidRPr="008954EF">
        <w:rPr>
          <w:rFonts w:ascii="Times New Roman" w:hAnsi="Times New Roman" w:cs="Times New Roman"/>
        </w:rPr>
        <w:t xml:space="preserve"> км;</w:t>
      </w:r>
    </w:p>
    <w:p w:rsidR="003A3E97" w:rsidRPr="008954EF" w:rsidRDefault="003A3E97" w:rsidP="00AF3F59">
      <w:pPr>
        <w:pStyle w:val="a"/>
        <w:rPr>
          <w:rFonts w:ascii="Times New Roman" w:hAnsi="Times New Roman" w:cs="Times New Roman"/>
        </w:rPr>
      </w:pPr>
      <w:r w:rsidRPr="008954EF">
        <w:rPr>
          <w:rFonts w:ascii="Times New Roman" w:hAnsi="Times New Roman" w:cs="Times New Roman"/>
        </w:rPr>
        <w:t xml:space="preserve">160 мм – </w:t>
      </w:r>
      <w:r w:rsidR="00291096" w:rsidRPr="008954EF">
        <w:rPr>
          <w:rFonts w:ascii="Times New Roman" w:hAnsi="Times New Roman" w:cs="Times New Roman"/>
        </w:rPr>
        <w:t>3</w:t>
      </w:r>
      <w:r w:rsidRPr="008954EF">
        <w:rPr>
          <w:rFonts w:ascii="Times New Roman" w:hAnsi="Times New Roman" w:cs="Times New Roman"/>
        </w:rPr>
        <w:t>,</w:t>
      </w:r>
      <w:r w:rsidR="00291096" w:rsidRPr="008954EF">
        <w:rPr>
          <w:rFonts w:ascii="Times New Roman" w:hAnsi="Times New Roman" w:cs="Times New Roman"/>
        </w:rPr>
        <w:t>57</w:t>
      </w:r>
      <w:r w:rsidRPr="008954EF">
        <w:rPr>
          <w:rFonts w:ascii="Times New Roman" w:hAnsi="Times New Roman" w:cs="Times New Roman"/>
        </w:rPr>
        <w:t xml:space="preserve"> км;</w:t>
      </w:r>
    </w:p>
    <w:p w:rsidR="003A3E97" w:rsidRPr="008954EF" w:rsidRDefault="003A3E97" w:rsidP="00AF3F59">
      <w:pPr>
        <w:pStyle w:val="a"/>
        <w:rPr>
          <w:rFonts w:ascii="Times New Roman" w:hAnsi="Times New Roman" w:cs="Times New Roman"/>
        </w:rPr>
      </w:pPr>
      <w:r w:rsidRPr="008954EF">
        <w:rPr>
          <w:rFonts w:ascii="Times New Roman" w:hAnsi="Times New Roman" w:cs="Times New Roman"/>
        </w:rPr>
        <w:t xml:space="preserve">200 мм – </w:t>
      </w:r>
      <w:r w:rsidR="00291096" w:rsidRPr="008954EF">
        <w:rPr>
          <w:rFonts w:ascii="Times New Roman" w:hAnsi="Times New Roman" w:cs="Times New Roman"/>
        </w:rPr>
        <w:t>2</w:t>
      </w:r>
      <w:r w:rsidRPr="008954EF">
        <w:rPr>
          <w:rFonts w:ascii="Times New Roman" w:hAnsi="Times New Roman" w:cs="Times New Roman"/>
        </w:rPr>
        <w:t>,</w:t>
      </w:r>
      <w:r w:rsidR="00291096" w:rsidRPr="008954EF">
        <w:rPr>
          <w:rFonts w:ascii="Times New Roman" w:hAnsi="Times New Roman" w:cs="Times New Roman"/>
        </w:rPr>
        <w:t>55</w:t>
      </w:r>
      <w:r w:rsidRPr="008954EF">
        <w:rPr>
          <w:rFonts w:ascii="Times New Roman" w:hAnsi="Times New Roman" w:cs="Times New Roman"/>
        </w:rPr>
        <w:t xml:space="preserve"> км;</w:t>
      </w:r>
    </w:p>
    <w:p w:rsidR="003A3E97" w:rsidRPr="008954EF" w:rsidRDefault="003A3E97" w:rsidP="00AF3F59">
      <w:pPr>
        <w:pStyle w:val="a"/>
        <w:rPr>
          <w:rFonts w:ascii="Times New Roman" w:hAnsi="Times New Roman" w:cs="Times New Roman"/>
        </w:rPr>
      </w:pPr>
      <w:r w:rsidRPr="008954EF">
        <w:rPr>
          <w:rFonts w:ascii="Times New Roman" w:hAnsi="Times New Roman" w:cs="Times New Roman"/>
        </w:rPr>
        <w:t xml:space="preserve">225 мм – </w:t>
      </w:r>
      <w:r w:rsidR="00291096" w:rsidRPr="008954EF">
        <w:rPr>
          <w:rFonts w:ascii="Times New Roman" w:hAnsi="Times New Roman" w:cs="Times New Roman"/>
        </w:rPr>
        <w:t>0</w:t>
      </w:r>
      <w:r w:rsidRPr="008954EF">
        <w:rPr>
          <w:rFonts w:ascii="Times New Roman" w:hAnsi="Times New Roman" w:cs="Times New Roman"/>
        </w:rPr>
        <w:t>,9</w:t>
      </w:r>
      <w:r w:rsidR="00291096" w:rsidRPr="008954EF">
        <w:rPr>
          <w:rFonts w:ascii="Times New Roman" w:hAnsi="Times New Roman" w:cs="Times New Roman"/>
        </w:rPr>
        <w:t>6</w:t>
      </w:r>
      <w:r w:rsidRPr="008954EF">
        <w:rPr>
          <w:rFonts w:ascii="Times New Roman" w:hAnsi="Times New Roman" w:cs="Times New Roman"/>
        </w:rPr>
        <w:t xml:space="preserve"> км;</w:t>
      </w:r>
    </w:p>
    <w:p w:rsidR="003A3E97" w:rsidRPr="008954EF" w:rsidRDefault="003A3E97" w:rsidP="00AF3F59">
      <w:pPr>
        <w:pStyle w:val="a"/>
        <w:rPr>
          <w:rFonts w:ascii="Times New Roman" w:hAnsi="Times New Roman" w:cs="Times New Roman"/>
        </w:rPr>
      </w:pPr>
      <w:r w:rsidRPr="008954EF">
        <w:rPr>
          <w:rFonts w:ascii="Times New Roman" w:hAnsi="Times New Roman" w:cs="Times New Roman"/>
        </w:rPr>
        <w:t xml:space="preserve">250 мм – </w:t>
      </w:r>
      <w:r w:rsidR="00291096" w:rsidRPr="008954EF">
        <w:rPr>
          <w:rFonts w:ascii="Times New Roman" w:hAnsi="Times New Roman" w:cs="Times New Roman"/>
        </w:rPr>
        <w:t>1,15</w:t>
      </w:r>
      <w:r w:rsidRPr="008954EF">
        <w:rPr>
          <w:rFonts w:ascii="Times New Roman" w:hAnsi="Times New Roman" w:cs="Times New Roman"/>
        </w:rPr>
        <w:t xml:space="preserve"> км;</w:t>
      </w:r>
    </w:p>
    <w:p w:rsidR="003A3E97" w:rsidRPr="008954EF" w:rsidRDefault="003A3E97" w:rsidP="00AF3F59">
      <w:pPr>
        <w:pStyle w:val="a"/>
        <w:rPr>
          <w:rFonts w:ascii="Times New Roman" w:hAnsi="Times New Roman" w:cs="Times New Roman"/>
        </w:rPr>
      </w:pPr>
      <w:r w:rsidRPr="008954EF">
        <w:rPr>
          <w:rFonts w:ascii="Times New Roman" w:hAnsi="Times New Roman" w:cs="Times New Roman"/>
        </w:rPr>
        <w:t>3</w:t>
      </w:r>
      <w:r w:rsidR="00291096" w:rsidRPr="008954EF">
        <w:rPr>
          <w:rFonts w:ascii="Times New Roman" w:hAnsi="Times New Roman" w:cs="Times New Roman"/>
        </w:rPr>
        <w:t>00</w:t>
      </w:r>
      <w:r w:rsidRPr="008954EF">
        <w:rPr>
          <w:rFonts w:ascii="Times New Roman" w:hAnsi="Times New Roman" w:cs="Times New Roman"/>
        </w:rPr>
        <w:t xml:space="preserve"> мм – </w:t>
      </w:r>
      <w:r w:rsidR="00291096" w:rsidRPr="008954EF">
        <w:rPr>
          <w:rFonts w:ascii="Times New Roman" w:hAnsi="Times New Roman" w:cs="Times New Roman"/>
        </w:rPr>
        <w:t>1,05</w:t>
      </w:r>
      <w:r w:rsidRPr="008954EF">
        <w:rPr>
          <w:rFonts w:ascii="Times New Roman" w:hAnsi="Times New Roman" w:cs="Times New Roman"/>
        </w:rPr>
        <w:t xml:space="preserve"> км;</w:t>
      </w:r>
    </w:p>
    <w:p w:rsidR="003A3E97" w:rsidRPr="008954EF" w:rsidRDefault="00291096" w:rsidP="00AF3F59">
      <w:pPr>
        <w:pStyle w:val="a"/>
        <w:rPr>
          <w:rFonts w:ascii="Times New Roman" w:hAnsi="Times New Roman" w:cs="Times New Roman"/>
        </w:rPr>
      </w:pPr>
      <w:r w:rsidRPr="008954EF">
        <w:rPr>
          <w:rFonts w:ascii="Times New Roman" w:hAnsi="Times New Roman" w:cs="Times New Roman"/>
        </w:rPr>
        <w:t>35</w:t>
      </w:r>
      <w:r w:rsidR="003A3E97" w:rsidRPr="008954EF">
        <w:rPr>
          <w:rFonts w:ascii="Times New Roman" w:hAnsi="Times New Roman" w:cs="Times New Roman"/>
        </w:rPr>
        <w:t xml:space="preserve">0 мм – </w:t>
      </w:r>
      <w:r w:rsidRPr="008954EF">
        <w:rPr>
          <w:rFonts w:ascii="Times New Roman" w:hAnsi="Times New Roman" w:cs="Times New Roman"/>
        </w:rPr>
        <w:t>0,11</w:t>
      </w:r>
      <w:r w:rsidR="003A3E97" w:rsidRPr="008954EF">
        <w:rPr>
          <w:rFonts w:ascii="Times New Roman" w:hAnsi="Times New Roman" w:cs="Times New Roman"/>
        </w:rPr>
        <w:t xml:space="preserve"> км;</w:t>
      </w:r>
    </w:p>
    <w:p w:rsidR="003A3E97" w:rsidRPr="008954EF" w:rsidRDefault="003A3E97" w:rsidP="00AF3F59">
      <w:pPr>
        <w:pStyle w:val="a"/>
        <w:rPr>
          <w:rFonts w:ascii="Times New Roman" w:hAnsi="Times New Roman" w:cs="Times New Roman"/>
        </w:rPr>
      </w:pPr>
      <w:r w:rsidRPr="008954EF">
        <w:rPr>
          <w:rFonts w:ascii="Times New Roman" w:hAnsi="Times New Roman" w:cs="Times New Roman"/>
        </w:rPr>
        <w:t xml:space="preserve">500 мм – </w:t>
      </w:r>
      <w:r w:rsidR="00291096" w:rsidRPr="008954EF">
        <w:rPr>
          <w:rFonts w:ascii="Times New Roman" w:hAnsi="Times New Roman" w:cs="Times New Roman"/>
        </w:rPr>
        <w:t>1,08</w:t>
      </w:r>
      <w:r w:rsidRPr="008954EF">
        <w:rPr>
          <w:rFonts w:ascii="Times New Roman" w:hAnsi="Times New Roman" w:cs="Times New Roman"/>
        </w:rPr>
        <w:t xml:space="preserve"> км.</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rsidR="00AB3EBB" w:rsidRPr="008954EF" w:rsidRDefault="00AB3EBB" w:rsidP="006C5B13">
      <w:pPr>
        <w:pStyle w:val="2"/>
        <w:rPr>
          <w:rFonts w:ascii="Times New Roman" w:hAnsi="Times New Roman" w:cs="Times New Roman"/>
          <w:sz w:val="24"/>
          <w:szCs w:val="24"/>
        </w:rPr>
      </w:pPr>
      <w:bookmarkStart w:id="86" w:name="_Toc99533365"/>
      <w:bookmarkEnd w:id="79"/>
      <w:r w:rsidRPr="008954EF">
        <w:rPr>
          <w:rFonts w:ascii="Times New Roman" w:hAnsi="Times New Roman" w:cs="Times New Roman"/>
          <w:sz w:val="24"/>
          <w:szCs w:val="24"/>
        </w:rPr>
        <w:t>Электроснабжение</w:t>
      </w:r>
      <w:bookmarkEnd w:id="86"/>
    </w:p>
    <w:p w:rsidR="00AB3EBB" w:rsidRPr="008954EF" w:rsidRDefault="00AB3EBB" w:rsidP="00AF3F59">
      <w:pPr>
        <w:pStyle w:val="a7"/>
        <w:rPr>
          <w:rFonts w:ascii="Times New Roman" w:hAnsi="Times New Roman" w:cs="Times New Roman"/>
        </w:rPr>
      </w:pPr>
      <w:r w:rsidRPr="008954EF">
        <w:rPr>
          <w:rFonts w:ascii="Times New Roman" w:hAnsi="Times New Roman" w:cs="Times New Roman"/>
        </w:rPr>
        <w:t xml:space="preserve">Развитие системы электроснабжения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2020 - 2040 годов, обеспечение надежности и бесперебойности </w:t>
      </w:r>
      <w:r w:rsidR="00CB5AB9" w:rsidRPr="008954EF">
        <w:rPr>
          <w:rFonts w:ascii="Times New Roman" w:hAnsi="Times New Roman" w:cs="Times New Roman"/>
        </w:rPr>
        <w:t>электр</w:t>
      </w:r>
      <w:r w:rsidRPr="008954EF">
        <w:rPr>
          <w:rFonts w:ascii="Times New Roman" w:hAnsi="Times New Roman" w:cs="Times New Roman"/>
        </w:rPr>
        <w:t>оснабжения.</w:t>
      </w:r>
    </w:p>
    <w:p w:rsidR="00AB3EBB" w:rsidRPr="008954EF" w:rsidRDefault="00AB3EBB" w:rsidP="00AF3F59">
      <w:pPr>
        <w:pStyle w:val="a7"/>
        <w:rPr>
          <w:rFonts w:ascii="Times New Roman" w:hAnsi="Times New Roman" w:cs="Times New Roman"/>
        </w:rPr>
      </w:pPr>
      <w:r w:rsidRPr="008954EF">
        <w:rPr>
          <w:rFonts w:ascii="Times New Roman" w:hAnsi="Times New Roman" w:cs="Times New Roman"/>
        </w:rPr>
        <w:t xml:space="preserve">На основе перечня мероприятий, реализуемых в 2020 - 2040 годы в рамках развития системы электроснабжения, сформирован перечень инвестиционных проектов, которые должны обеспечить достижение целевых показателей развития системы электроснабжения. </w:t>
      </w:r>
    </w:p>
    <w:p w:rsidR="00AB3EBB" w:rsidRPr="008954EF" w:rsidRDefault="00AB3EBB" w:rsidP="00AF3F59">
      <w:pPr>
        <w:pStyle w:val="a7"/>
        <w:rPr>
          <w:rFonts w:ascii="Times New Roman" w:hAnsi="Times New Roman" w:cs="Times New Roman"/>
        </w:rPr>
      </w:pPr>
      <w:r w:rsidRPr="008954EF">
        <w:rPr>
          <w:rFonts w:ascii="Times New Roman" w:hAnsi="Times New Roman" w:cs="Times New Roman"/>
        </w:rPr>
        <w:lastRenderedPageBreak/>
        <w:t>Расчет стоимости объектов произведен согласно укрупненным нормативам цены строительства НЦС 81-02-12-2020 Сборник № 12. «Наружные электрические сети» и НЦС 81-02-21-2020. Сборник № 21 «Объекты энергетики». Расчет выполнен в ценах</w:t>
      </w:r>
      <w:r w:rsidR="00374C95" w:rsidRPr="008954EF">
        <w:rPr>
          <w:rFonts w:ascii="Times New Roman" w:hAnsi="Times New Roman" w:cs="Times New Roman"/>
        </w:rPr>
        <w:t> </w:t>
      </w:r>
      <w:r w:rsidRPr="008954EF">
        <w:rPr>
          <w:rFonts w:ascii="Times New Roman" w:hAnsi="Times New Roman" w:cs="Times New Roman"/>
        </w:rPr>
        <w:t>2020 года.</w:t>
      </w:r>
    </w:p>
    <w:p w:rsidR="00AB3EBB" w:rsidRPr="008954EF" w:rsidRDefault="00695E2C" w:rsidP="00AF3F59">
      <w:pPr>
        <w:pStyle w:val="a7"/>
        <w:rPr>
          <w:rFonts w:ascii="Times New Roman" w:hAnsi="Times New Roman" w:cs="Times New Roman"/>
        </w:rPr>
      </w:pPr>
      <w:r w:rsidRPr="008954EF">
        <w:rPr>
          <w:rFonts w:ascii="Times New Roman" w:hAnsi="Times New Roman" w:cs="Times New Roman"/>
        </w:rPr>
        <w:t>Программа инвестиционных проектов, обеспечивающих достижение целевых показателей развития системы электроснабжения, представлена в приложении 4.</w:t>
      </w:r>
    </w:p>
    <w:p w:rsidR="00F27D7C" w:rsidRPr="008954EF" w:rsidRDefault="00F27D7C" w:rsidP="00AF3F59">
      <w:pPr>
        <w:pStyle w:val="a7"/>
        <w:rPr>
          <w:rFonts w:ascii="Times New Roman" w:hAnsi="Times New Roman" w:cs="Times New Roman"/>
        </w:rPr>
      </w:pPr>
    </w:p>
    <w:p w:rsidR="00AB3EBB" w:rsidRPr="008954EF" w:rsidRDefault="00AB3EBB" w:rsidP="00AF3F59">
      <w:pPr>
        <w:pStyle w:val="S"/>
        <w:rPr>
          <w:rFonts w:ascii="Times New Roman" w:hAnsi="Times New Roman" w:cs="Times New Roman"/>
        </w:rPr>
      </w:pPr>
      <w:r w:rsidRPr="008954EF">
        <w:rPr>
          <w:rFonts w:ascii="Times New Roman" w:hAnsi="Times New Roman" w:cs="Times New Roman"/>
        </w:rPr>
        <w:t>Реконструкция и техническое перевооружение объектов и сетей электроснабжения</w:t>
      </w:r>
    </w:p>
    <w:p w:rsidR="00AB3EBB"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1) </w:t>
      </w:r>
      <w:r w:rsidR="00AB3EBB" w:rsidRPr="008954EF">
        <w:rPr>
          <w:rFonts w:ascii="Times New Roman" w:hAnsi="Times New Roman" w:cs="Times New Roman"/>
        </w:rPr>
        <w:t xml:space="preserve">Инвестиционный проект «Реконструкция </w:t>
      </w:r>
      <w:r w:rsidR="004667A3" w:rsidRPr="008954EF">
        <w:rPr>
          <w:rFonts w:ascii="Times New Roman" w:hAnsi="Times New Roman" w:cs="Times New Roman"/>
        </w:rPr>
        <w:t xml:space="preserve">производственного участка </w:t>
      </w:r>
      <w:r w:rsidR="00F13390" w:rsidRPr="008954EF">
        <w:rPr>
          <w:rFonts w:ascii="Times New Roman" w:hAnsi="Times New Roman" w:cs="Times New Roman"/>
        </w:rPr>
        <w:t>СП Нижнесортымский</w:t>
      </w:r>
      <w:r w:rsidR="00AB3EBB" w:rsidRPr="008954EF">
        <w:rPr>
          <w:rFonts w:ascii="Times New Roman" w:hAnsi="Times New Roman" w:cs="Times New Roman"/>
        </w:rPr>
        <w:t>»</w:t>
      </w:r>
    </w:p>
    <w:p w:rsidR="00AB3EBB" w:rsidRPr="008954EF" w:rsidRDefault="00AB3EBB"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4.1.1. </w:t>
      </w:r>
    </w:p>
    <w:p w:rsidR="00AB3EBB" w:rsidRPr="008954EF" w:rsidRDefault="00AB3EBB" w:rsidP="00AF3F59">
      <w:pPr>
        <w:pStyle w:val="a7"/>
        <w:rPr>
          <w:rFonts w:ascii="Times New Roman" w:hAnsi="Times New Roman" w:cs="Times New Roman"/>
        </w:rPr>
      </w:pPr>
      <w:r w:rsidRPr="008954EF">
        <w:rPr>
          <w:rFonts w:ascii="Times New Roman" w:hAnsi="Times New Roman" w:cs="Times New Roman"/>
        </w:rPr>
        <w:t xml:space="preserve">Срок реализации проекта – </w:t>
      </w:r>
      <w:r w:rsidR="004667A3" w:rsidRPr="008954EF">
        <w:rPr>
          <w:rFonts w:ascii="Times New Roman" w:hAnsi="Times New Roman" w:cs="Times New Roman"/>
        </w:rPr>
        <w:t>20</w:t>
      </w:r>
      <w:r w:rsidR="00E639BD" w:rsidRPr="008954EF">
        <w:rPr>
          <w:rFonts w:ascii="Times New Roman" w:hAnsi="Times New Roman" w:cs="Times New Roman"/>
        </w:rPr>
        <w:t>24</w:t>
      </w:r>
      <w:r w:rsidRPr="008954EF">
        <w:rPr>
          <w:rFonts w:ascii="Times New Roman" w:hAnsi="Times New Roman" w:cs="Times New Roman"/>
        </w:rPr>
        <w:t xml:space="preserve"> г.</w:t>
      </w:r>
    </w:p>
    <w:p w:rsidR="00AB3EBB" w:rsidRPr="008954EF" w:rsidRDefault="00AB3EBB" w:rsidP="00AF3F59">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4667A3" w:rsidRPr="008954EF">
        <w:rPr>
          <w:rFonts w:ascii="Times New Roman" w:hAnsi="Times New Roman" w:cs="Times New Roman"/>
        </w:rPr>
        <w:t>0,1</w:t>
      </w:r>
      <w:r w:rsidRPr="008954EF">
        <w:rPr>
          <w:rFonts w:ascii="Times New Roman" w:hAnsi="Times New Roman" w:cs="Times New Roman"/>
        </w:rPr>
        <w:t xml:space="preserve"> млн руб.</w:t>
      </w:r>
    </w:p>
    <w:p w:rsidR="004667A3" w:rsidRPr="008954EF" w:rsidRDefault="00AB3EBB" w:rsidP="00AF3F59">
      <w:pPr>
        <w:pStyle w:val="a7"/>
        <w:rPr>
          <w:rFonts w:ascii="Times New Roman" w:hAnsi="Times New Roman" w:cs="Times New Roman"/>
        </w:rPr>
      </w:pPr>
      <w:r w:rsidRPr="008954EF">
        <w:rPr>
          <w:rFonts w:ascii="Times New Roman" w:hAnsi="Times New Roman" w:cs="Times New Roman"/>
        </w:rPr>
        <w:t xml:space="preserve">Обоснование мероприятия – </w:t>
      </w:r>
      <w:r w:rsidR="004667A3" w:rsidRPr="008954EF">
        <w:rPr>
          <w:rFonts w:ascii="Times New Roman" w:hAnsi="Times New Roman" w:cs="Times New Roman"/>
        </w:rPr>
        <w:t xml:space="preserve">Инвестиционная программа МУП «СРЭС» </w:t>
      </w:r>
      <w:r w:rsidR="00374C95" w:rsidRPr="008954EF">
        <w:rPr>
          <w:rFonts w:ascii="Times New Roman" w:hAnsi="Times New Roman" w:cs="Times New Roman"/>
        </w:rPr>
        <w:br/>
      </w:r>
      <w:r w:rsidR="004667A3" w:rsidRPr="008954EF">
        <w:rPr>
          <w:rFonts w:ascii="Times New Roman" w:hAnsi="Times New Roman" w:cs="Times New Roman"/>
        </w:rPr>
        <w:t xml:space="preserve">на 2020 – 2024 годы. </w:t>
      </w:r>
    </w:p>
    <w:p w:rsidR="00AB3EBB" w:rsidRPr="008954EF" w:rsidRDefault="00AB3EBB" w:rsidP="00AF3F59">
      <w:pPr>
        <w:pStyle w:val="a7"/>
        <w:rPr>
          <w:rFonts w:ascii="Times New Roman" w:hAnsi="Times New Roman" w:cs="Times New Roman"/>
        </w:rPr>
      </w:pPr>
      <w:r w:rsidRPr="008954EF">
        <w:rPr>
          <w:rFonts w:ascii="Times New Roman" w:hAnsi="Times New Roman" w:cs="Times New Roman"/>
        </w:rPr>
        <w:t xml:space="preserve">Целью реализации проекта является </w:t>
      </w:r>
      <w:r w:rsidR="004667A3" w:rsidRPr="008954EF">
        <w:rPr>
          <w:rFonts w:ascii="Times New Roman" w:hAnsi="Times New Roman" w:cs="Times New Roman"/>
        </w:rPr>
        <w:t>эксплуатация здания, отвечающего всем требованиям действующих норм и правил.</w:t>
      </w:r>
    </w:p>
    <w:p w:rsidR="00AB3EBB" w:rsidRPr="008954EF" w:rsidRDefault="00AB3EBB"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включают </w:t>
      </w:r>
      <w:r w:rsidR="004667A3" w:rsidRPr="008954EF">
        <w:rPr>
          <w:rFonts w:ascii="Times New Roman" w:hAnsi="Times New Roman" w:cs="Times New Roman"/>
        </w:rPr>
        <w:t>в себя реконструкцию существующего здания</w:t>
      </w:r>
      <w:r w:rsidR="0000079B" w:rsidRPr="008954EF">
        <w:rPr>
          <w:rFonts w:ascii="Times New Roman" w:hAnsi="Times New Roman" w:cs="Times New Roman"/>
        </w:rPr>
        <w:t>.</w:t>
      </w:r>
    </w:p>
    <w:p w:rsidR="00AF5427" w:rsidRPr="008954EF" w:rsidRDefault="00AB3EBB" w:rsidP="001E0B3C">
      <w:pPr>
        <w:pStyle w:val="a7"/>
        <w:rPr>
          <w:rFonts w:ascii="Times New Roman" w:hAnsi="Times New Roman" w:cs="Times New Roman"/>
        </w:rPr>
      </w:pPr>
      <w:r w:rsidRPr="008954EF">
        <w:rPr>
          <w:rFonts w:ascii="Times New Roman" w:hAnsi="Times New Roman" w:cs="Times New Roman"/>
        </w:rPr>
        <w:t xml:space="preserve">Ожидаемый эффект – </w:t>
      </w:r>
      <w:r w:rsidR="004667A3" w:rsidRPr="008954EF">
        <w:rPr>
          <w:rFonts w:ascii="Times New Roman" w:hAnsi="Times New Roman" w:cs="Times New Roman"/>
        </w:rPr>
        <w:t>уменьшение затрат на теплопотери, техническое обслуживание объектов электросетевого комплекса, обеспечение нормальных условий работы персонала.</w:t>
      </w:r>
    </w:p>
    <w:p w:rsidR="0000079B" w:rsidRPr="008954EF" w:rsidRDefault="0000079B" w:rsidP="00AF3F59">
      <w:pPr>
        <w:pStyle w:val="a7"/>
        <w:rPr>
          <w:rFonts w:ascii="Times New Roman" w:hAnsi="Times New Roman" w:cs="Times New Roman"/>
          <w:b/>
          <w:bCs/>
          <w:iCs/>
        </w:rPr>
      </w:pPr>
      <w:r w:rsidRPr="008954EF">
        <w:rPr>
          <w:rFonts w:ascii="Times New Roman" w:hAnsi="Times New Roman" w:cs="Times New Roman"/>
          <w:b/>
          <w:bCs/>
          <w:iCs/>
        </w:rPr>
        <w:t>Строительство объектов и сетей электроснабжения</w:t>
      </w:r>
    </w:p>
    <w:p w:rsidR="0000079B"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1) </w:t>
      </w:r>
      <w:r w:rsidR="0000079B" w:rsidRPr="008954EF">
        <w:rPr>
          <w:rFonts w:ascii="Times New Roman" w:hAnsi="Times New Roman" w:cs="Times New Roman"/>
        </w:rPr>
        <w:t xml:space="preserve">Инвестиционный проект «Строительство сетей электроснабжения блочно-модульной котельной </w:t>
      </w:r>
      <w:r w:rsidR="00F13390" w:rsidRPr="008954EF">
        <w:rPr>
          <w:rFonts w:ascii="Times New Roman" w:hAnsi="Times New Roman" w:cs="Times New Roman"/>
        </w:rPr>
        <w:t>СП Нижнесортымский</w:t>
      </w:r>
      <w:r w:rsidR="0000079B" w:rsidRPr="008954EF">
        <w:rPr>
          <w:rFonts w:ascii="Times New Roman" w:hAnsi="Times New Roman" w:cs="Times New Roman"/>
        </w:rPr>
        <w:t>»</w:t>
      </w:r>
    </w:p>
    <w:p w:rsidR="0000079B" w:rsidRPr="008954EF" w:rsidRDefault="0000079B"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4.2.1. </w:t>
      </w:r>
    </w:p>
    <w:p w:rsidR="0000079B" w:rsidRPr="008954EF" w:rsidRDefault="0000079B"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E639BD" w:rsidRPr="008954EF">
        <w:rPr>
          <w:rFonts w:ascii="Times New Roman" w:hAnsi="Times New Roman" w:cs="Times New Roman"/>
        </w:rPr>
        <w:t>24</w:t>
      </w:r>
      <w:r w:rsidRPr="008954EF">
        <w:rPr>
          <w:rFonts w:ascii="Times New Roman" w:hAnsi="Times New Roman" w:cs="Times New Roman"/>
        </w:rPr>
        <w:t xml:space="preserve"> г.</w:t>
      </w:r>
    </w:p>
    <w:p w:rsidR="0000079B" w:rsidRPr="008954EF" w:rsidRDefault="0000079B" w:rsidP="00AF3F59">
      <w:pPr>
        <w:pStyle w:val="a7"/>
        <w:rPr>
          <w:rFonts w:ascii="Times New Roman" w:hAnsi="Times New Roman" w:cs="Times New Roman"/>
        </w:rPr>
      </w:pPr>
      <w:r w:rsidRPr="008954EF">
        <w:rPr>
          <w:rFonts w:ascii="Times New Roman" w:hAnsi="Times New Roman" w:cs="Times New Roman"/>
        </w:rPr>
        <w:t>Необходимые капитальные затраты – 0,1 млн руб.</w:t>
      </w:r>
    </w:p>
    <w:p w:rsidR="0000079B" w:rsidRPr="008954EF" w:rsidRDefault="0000079B" w:rsidP="00AF3F59">
      <w:pPr>
        <w:pStyle w:val="a7"/>
        <w:rPr>
          <w:rFonts w:ascii="Times New Roman" w:hAnsi="Times New Roman" w:cs="Times New Roman"/>
        </w:rPr>
      </w:pPr>
      <w:r w:rsidRPr="008954EF">
        <w:rPr>
          <w:rFonts w:ascii="Times New Roman" w:hAnsi="Times New Roman" w:cs="Times New Roman"/>
        </w:rPr>
        <w:t xml:space="preserve">Обоснование мероприятия – Инвестиционная программа МУП «СРЭС» </w:t>
      </w:r>
      <w:r w:rsidR="00374C95" w:rsidRPr="008954EF">
        <w:rPr>
          <w:rFonts w:ascii="Times New Roman" w:hAnsi="Times New Roman" w:cs="Times New Roman"/>
        </w:rPr>
        <w:br/>
      </w:r>
      <w:r w:rsidRPr="008954EF">
        <w:rPr>
          <w:rFonts w:ascii="Times New Roman" w:hAnsi="Times New Roman" w:cs="Times New Roman"/>
        </w:rPr>
        <w:t xml:space="preserve">на 2020 – 2024 годы. </w:t>
      </w:r>
    </w:p>
    <w:p w:rsidR="0000079B" w:rsidRPr="008954EF" w:rsidRDefault="0000079B"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обеспечение надежного и качественного электроснабжения социально-значим</w:t>
      </w:r>
      <w:r w:rsidR="00E13EFF" w:rsidRPr="008954EF">
        <w:rPr>
          <w:rFonts w:ascii="Times New Roman" w:hAnsi="Times New Roman" w:cs="Times New Roman"/>
        </w:rPr>
        <w:t>ого</w:t>
      </w:r>
      <w:r w:rsidRPr="008954EF">
        <w:rPr>
          <w:rFonts w:ascii="Times New Roman" w:hAnsi="Times New Roman" w:cs="Times New Roman"/>
        </w:rPr>
        <w:t xml:space="preserve"> объект</w:t>
      </w:r>
      <w:r w:rsidR="00E13EFF" w:rsidRPr="008954EF">
        <w:rPr>
          <w:rFonts w:ascii="Times New Roman" w:hAnsi="Times New Roman" w:cs="Times New Roman"/>
        </w:rPr>
        <w:t xml:space="preserve">а – блочно-модульной котельной </w:t>
      </w:r>
      <w:r w:rsidR="00F13390" w:rsidRPr="008954EF">
        <w:rPr>
          <w:rFonts w:ascii="Times New Roman" w:hAnsi="Times New Roman" w:cs="Times New Roman"/>
        </w:rPr>
        <w:t>СП Нижнесортымский</w:t>
      </w:r>
      <w:r w:rsidRPr="008954EF">
        <w:rPr>
          <w:rFonts w:ascii="Times New Roman" w:hAnsi="Times New Roman" w:cs="Times New Roman"/>
        </w:rPr>
        <w:t>.</w:t>
      </w:r>
    </w:p>
    <w:p w:rsidR="0000079B" w:rsidRPr="008954EF" w:rsidRDefault="0000079B" w:rsidP="00AF3F59">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установку блочной трансформаторной подстанции мощностью 2х630 кВА, укомплектованной современным оборудованием с высокой отключающей способностью, оснащенные приборами учета по каждому присоединению.</w:t>
      </w:r>
    </w:p>
    <w:p w:rsidR="0000079B" w:rsidRPr="008954EF" w:rsidRDefault="0000079B" w:rsidP="00AF3F59">
      <w:pPr>
        <w:pStyle w:val="a7"/>
        <w:rPr>
          <w:rFonts w:ascii="Times New Roman" w:hAnsi="Times New Roman" w:cs="Times New Roman"/>
        </w:rPr>
      </w:pPr>
      <w:r w:rsidRPr="008954EF">
        <w:rPr>
          <w:rFonts w:ascii="Times New Roman" w:hAnsi="Times New Roman" w:cs="Times New Roman"/>
        </w:rPr>
        <w:t>Ожидаемый эффект – создание условий для возможности присоединения новых потребителей.</w:t>
      </w:r>
    </w:p>
    <w:p w:rsidR="00C44C4F"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2) </w:t>
      </w:r>
      <w:r w:rsidR="00C44C4F" w:rsidRPr="008954EF">
        <w:rPr>
          <w:rFonts w:ascii="Times New Roman" w:hAnsi="Times New Roman" w:cs="Times New Roman"/>
        </w:rPr>
        <w:t xml:space="preserve">Инвестиционный проект «Строительство трансформаторных подстанций ТП </w:t>
      </w:r>
      <w:r w:rsidR="00E36CF0" w:rsidRPr="008954EF">
        <w:rPr>
          <w:rFonts w:ascii="Times New Roman" w:hAnsi="Times New Roman" w:cs="Times New Roman"/>
        </w:rPr>
        <w:t>6</w:t>
      </w:r>
      <w:r w:rsidR="00C44C4F" w:rsidRPr="008954EF">
        <w:rPr>
          <w:rFonts w:ascii="Times New Roman" w:hAnsi="Times New Roman" w:cs="Times New Roman"/>
        </w:rPr>
        <w:t>/0,4 кВ п. Нижнесортымский»</w:t>
      </w:r>
    </w:p>
    <w:p w:rsidR="00C44C4F" w:rsidRPr="008954EF" w:rsidRDefault="00C44C4F"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4.2.2. </w:t>
      </w:r>
    </w:p>
    <w:p w:rsidR="00C44C4F" w:rsidRPr="008954EF" w:rsidRDefault="00C44C4F" w:rsidP="00AF3F59">
      <w:pPr>
        <w:pStyle w:val="a7"/>
        <w:rPr>
          <w:rFonts w:ascii="Times New Roman" w:hAnsi="Times New Roman" w:cs="Times New Roman"/>
        </w:rPr>
      </w:pPr>
      <w:r w:rsidRPr="008954EF">
        <w:rPr>
          <w:rFonts w:ascii="Times New Roman" w:hAnsi="Times New Roman" w:cs="Times New Roman"/>
        </w:rPr>
        <w:t>Срок реализации проекта – 202</w:t>
      </w:r>
      <w:r w:rsidR="00BF4430" w:rsidRPr="008954EF">
        <w:rPr>
          <w:rFonts w:ascii="Times New Roman" w:hAnsi="Times New Roman" w:cs="Times New Roman"/>
        </w:rPr>
        <w:t>3</w:t>
      </w:r>
      <w:r w:rsidRPr="008954EF">
        <w:rPr>
          <w:rFonts w:ascii="Times New Roman" w:hAnsi="Times New Roman" w:cs="Times New Roman"/>
        </w:rPr>
        <w:t>-2040 гг.</w:t>
      </w:r>
    </w:p>
    <w:p w:rsidR="00C44C4F" w:rsidRPr="008954EF" w:rsidRDefault="00C44C4F" w:rsidP="00AF3F59">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870040" w:rsidRPr="008954EF">
        <w:rPr>
          <w:rFonts w:ascii="Times New Roman" w:hAnsi="Times New Roman" w:cs="Times New Roman"/>
        </w:rPr>
        <w:t>119,2</w:t>
      </w:r>
      <w:r w:rsidRPr="008954EF">
        <w:rPr>
          <w:rFonts w:ascii="Times New Roman" w:hAnsi="Times New Roman" w:cs="Times New Roman"/>
        </w:rPr>
        <w:t xml:space="preserve"> млн руб.</w:t>
      </w:r>
    </w:p>
    <w:p w:rsidR="00C44C4F" w:rsidRPr="008954EF" w:rsidRDefault="00C44C4F" w:rsidP="00AF3F59">
      <w:pPr>
        <w:pStyle w:val="a7"/>
        <w:rPr>
          <w:rFonts w:ascii="Times New Roman" w:hAnsi="Times New Roman" w:cs="Times New Roman"/>
        </w:rPr>
      </w:pPr>
      <w:r w:rsidRPr="008954EF">
        <w:rPr>
          <w:rFonts w:ascii="Times New Roman" w:hAnsi="Times New Roman" w:cs="Times New Roman"/>
        </w:rPr>
        <w:t xml:space="preserve">Обоснование мероприятия – Генеральный план </w:t>
      </w:r>
      <w:r w:rsidR="00847088" w:rsidRPr="008954EF">
        <w:rPr>
          <w:rFonts w:ascii="Times New Roman" w:hAnsi="Times New Roman" w:cs="Times New Roman"/>
        </w:rPr>
        <w:t>сельского</w:t>
      </w:r>
      <w:r w:rsidRPr="008954EF">
        <w:rPr>
          <w:rFonts w:ascii="Times New Roman" w:hAnsi="Times New Roman" w:cs="Times New Roman"/>
        </w:rPr>
        <w:t xml:space="preserve"> поселения </w:t>
      </w:r>
      <w:r w:rsidR="00847088" w:rsidRPr="008954EF">
        <w:rPr>
          <w:rFonts w:ascii="Times New Roman" w:hAnsi="Times New Roman" w:cs="Times New Roman"/>
        </w:rPr>
        <w:t>Нижнесортымский</w:t>
      </w:r>
      <w:r w:rsidRPr="008954EF">
        <w:rPr>
          <w:rFonts w:ascii="Times New Roman" w:hAnsi="Times New Roman" w:cs="Times New Roman"/>
        </w:rPr>
        <w:t>.</w:t>
      </w:r>
    </w:p>
    <w:p w:rsidR="00C44C4F" w:rsidRPr="008954EF" w:rsidRDefault="00C44C4F" w:rsidP="00AF3F59">
      <w:pPr>
        <w:pStyle w:val="a7"/>
        <w:rPr>
          <w:rFonts w:ascii="Times New Roman" w:hAnsi="Times New Roman" w:cs="Times New Roman"/>
        </w:rPr>
      </w:pPr>
      <w:r w:rsidRPr="008954EF">
        <w:rPr>
          <w:rFonts w:ascii="Times New Roman" w:hAnsi="Times New Roman" w:cs="Times New Roman"/>
        </w:rPr>
        <w:lastRenderedPageBreak/>
        <w:t>Целью реализации проекта является обеспечение надежного и качественного электроснабжения, создание условий для возможности присоединения новых потребителей.</w:t>
      </w:r>
    </w:p>
    <w:p w:rsidR="00C44C4F" w:rsidRPr="008954EF" w:rsidRDefault="00C44C4F"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включают в себя строительство 3 ТП </w:t>
      </w:r>
      <w:r w:rsidR="00E36CF0" w:rsidRPr="008954EF">
        <w:rPr>
          <w:rFonts w:ascii="Times New Roman" w:hAnsi="Times New Roman" w:cs="Times New Roman"/>
        </w:rPr>
        <w:t>6</w:t>
      </w:r>
      <w:r w:rsidRPr="008954EF">
        <w:rPr>
          <w:rFonts w:ascii="Times New Roman" w:hAnsi="Times New Roman" w:cs="Times New Roman"/>
        </w:rPr>
        <w:t>/0,4 кВ:</w:t>
      </w:r>
    </w:p>
    <w:p w:rsidR="00C44C4F" w:rsidRPr="008954EF" w:rsidRDefault="00C44C4F" w:rsidP="00AF3F59">
      <w:pPr>
        <w:pStyle w:val="a"/>
        <w:rPr>
          <w:rFonts w:ascii="Times New Roman" w:hAnsi="Times New Roman" w:cs="Times New Roman"/>
        </w:rPr>
      </w:pPr>
      <w:r w:rsidRPr="008954EF">
        <w:rPr>
          <w:rFonts w:ascii="Times New Roman" w:hAnsi="Times New Roman" w:cs="Times New Roman"/>
        </w:rPr>
        <w:t>в 2023 г. мощностью 2х400 кВА (1 объект);</w:t>
      </w:r>
    </w:p>
    <w:p w:rsidR="00C44C4F" w:rsidRPr="008954EF" w:rsidRDefault="00C44C4F" w:rsidP="00AF3F59">
      <w:pPr>
        <w:pStyle w:val="a"/>
        <w:rPr>
          <w:rFonts w:ascii="Times New Roman" w:hAnsi="Times New Roman" w:cs="Times New Roman"/>
        </w:rPr>
      </w:pPr>
      <w:r w:rsidRPr="008954EF">
        <w:rPr>
          <w:rFonts w:ascii="Times New Roman" w:hAnsi="Times New Roman" w:cs="Times New Roman"/>
        </w:rPr>
        <w:t>в 2024 г. мощностью 2х630 кВА (1 объект);</w:t>
      </w:r>
    </w:p>
    <w:p w:rsidR="00C44C4F" w:rsidRPr="008954EF" w:rsidRDefault="00C44C4F" w:rsidP="00AF3F59">
      <w:pPr>
        <w:pStyle w:val="a"/>
        <w:rPr>
          <w:rFonts w:ascii="Times New Roman" w:hAnsi="Times New Roman" w:cs="Times New Roman"/>
        </w:rPr>
      </w:pPr>
      <w:r w:rsidRPr="008954EF">
        <w:rPr>
          <w:rFonts w:ascii="Times New Roman" w:hAnsi="Times New Roman" w:cs="Times New Roman"/>
        </w:rPr>
        <w:t>в 2026 г. мощностью 2Х1000 кВА (1 объект);</w:t>
      </w:r>
    </w:p>
    <w:p w:rsidR="00C44C4F" w:rsidRPr="008954EF" w:rsidRDefault="00C44C4F" w:rsidP="00AF3F59">
      <w:pPr>
        <w:pStyle w:val="a"/>
        <w:rPr>
          <w:rFonts w:ascii="Times New Roman" w:hAnsi="Times New Roman" w:cs="Times New Roman"/>
        </w:rPr>
      </w:pPr>
      <w:r w:rsidRPr="008954EF">
        <w:rPr>
          <w:rFonts w:ascii="Times New Roman" w:hAnsi="Times New Roman" w:cs="Times New Roman"/>
        </w:rPr>
        <w:t>в 2030 г. мощностью 2х630 кВА (1 объект);</w:t>
      </w:r>
    </w:p>
    <w:p w:rsidR="008026FE" w:rsidRPr="008954EF" w:rsidRDefault="008026FE" w:rsidP="00AF3F59">
      <w:pPr>
        <w:pStyle w:val="a"/>
        <w:rPr>
          <w:rFonts w:ascii="Times New Roman" w:hAnsi="Times New Roman" w:cs="Times New Roman"/>
        </w:rPr>
      </w:pPr>
      <w:r w:rsidRPr="008954EF">
        <w:rPr>
          <w:rFonts w:ascii="Times New Roman" w:hAnsi="Times New Roman" w:cs="Times New Roman"/>
        </w:rPr>
        <w:t>в 2036 г. мощностью 2х630 кВА (1 объект);</w:t>
      </w:r>
    </w:p>
    <w:p w:rsidR="00C44C4F" w:rsidRPr="008954EF" w:rsidRDefault="00C44C4F" w:rsidP="00AF3F59">
      <w:pPr>
        <w:pStyle w:val="a"/>
        <w:rPr>
          <w:rFonts w:ascii="Times New Roman" w:hAnsi="Times New Roman" w:cs="Times New Roman"/>
        </w:rPr>
      </w:pPr>
      <w:r w:rsidRPr="008954EF">
        <w:rPr>
          <w:rFonts w:ascii="Times New Roman" w:hAnsi="Times New Roman" w:cs="Times New Roman"/>
        </w:rPr>
        <w:t xml:space="preserve">в 2040 г. мощностью </w:t>
      </w:r>
      <w:r w:rsidR="000454DF" w:rsidRPr="008954EF">
        <w:rPr>
          <w:rFonts w:ascii="Times New Roman" w:hAnsi="Times New Roman" w:cs="Times New Roman"/>
        </w:rPr>
        <w:t xml:space="preserve">2х250 кВА (1 объект), </w:t>
      </w:r>
      <w:r w:rsidR="00DB09C9" w:rsidRPr="008954EF">
        <w:rPr>
          <w:rFonts w:ascii="Times New Roman" w:hAnsi="Times New Roman" w:cs="Times New Roman"/>
        </w:rPr>
        <w:t xml:space="preserve">2х400 кВА </w:t>
      </w:r>
      <w:r w:rsidR="00CD14BD" w:rsidRPr="008954EF">
        <w:rPr>
          <w:rFonts w:ascii="Times New Roman" w:hAnsi="Times New Roman" w:cs="Times New Roman"/>
        </w:rPr>
        <w:t>(</w:t>
      </w:r>
      <w:r w:rsidR="000454DF" w:rsidRPr="008954EF">
        <w:rPr>
          <w:rFonts w:ascii="Times New Roman" w:hAnsi="Times New Roman" w:cs="Times New Roman"/>
        </w:rPr>
        <w:t>4</w:t>
      </w:r>
      <w:r w:rsidR="008026FE" w:rsidRPr="008954EF">
        <w:rPr>
          <w:rFonts w:ascii="Times New Roman" w:hAnsi="Times New Roman" w:cs="Times New Roman"/>
        </w:rPr>
        <w:t xml:space="preserve"> объекта</w:t>
      </w:r>
      <w:r w:rsidR="00CD14BD" w:rsidRPr="008954EF">
        <w:rPr>
          <w:rFonts w:ascii="Times New Roman" w:hAnsi="Times New Roman" w:cs="Times New Roman"/>
        </w:rPr>
        <w:t xml:space="preserve">) и </w:t>
      </w:r>
      <w:r w:rsidRPr="008954EF">
        <w:rPr>
          <w:rFonts w:ascii="Times New Roman" w:hAnsi="Times New Roman" w:cs="Times New Roman"/>
        </w:rPr>
        <w:t>2х630 кВА (</w:t>
      </w:r>
      <w:r w:rsidR="000454DF" w:rsidRPr="008954EF">
        <w:rPr>
          <w:rFonts w:ascii="Times New Roman" w:hAnsi="Times New Roman" w:cs="Times New Roman"/>
        </w:rPr>
        <w:t>8</w:t>
      </w:r>
      <w:r w:rsidRPr="008954EF">
        <w:rPr>
          <w:rFonts w:ascii="Times New Roman" w:hAnsi="Times New Roman" w:cs="Times New Roman"/>
        </w:rPr>
        <w:t xml:space="preserve"> объект</w:t>
      </w:r>
      <w:r w:rsidR="000454DF" w:rsidRPr="008954EF">
        <w:rPr>
          <w:rFonts w:ascii="Times New Roman" w:hAnsi="Times New Roman" w:cs="Times New Roman"/>
        </w:rPr>
        <w:t>ов</w:t>
      </w:r>
      <w:r w:rsidR="00CD14BD" w:rsidRPr="008954EF">
        <w:rPr>
          <w:rFonts w:ascii="Times New Roman" w:hAnsi="Times New Roman" w:cs="Times New Roman"/>
        </w:rPr>
        <w:t>).</w:t>
      </w:r>
    </w:p>
    <w:p w:rsidR="00C44C4F" w:rsidRPr="008954EF" w:rsidRDefault="00C44C4F" w:rsidP="00AF3F59">
      <w:pPr>
        <w:pStyle w:val="a7"/>
        <w:rPr>
          <w:rFonts w:ascii="Times New Roman" w:hAnsi="Times New Roman" w:cs="Times New Roman"/>
        </w:rPr>
      </w:pPr>
      <w:r w:rsidRPr="008954EF">
        <w:rPr>
          <w:rFonts w:ascii="Times New Roman" w:hAnsi="Times New Roman" w:cs="Times New Roman"/>
        </w:rPr>
        <w:t>Ожидаемый эффект - создание условий для возможности присоединения новых потребителей.</w:t>
      </w:r>
    </w:p>
    <w:p w:rsidR="00B66232" w:rsidRPr="008954EF" w:rsidRDefault="0089467F" w:rsidP="00B66232">
      <w:pPr>
        <w:pStyle w:val="S"/>
        <w:rPr>
          <w:rFonts w:ascii="Times New Roman" w:hAnsi="Times New Roman" w:cs="Times New Roman"/>
        </w:rPr>
      </w:pPr>
      <w:r w:rsidRPr="008954EF">
        <w:rPr>
          <w:rFonts w:ascii="Times New Roman" w:hAnsi="Times New Roman" w:cs="Times New Roman"/>
        </w:rPr>
        <w:t>3</w:t>
      </w:r>
      <w:r w:rsidR="00AF3F59" w:rsidRPr="008954EF">
        <w:rPr>
          <w:rFonts w:ascii="Times New Roman" w:hAnsi="Times New Roman" w:cs="Times New Roman"/>
        </w:rPr>
        <w:t xml:space="preserve">) </w:t>
      </w:r>
      <w:r w:rsidR="00B66232" w:rsidRPr="008954EF">
        <w:rPr>
          <w:rFonts w:ascii="Times New Roman" w:hAnsi="Times New Roman" w:cs="Times New Roman"/>
        </w:rPr>
        <w:t xml:space="preserve"> Инвестиционный проект «Строительство дизельной электростанции (ДЭС) для котельной №2»</w:t>
      </w:r>
    </w:p>
    <w:p w:rsidR="00B66232" w:rsidRPr="008954EF" w:rsidRDefault="00B66232" w:rsidP="00B66232">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4.2.3. </w:t>
      </w:r>
    </w:p>
    <w:p w:rsidR="00B66232" w:rsidRPr="008954EF" w:rsidRDefault="00B66232" w:rsidP="00B66232">
      <w:pPr>
        <w:pStyle w:val="a7"/>
        <w:rPr>
          <w:rFonts w:ascii="Times New Roman" w:hAnsi="Times New Roman" w:cs="Times New Roman"/>
        </w:rPr>
      </w:pPr>
      <w:r w:rsidRPr="008954EF">
        <w:rPr>
          <w:rFonts w:ascii="Times New Roman" w:hAnsi="Times New Roman" w:cs="Times New Roman"/>
        </w:rPr>
        <w:t>Срок реализации проекта – 2021 г.</w:t>
      </w:r>
    </w:p>
    <w:p w:rsidR="00B66232" w:rsidRPr="008954EF" w:rsidRDefault="00B66232" w:rsidP="00B66232">
      <w:pPr>
        <w:pStyle w:val="a7"/>
        <w:rPr>
          <w:rFonts w:ascii="Times New Roman" w:hAnsi="Times New Roman" w:cs="Times New Roman"/>
        </w:rPr>
      </w:pPr>
      <w:r w:rsidRPr="008954EF">
        <w:rPr>
          <w:rFonts w:ascii="Times New Roman" w:hAnsi="Times New Roman" w:cs="Times New Roman"/>
        </w:rPr>
        <w:t>Необходимые капитальные затраты – 5 млн руб.</w:t>
      </w:r>
    </w:p>
    <w:p w:rsidR="00B66232" w:rsidRPr="008954EF" w:rsidRDefault="00B66232" w:rsidP="00B66232">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B66232" w:rsidRPr="008954EF" w:rsidRDefault="00B66232" w:rsidP="00B66232">
      <w:pPr>
        <w:pStyle w:val="a7"/>
        <w:rPr>
          <w:rFonts w:ascii="Times New Roman" w:hAnsi="Times New Roman" w:cs="Times New Roman"/>
        </w:rPr>
      </w:pPr>
      <w:r w:rsidRPr="008954EF">
        <w:rPr>
          <w:rFonts w:ascii="Times New Roman" w:hAnsi="Times New Roman" w:cs="Times New Roman"/>
        </w:rPr>
        <w:t>Цель реализации проекта – создание резервного источника электроснабжения котельной №2, обеспечение бесперебойной работы оборудования котельной.</w:t>
      </w:r>
    </w:p>
    <w:p w:rsidR="00B66232" w:rsidRPr="008954EF" w:rsidRDefault="00B66232" w:rsidP="00B66232">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строительство дизельной электростанции (ДЭС).</w:t>
      </w:r>
    </w:p>
    <w:p w:rsidR="00B66232" w:rsidRPr="008954EF" w:rsidRDefault="00B66232" w:rsidP="003D146D">
      <w:pPr>
        <w:pStyle w:val="a7"/>
        <w:rPr>
          <w:rFonts w:ascii="Times New Roman" w:hAnsi="Times New Roman" w:cs="Times New Roman"/>
        </w:rPr>
      </w:pPr>
      <w:r w:rsidRPr="008954EF">
        <w:rPr>
          <w:rFonts w:ascii="Times New Roman" w:hAnsi="Times New Roman" w:cs="Times New Roman"/>
        </w:rPr>
        <w:t>Ожидаемый эффект – обеспечение качественного и надёжного электроснабжения реконструируемой котельной №2.</w:t>
      </w:r>
    </w:p>
    <w:p w:rsidR="00B849F7" w:rsidRPr="008954EF" w:rsidRDefault="00B66232" w:rsidP="00AF3F59">
      <w:pPr>
        <w:pStyle w:val="S"/>
        <w:rPr>
          <w:rFonts w:ascii="Times New Roman" w:hAnsi="Times New Roman" w:cs="Times New Roman"/>
        </w:rPr>
      </w:pPr>
      <w:r w:rsidRPr="008954EF">
        <w:rPr>
          <w:rFonts w:ascii="Times New Roman" w:hAnsi="Times New Roman" w:cs="Times New Roman"/>
        </w:rPr>
        <w:t>4)</w:t>
      </w:r>
      <w:r w:rsidR="00B849F7" w:rsidRPr="008954EF">
        <w:rPr>
          <w:rFonts w:ascii="Times New Roman" w:hAnsi="Times New Roman" w:cs="Times New Roman"/>
        </w:rPr>
        <w:t xml:space="preserve">Инвестиционный проект «Строительство кабельных ЛЭП </w:t>
      </w:r>
      <w:r w:rsidR="00720824" w:rsidRPr="008954EF">
        <w:rPr>
          <w:rFonts w:ascii="Times New Roman" w:hAnsi="Times New Roman" w:cs="Times New Roman"/>
        </w:rPr>
        <w:t>6</w:t>
      </w:r>
      <w:r w:rsidR="00B849F7" w:rsidRPr="008954EF">
        <w:rPr>
          <w:rFonts w:ascii="Times New Roman" w:hAnsi="Times New Roman" w:cs="Times New Roman"/>
        </w:rPr>
        <w:t xml:space="preserve"> кВ </w:t>
      </w:r>
      <w:r w:rsidR="00720824" w:rsidRPr="008954EF">
        <w:rPr>
          <w:rFonts w:ascii="Times New Roman" w:hAnsi="Times New Roman" w:cs="Times New Roman"/>
        </w:rPr>
        <w:t>п</w:t>
      </w:r>
      <w:r w:rsidR="00B849F7" w:rsidRPr="008954EF">
        <w:rPr>
          <w:rFonts w:ascii="Times New Roman" w:hAnsi="Times New Roman" w:cs="Times New Roman"/>
        </w:rPr>
        <w:t>.</w:t>
      </w:r>
      <w:r w:rsidR="00374C95" w:rsidRPr="008954EF">
        <w:rPr>
          <w:rFonts w:ascii="Times New Roman" w:hAnsi="Times New Roman" w:cs="Times New Roman"/>
        </w:rPr>
        <w:t> </w:t>
      </w:r>
      <w:r w:rsidR="00720824" w:rsidRPr="008954EF">
        <w:rPr>
          <w:rFonts w:ascii="Times New Roman" w:hAnsi="Times New Roman" w:cs="Times New Roman"/>
        </w:rPr>
        <w:t>Нижнесортымский</w:t>
      </w:r>
      <w:r w:rsidR="00B849F7" w:rsidRPr="008954EF">
        <w:rPr>
          <w:rFonts w:ascii="Times New Roman" w:hAnsi="Times New Roman" w:cs="Times New Roman"/>
        </w:rPr>
        <w:t>»</w:t>
      </w:r>
    </w:p>
    <w:p w:rsidR="00B849F7" w:rsidRPr="008954EF" w:rsidRDefault="00B849F7" w:rsidP="00AF3F59">
      <w:pPr>
        <w:pStyle w:val="a7"/>
        <w:rPr>
          <w:rFonts w:ascii="Times New Roman" w:hAnsi="Times New Roman" w:cs="Times New Roman"/>
        </w:rPr>
      </w:pPr>
      <w:r w:rsidRPr="008954EF">
        <w:rPr>
          <w:rFonts w:ascii="Times New Roman" w:hAnsi="Times New Roman" w:cs="Times New Roman"/>
        </w:rPr>
        <w:t>Номер инвестиционного проекта - № 4.2.</w:t>
      </w:r>
      <w:r w:rsidR="00720824" w:rsidRPr="008954EF">
        <w:rPr>
          <w:rFonts w:ascii="Times New Roman" w:hAnsi="Times New Roman" w:cs="Times New Roman"/>
        </w:rPr>
        <w:t>4</w:t>
      </w:r>
      <w:r w:rsidRPr="008954EF">
        <w:rPr>
          <w:rFonts w:ascii="Times New Roman" w:hAnsi="Times New Roman" w:cs="Times New Roman"/>
        </w:rPr>
        <w:t xml:space="preserve">. </w:t>
      </w:r>
    </w:p>
    <w:p w:rsidR="00B849F7" w:rsidRPr="008954EF" w:rsidRDefault="00B849F7" w:rsidP="00AF3F59">
      <w:pPr>
        <w:pStyle w:val="a7"/>
        <w:rPr>
          <w:rFonts w:ascii="Times New Roman" w:hAnsi="Times New Roman" w:cs="Times New Roman"/>
        </w:rPr>
      </w:pPr>
      <w:r w:rsidRPr="008954EF">
        <w:rPr>
          <w:rFonts w:ascii="Times New Roman" w:hAnsi="Times New Roman" w:cs="Times New Roman"/>
        </w:rPr>
        <w:t>Срок реализации проекта – 202</w:t>
      </w:r>
      <w:r w:rsidR="00720824" w:rsidRPr="008954EF">
        <w:rPr>
          <w:rFonts w:ascii="Times New Roman" w:hAnsi="Times New Roman" w:cs="Times New Roman"/>
        </w:rPr>
        <w:t>2</w:t>
      </w:r>
      <w:r w:rsidRPr="008954EF">
        <w:rPr>
          <w:rFonts w:ascii="Times New Roman" w:hAnsi="Times New Roman" w:cs="Times New Roman"/>
        </w:rPr>
        <w:t xml:space="preserve"> – 2040 гг.</w:t>
      </w:r>
    </w:p>
    <w:p w:rsidR="00B849F7" w:rsidRPr="008954EF" w:rsidRDefault="00B849F7" w:rsidP="00AF3F59">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444F37" w:rsidRPr="008954EF">
        <w:rPr>
          <w:rFonts w:ascii="Times New Roman" w:hAnsi="Times New Roman" w:cs="Times New Roman"/>
        </w:rPr>
        <w:t>34,69</w:t>
      </w:r>
      <w:r w:rsidRPr="008954EF">
        <w:rPr>
          <w:rFonts w:ascii="Times New Roman" w:hAnsi="Times New Roman" w:cs="Times New Roman"/>
        </w:rPr>
        <w:t xml:space="preserve"> млн руб.</w:t>
      </w:r>
    </w:p>
    <w:p w:rsidR="00B849F7" w:rsidRPr="008954EF" w:rsidRDefault="00B849F7" w:rsidP="00AF3F59">
      <w:pPr>
        <w:pStyle w:val="a7"/>
        <w:rPr>
          <w:rFonts w:ascii="Times New Roman" w:hAnsi="Times New Roman" w:cs="Times New Roman"/>
        </w:rPr>
      </w:pPr>
      <w:r w:rsidRPr="008954EF">
        <w:rPr>
          <w:rFonts w:ascii="Times New Roman" w:hAnsi="Times New Roman" w:cs="Times New Roman"/>
        </w:rPr>
        <w:t xml:space="preserve">Обоснование мероприятия – Генеральный план </w:t>
      </w:r>
      <w:r w:rsidR="00720824" w:rsidRPr="008954EF">
        <w:rPr>
          <w:rFonts w:ascii="Times New Roman" w:hAnsi="Times New Roman" w:cs="Times New Roman"/>
        </w:rPr>
        <w:t>сельского поселения Нижнесортымский</w:t>
      </w:r>
      <w:r w:rsidRPr="008954EF">
        <w:rPr>
          <w:rFonts w:ascii="Times New Roman" w:hAnsi="Times New Roman" w:cs="Times New Roman"/>
        </w:rPr>
        <w:t>.</w:t>
      </w:r>
    </w:p>
    <w:p w:rsidR="00B849F7" w:rsidRPr="008954EF" w:rsidRDefault="00B849F7"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обеспечение надежного и качественного электроснабжения, создание условий для возможности присоединения новых потребителей.</w:t>
      </w:r>
    </w:p>
    <w:p w:rsidR="00B849F7" w:rsidRPr="008954EF" w:rsidRDefault="00B849F7" w:rsidP="00AF3F59">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строительство кабельных</w:t>
      </w:r>
      <w:r w:rsidR="00374C95" w:rsidRPr="008954EF">
        <w:rPr>
          <w:rFonts w:ascii="Times New Roman" w:hAnsi="Times New Roman" w:cs="Times New Roman"/>
        </w:rPr>
        <w:t> </w:t>
      </w:r>
      <w:r w:rsidRPr="008954EF">
        <w:rPr>
          <w:rFonts w:ascii="Times New Roman" w:hAnsi="Times New Roman" w:cs="Times New Roman"/>
        </w:rPr>
        <w:t>ЛЭП</w:t>
      </w:r>
      <w:r w:rsidR="00374C95" w:rsidRPr="008954EF">
        <w:rPr>
          <w:rFonts w:ascii="Times New Roman" w:hAnsi="Times New Roman" w:cs="Times New Roman"/>
        </w:rPr>
        <w:t> </w:t>
      </w:r>
      <w:r w:rsidR="00720824" w:rsidRPr="008954EF">
        <w:rPr>
          <w:rFonts w:ascii="Times New Roman" w:hAnsi="Times New Roman" w:cs="Times New Roman"/>
        </w:rPr>
        <w:t>6</w:t>
      </w:r>
      <w:r w:rsidR="00374C95" w:rsidRPr="008954EF">
        <w:rPr>
          <w:rFonts w:ascii="Times New Roman" w:hAnsi="Times New Roman" w:cs="Times New Roman"/>
        </w:rPr>
        <w:t> </w:t>
      </w:r>
      <w:r w:rsidRPr="008954EF">
        <w:rPr>
          <w:rFonts w:ascii="Times New Roman" w:hAnsi="Times New Roman" w:cs="Times New Roman"/>
        </w:rPr>
        <w:t>кВ:</w:t>
      </w:r>
    </w:p>
    <w:p w:rsidR="00B849F7" w:rsidRPr="008954EF" w:rsidRDefault="00B849F7" w:rsidP="00AF3F59">
      <w:pPr>
        <w:pStyle w:val="a"/>
        <w:rPr>
          <w:rFonts w:ascii="Times New Roman" w:hAnsi="Times New Roman" w:cs="Times New Roman"/>
        </w:rPr>
      </w:pPr>
      <w:r w:rsidRPr="008954EF">
        <w:rPr>
          <w:rFonts w:ascii="Times New Roman" w:hAnsi="Times New Roman" w:cs="Times New Roman"/>
        </w:rPr>
        <w:t>в 2022 г. протяженностью 0,</w:t>
      </w:r>
      <w:r w:rsidR="00720824" w:rsidRPr="008954EF">
        <w:rPr>
          <w:rFonts w:ascii="Times New Roman" w:hAnsi="Times New Roman" w:cs="Times New Roman"/>
        </w:rPr>
        <w:t>91</w:t>
      </w:r>
      <w:r w:rsidRPr="008954EF">
        <w:rPr>
          <w:rFonts w:ascii="Times New Roman" w:hAnsi="Times New Roman" w:cs="Times New Roman"/>
        </w:rPr>
        <w:t xml:space="preserve"> км;</w:t>
      </w:r>
    </w:p>
    <w:p w:rsidR="00B849F7" w:rsidRPr="008954EF" w:rsidRDefault="00B849F7" w:rsidP="00AF3F59">
      <w:pPr>
        <w:pStyle w:val="a"/>
        <w:rPr>
          <w:rFonts w:ascii="Times New Roman" w:hAnsi="Times New Roman" w:cs="Times New Roman"/>
        </w:rPr>
      </w:pPr>
      <w:r w:rsidRPr="008954EF">
        <w:rPr>
          <w:rFonts w:ascii="Times New Roman" w:hAnsi="Times New Roman" w:cs="Times New Roman"/>
        </w:rPr>
        <w:t>в 202</w:t>
      </w:r>
      <w:r w:rsidR="00720824" w:rsidRPr="008954EF">
        <w:rPr>
          <w:rFonts w:ascii="Times New Roman" w:hAnsi="Times New Roman" w:cs="Times New Roman"/>
        </w:rPr>
        <w:t>3</w:t>
      </w:r>
      <w:r w:rsidRPr="008954EF">
        <w:rPr>
          <w:rFonts w:ascii="Times New Roman" w:hAnsi="Times New Roman" w:cs="Times New Roman"/>
        </w:rPr>
        <w:t xml:space="preserve"> г. протяженностью 0,</w:t>
      </w:r>
      <w:r w:rsidR="00720824" w:rsidRPr="008954EF">
        <w:rPr>
          <w:rFonts w:ascii="Times New Roman" w:hAnsi="Times New Roman" w:cs="Times New Roman"/>
        </w:rPr>
        <w:t>85</w:t>
      </w:r>
      <w:r w:rsidRPr="008954EF">
        <w:rPr>
          <w:rFonts w:ascii="Times New Roman" w:hAnsi="Times New Roman" w:cs="Times New Roman"/>
        </w:rPr>
        <w:t xml:space="preserve"> км;</w:t>
      </w:r>
    </w:p>
    <w:p w:rsidR="00B849F7" w:rsidRPr="008954EF" w:rsidRDefault="00B849F7" w:rsidP="00AF3F59">
      <w:pPr>
        <w:pStyle w:val="a"/>
        <w:rPr>
          <w:rFonts w:ascii="Times New Roman" w:hAnsi="Times New Roman" w:cs="Times New Roman"/>
        </w:rPr>
      </w:pPr>
      <w:r w:rsidRPr="008954EF">
        <w:rPr>
          <w:rFonts w:ascii="Times New Roman" w:hAnsi="Times New Roman" w:cs="Times New Roman"/>
        </w:rPr>
        <w:t>в 202</w:t>
      </w:r>
      <w:r w:rsidR="00720824" w:rsidRPr="008954EF">
        <w:rPr>
          <w:rFonts w:ascii="Times New Roman" w:hAnsi="Times New Roman" w:cs="Times New Roman"/>
        </w:rPr>
        <w:t>4</w:t>
      </w:r>
      <w:r w:rsidRPr="008954EF">
        <w:rPr>
          <w:rFonts w:ascii="Times New Roman" w:hAnsi="Times New Roman" w:cs="Times New Roman"/>
        </w:rPr>
        <w:t xml:space="preserve"> г. протяженностью 0,</w:t>
      </w:r>
      <w:r w:rsidR="00720824" w:rsidRPr="008954EF">
        <w:rPr>
          <w:rFonts w:ascii="Times New Roman" w:hAnsi="Times New Roman" w:cs="Times New Roman"/>
        </w:rPr>
        <w:t>29</w:t>
      </w:r>
      <w:r w:rsidRPr="008954EF">
        <w:rPr>
          <w:rFonts w:ascii="Times New Roman" w:hAnsi="Times New Roman" w:cs="Times New Roman"/>
        </w:rPr>
        <w:t xml:space="preserve"> км;</w:t>
      </w:r>
    </w:p>
    <w:p w:rsidR="00720824" w:rsidRPr="008954EF" w:rsidRDefault="00720824" w:rsidP="00AF3F59">
      <w:pPr>
        <w:pStyle w:val="a"/>
        <w:rPr>
          <w:rFonts w:ascii="Times New Roman" w:hAnsi="Times New Roman" w:cs="Times New Roman"/>
        </w:rPr>
      </w:pPr>
      <w:r w:rsidRPr="008954EF">
        <w:rPr>
          <w:rFonts w:ascii="Times New Roman" w:hAnsi="Times New Roman" w:cs="Times New Roman"/>
        </w:rPr>
        <w:t>в 2026 г. протяженностью 0,79 км;</w:t>
      </w:r>
    </w:p>
    <w:p w:rsidR="00B849F7" w:rsidRPr="008954EF" w:rsidRDefault="00B849F7" w:rsidP="00AF3F59">
      <w:pPr>
        <w:pStyle w:val="a"/>
        <w:rPr>
          <w:rFonts w:ascii="Times New Roman" w:hAnsi="Times New Roman" w:cs="Times New Roman"/>
        </w:rPr>
      </w:pPr>
      <w:r w:rsidRPr="008954EF">
        <w:rPr>
          <w:rFonts w:ascii="Times New Roman" w:hAnsi="Times New Roman" w:cs="Times New Roman"/>
        </w:rPr>
        <w:t>в 20</w:t>
      </w:r>
      <w:r w:rsidR="00720824" w:rsidRPr="008954EF">
        <w:rPr>
          <w:rFonts w:ascii="Times New Roman" w:hAnsi="Times New Roman" w:cs="Times New Roman"/>
        </w:rPr>
        <w:t>30</w:t>
      </w:r>
      <w:r w:rsidRPr="008954EF">
        <w:rPr>
          <w:rFonts w:ascii="Times New Roman" w:hAnsi="Times New Roman" w:cs="Times New Roman"/>
        </w:rPr>
        <w:t xml:space="preserve"> г. протяженностью </w:t>
      </w:r>
      <w:r w:rsidR="00720824" w:rsidRPr="008954EF">
        <w:rPr>
          <w:rFonts w:ascii="Times New Roman" w:hAnsi="Times New Roman" w:cs="Times New Roman"/>
        </w:rPr>
        <w:t>0,31</w:t>
      </w:r>
      <w:r w:rsidRPr="008954EF">
        <w:rPr>
          <w:rFonts w:ascii="Times New Roman" w:hAnsi="Times New Roman" w:cs="Times New Roman"/>
        </w:rPr>
        <w:t xml:space="preserve"> км;</w:t>
      </w:r>
    </w:p>
    <w:p w:rsidR="00B849F7" w:rsidRPr="008954EF" w:rsidRDefault="00B849F7" w:rsidP="00AF3F59">
      <w:pPr>
        <w:pStyle w:val="a"/>
        <w:rPr>
          <w:rFonts w:ascii="Times New Roman" w:hAnsi="Times New Roman" w:cs="Times New Roman"/>
        </w:rPr>
      </w:pPr>
      <w:r w:rsidRPr="008954EF">
        <w:rPr>
          <w:rFonts w:ascii="Times New Roman" w:hAnsi="Times New Roman" w:cs="Times New Roman"/>
        </w:rPr>
        <w:t>в 203</w:t>
      </w:r>
      <w:r w:rsidR="00720824" w:rsidRPr="008954EF">
        <w:rPr>
          <w:rFonts w:ascii="Times New Roman" w:hAnsi="Times New Roman" w:cs="Times New Roman"/>
        </w:rPr>
        <w:t>6</w:t>
      </w:r>
      <w:r w:rsidRPr="008954EF">
        <w:rPr>
          <w:rFonts w:ascii="Times New Roman" w:hAnsi="Times New Roman" w:cs="Times New Roman"/>
        </w:rPr>
        <w:t xml:space="preserve"> г. протяженностью </w:t>
      </w:r>
      <w:r w:rsidR="00720824" w:rsidRPr="008954EF">
        <w:rPr>
          <w:rFonts w:ascii="Times New Roman" w:hAnsi="Times New Roman" w:cs="Times New Roman"/>
        </w:rPr>
        <w:t>0,44</w:t>
      </w:r>
      <w:r w:rsidRPr="008954EF">
        <w:rPr>
          <w:rFonts w:ascii="Times New Roman" w:hAnsi="Times New Roman" w:cs="Times New Roman"/>
        </w:rPr>
        <w:t xml:space="preserve"> км;</w:t>
      </w:r>
    </w:p>
    <w:p w:rsidR="00B849F7" w:rsidRPr="008954EF" w:rsidRDefault="00B849F7" w:rsidP="00AF3F59">
      <w:pPr>
        <w:pStyle w:val="a"/>
        <w:rPr>
          <w:rFonts w:ascii="Times New Roman" w:hAnsi="Times New Roman" w:cs="Times New Roman"/>
        </w:rPr>
      </w:pPr>
      <w:r w:rsidRPr="008954EF">
        <w:rPr>
          <w:rFonts w:ascii="Times New Roman" w:hAnsi="Times New Roman" w:cs="Times New Roman"/>
        </w:rPr>
        <w:t>в 20</w:t>
      </w:r>
      <w:r w:rsidR="00720824" w:rsidRPr="008954EF">
        <w:rPr>
          <w:rFonts w:ascii="Times New Roman" w:hAnsi="Times New Roman" w:cs="Times New Roman"/>
        </w:rPr>
        <w:t>40</w:t>
      </w:r>
      <w:r w:rsidRPr="008954EF">
        <w:rPr>
          <w:rFonts w:ascii="Times New Roman" w:hAnsi="Times New Roman" w:cs="Times New Roman"/>
        </w:rPr>
        <w:t xml:space="preserve"> г. протяженностью </w:t>
      </w:r>
      <w:r w:rsidR="00444F37" w:rsidRPr="008954EF">
        <w:rPr>
          <w:rFonts w:ascii="Times New Roman" w:hAnsi="Times New Roman" w:cs="Times New Roman"/>
        </w:rPr>
        <w:t>8,97</w:t>
      </w:r>
      <w:r w:rsidRPr="008954EF">
        <w:rPr>
          <w:rFonts w:ascii="Times New Roman" w:hAnsi="Times New Roman" w:cs="Times New Roman"/>
        </w:rPr>
        <w:t xml:space="preserve"> км</w:t>
      </w:r>
      <w:r w:rsidR="00720824" w:rsidRPr="008954EF">
        <w:rPr>
          <w:rFonts w:ascii="Times New Roman" w:hAnsi="Times New Roman" w:cs="Times New Roman"/>
        </w:rPr>
        <w:t>.</w:t>
      </w:r>
    </w:p>
    <w:p w:rsidR="00B849F7" w:rsidRPr="008954EF" w:rsidRDefault="00B849F7" w:rsidP="00AF3F59">
      <w:pPr>
        <w:pStyle w:val="a7"/>
        <w:rPr>
          <w:rFonts w:ascii="Times New Roman" w:hAnsi="Times New Roman" w:cs="Times New Roman"/>
        </w:rPr>
      </w:pPr>
      <w:r w:rsidRPr="008954EF">
        <w:rPr>
          <w:rFonts w:ascii="Times New Roman" w:hAnsi="Times New Roman" w:cs="Times New Roman"/>
        </w:rPr>
        <w:lastRenderedPageBreak/>
        <w:t>Ожидаемый эффект - создание условий для возможности присоединения новых потребителей.</w:t>
      </w:r>
    </w:p>
    <w:p w:rsidR="008647B5" w:rsidRPr="008954EF" w:rsidRDefault="008647B5" w:rsidP="006C5B13">
      <w:pPr>
        <w:pStyle w:val="2"/>
        <w:rPr>
          <w:rFonts w:ascii="Times New Roman" w:hAnsi="Times New Roman" w:cs="Times New Roman"/>
          <w:sz w:val="24"/>
          <w:szCs w:val="24"/>
        </w:rPr>
      </w:pPr>
      <w:bookmarkStart w:id="87" w:name="_Toc99533366"/>
      <w:r w:rsidRPr="008954EF">
        <w:rPr>
          <w:rFonts w:ascii="Times New Roman" w:hAnsi="Times New Roman" w:cs="Times New Roman"/>
          <w:sz w:val="24"/>
          <w:szCs w:val="24"/>
        </w:rPr>
        <w:t>Газоснабжение</w:t>
      </w:r>
      <w:bookmarkEnd w:id="87"/>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Развитие системы газоснабжения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2020 - 2040 годов, обеспечение надежности и бесперебойности газоснабжения.</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 xml:space="preserve">На основе перечня мероприятий, реализуемых в 2020 - 2040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Расчет стоимости объектов произведен согласно укрупненным нормативам цены строительства НЦС 81-02-15-2020 Сборник № 15. «Наружные сети газоснабжения» и НЦС 81-02-19-2020. Сборник № 19 «Здания и сооружения городской инфраструктуры». Расчет выполнен в ценах 2020 года.</w:t>
      </w:r>
    </w:p>
    <w:p w:rsidR="00AF5427" w:rsidRPr="008954EF" w:rsidRDefault="00695E2C" w:rsidP="001E0B3C">
      <w:pPr>
        <w:pStyle w:val="a7"/>
        <w:rPr>
          <w:rFonts w:ascii="Times New Roman" w:hAnsi="Times New Roman" w:cs="Times New Roman"/>
        </w:rPr>
      </w:pPr>
      <w:r w:rsidRPr="008954EF">
        <w:rPr>
          <w:rFonts w:ascii="Times New Roman" w:hAnsi="Times New Roman" w:cs="Times New Roman"/>
        </w:rPr>
        <w:t>Программа инвестиционных проектов, обеспечивающих достижение целевых показателей развития системы газоснабжения, представлена в приложении 5.</w:t>
      </w:r>
    </w:p>
    <w:p w:rsidR="008647B5" w:rsidRPr="008954EF" w:rsidRDefault="00AF3F59" w:rsidP="00AF3F59">
      <w:pPr>
        <w:pStyle w:val="a7"/>
        <w:rPr>
          <w:rFonts w:ascii="Times New Roman" w:hAnsi="Times New Roman" w:cs="Times New Roman"/>
          <w:b/>
        </w:rPr>
      </w:pPr>
      <w:r w:rsidRPr="008954EF">
        <w:rPr>
          <w:rFonts w:ascii="Times New Roman" w:hAnsi="Times New Roman" w:cs="Times New Roman"/>
          <w:b/>
        </w:rPr>
        <w:t xml:space="preserve">1) </w:t>
      </w:r>
      <w:r w:rsidR="008647B5" w:rsidRPr="008954EF">
        <w:rPr>
          <w:rFonts w:ascii="Times New Roman" w:hAnsi="Times New Roman" w:cs="Times New Roman"/>
          <w:b/>
        </w:rPr>
        <w:t>Инвестиционный проект «Строительство газопроводов распределительных высокого давления».</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Номер инвестиционного проекта - № 5.1.1</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C127AF" w:rsidRPr="008954EF">
        <w:rPr>
          <w:rFonts w:ascii="Times New Roman" w:hAnsi="Times New Roman" w:cs="Times New Roman"/>
        </w:rPr>
        <w:t>40</w:t>
      </w:r>
      <w:r w:rsidRPr="008954EF">
        <w:rPr>
          <w:rFonts w:ascii="Times New Roman" w:hAnsi="Times New Roman" w:cs="Times New Roman"/>
        </w:rPr>
        <w:t xml:space="preserve"> г.</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C127AF" w:rsidRPr="008954EF">
        <w:rPr>
          <w:rFonts w:ascii="Times New Roman" w:hAnsi="Times New Roman" w:cs="Times New Roman"/>
        </w:rPr>
        <w:t>1</w:t>
      </w:r>
      <w:r w:rsidRPr="008954EF">
        <w:rPr>
          <w:rFonts w:ascii="Times New Roman" w:hAnsi="Times New Roman" w:cs="Times New Roman"/>
        </w:rPr>
        <w:t>,</w:t>
      </w:r>
      <w:r w:rsidR="00C127AF" w:rsidRPr="008954EF">
        <w:rPr>
          <w:rFonts w:ascii="Times New Roman" w:hAnsi="Times New Roman" w:cs="Times New Roman"/>
        </w:rPr>
        <w:t>63</w:t>
      </w:r>
      <w:r w:rsidRPr="008954EF">
        <w:rPr>
          <w:rFonts w:ascii="Times New Roman" w:hAnsi="Times New Roman" w:cs="Times New Roman"/>
        </w:rPr>
        <w:t xml:space="preserve"> млн руб.</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 xml:space="preserve">Обоснование мероприятия – Генеральный план </w:t>
      </w:r>
      <w:r w:rsidR="00C127AF" w:rsidRPr="008954EF">
        <w:rPr>
          <w:rFonts w:ascii="Times New Roman" w:hAnsi="Times New Roman" w:cs="Times New Roman"/>
        </w:rPr>
        <w:t>сельского</w:t>
      </w:r>
      <w:r w:rsidRPr="008954EF">
        <w:rPr>
          <w:rFonts w:ascii="Times New Roman" w:hAnsi="Times New Roman" w:cs="Times New Roman"/>
        </w:rPr>
        <w:t xml:space="preserve"> поселения </w:t>
      </w:r>
      <w:r w:rsidR="00C127AF" w:rsidRPr="008954EF">
        <w:rPr>
          <w:rFonts w:ascii="Times New Roman" w:hAnsi="Times New Roman" w:cs="Times New Roman"/>
        </w:rPr>
        <w:t>Нижнесортымский</w:t>
      </w:r>
      <w:r w:rsidRPr="008954EF">
        <w:rPr>
          <w:rFonts w:ascii="Times New Roman" w:hAnsi="Times New Roman" w:cs="Times New Roman"/>
        </w:rPr>
        <w:t>.</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газификация индивидуальной жилой застройки п.</w:t>
      </w:r>
      <w:r w:rsidR="00C127AF" w:rsidRPr="008954EF">
        <w:rPr>
          <w:rFonts w:ascii="Times New Roman" w:hAnsi="Times New Roman" w:cs="Times New Roman"/>
        </w:rPr>
        <w:t xml:space="preserve"> Нижнесортымский</w:t>
      </w:r>
      <w:r w:rsidRPr="008954EF">
        <w:rPr>
          <w:rFonts w:ascii="Times New Roman" w:hAnsi="Times New Roman" w:cs="Times New Roman"/>
        </w:rPr>
        <w:t>.</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включает в себя </w:t>
      </w:r>
      <w:r w:rsidR="00C127AF" w:rsidRPr="008954EF">
        <w:rPr>
          <w:rFonts w:ascii="Times New Roman" w:hAnsi="Times New Roman" w:cs="Times New Roman"/>
        </w:rPr>
        <w:t>газопровода распределительного высокого давления II категории диаметром 57-108 мм протяженностью 0,68 км</w:t>
      </w:r>
      <w:r w:rsidRPr="008954EF">
        <w:rPr>
          <w:rFonts w:ascii="Times New Roman" w:hAnsi="Times New Roman" w:cs="Times New Roman"/>
        </w:rPr>
        <w:t>.</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 xml:space="preserve">Ожидаемый эффект – газификация индивидуальной жилой застройки </w:t>
      </w:r>
      <w:r w:rsidR="00C127AF" w:rsidRPr="008954EF">
        <w:rPr>
          <w:rFonts w:ascii="Times New Roman" w:hAnsi="Times New Roman" w:cs="Times New Roman"/>
        </w:rPr>
        <w:t>п.</w:t>
      </w:r>
      <w:r w:rsidR="00374C95" w:rsidRPr="008954EF">
        <w:rPr>
          <w:rFonts w:ascii="Times New Roman" w:hAnsi="Times New Roman" w:cs="Times New Roman"/>
        </w:rPr>
        <w:t> </w:t>
      </w:r>
      <w:r w:rsidR="00C127AF" w:rsidRPr="008954EF">
        <w:rPr>
          <w:rFonts w:ascii="Times New Roman" w:hAnsi="Times New Roman" w:cs="Times New Roman"/>
        </w:rPr>
        <w:t>Нижнесортымский</w:t>
      </w:r>
      <w:r w:rsidRPr="008954EF">
        <w:rPr>
          <w:rFonts w:ascii="Times New Roman" w:hAnsi="Times New Roman" w:cs="Times New Roman"/>
        </w:rPr>
        <w:t>.</w:t>
      </w:r>
    </w:p>
    <w:p w:rsidR="008647B5" w:rsidRPr="008954EF" w:rsidRDefault="00AF3F59" w:rsidP="00AF3F59">
      <w:pPr>
        <w:pStyle w:val="a7"/>
        <w:rPr>
          <w:rFonts w:ascii="Times New Roman" w:hAnsi="Times New Roman" w:cs="Times New Roman"/>
          <w:b/>
        </w:rPr>
      </w:pPr>
      <w:r w:rsidRPr="008954EF">
        <w:rPr>
          <w:rFonts w:ascii="Times New Roman" w:hAnsi="Times New Roman" w:cs="Times New Roman"/>
          <w:b/>
        </w:rPr>
        <w:t xml:space="preserve">2) </w:t>
      </w:r>
      <w:r w:rsidR="008647B5" w:rsidRPr="008954EF">
        <w:rPr>
          <w:rFonts w:ascii="Times New Roman" w:hAnsi="Times New Roman" w:cs="Times New Roman"/>
          <w:b/>
        </w:rPr>
        <w:t xml:space="preserve">Инвестиционный проект «Строительство </w:t>
      </w:r>
      <w:r w:rsidR="00C127AF" w:rsidRPr="008954EF">
        <w:rPr>
          <w:rFonts w:ascii="Times New Roman" w:hAnsi="Times New Roman" w:cs="Times New Roman"/>
          <w:b/>
        </w:rPr>
        <w:t>4</w:t>
      </w:r>
      <w:r w:rsidR="008647B5" w:rsidRPr="008954EF">
        <w:rPr>
          <w:rFonts w:ascii="Times New Roman" w:hAnsi="Times New Roman" w:cs="Times New Roman"/>
          <w:b/>
        </w:rPr>
        <w:t>-х пунктов редуцирования газа».</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Номер инвестиционного проекта - № 5.1.2</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C127AF" w:rsidRPr="008954EF">
        <w:rPr>
          <w:rFonts w:ascii="Times New Roman" w:hAnsi="Times New Roman" w:cs="Times New Roman"/>
        </w:rPr>
        <w:t xml:space="preserve">40 </w:t>
      </w:r>
      <w:r w:rsidRPr="008954EF">
        <w:rPr>
          <w:rFonts w:ascii="Times New Roman" w:hAnsi="Times New Roman" w:cs="Times New Roman"/>
        </w:rPr>
        <w:t>г.</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C127AF" w:rsidRPr="008954EF">
        <w:rPr>
          <w:rFonts w:ascii="Times New Roman" w:hAnsi="Times New Roman" w:cs="Times New Roman"/>
        </w:rPr>
        <w:t>1,136</w:t>
      </w:r>
      <w:r w:rsidRPr="008954EF">
        <w:rPr>
          <w:rFonts w:ascii="Times New Roman" w:hAnsi="Times New Roman" w:cs="Times New Roman"/>
        </w:rPr>
        <w:t xml:space="preserve"> млн руб.</w:t>
      </w:r>
    </w:p>
    <w:p w:rsidR="00C127AF" w:rsidRPr="008954EF" w:rsidRDefault="00C127AF"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C127AF" w:rsidRPr="008954EF" w:rsidRDefault="00C127AF"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газификация индивидуальной жилой застройки п. Нижнесортымский.</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включает в себя строительство </w:t>
      </w:r>
      <w:r w:rsidR="00C127AF" w:rsidRPr="008954EF">
        <w:rPr>
          <w:rFonts w:ascii="Times New Roman" w:hAnsi="Times New Roman" w:cs="Times New Roman"/>
        </w:rPr>
        <w:t>4</w:t>
      </w:r>
      <w:r w:rsidRPr="008954EF">
        <w:rPr>
          <w:rFonts w:ascii="Times New Roman" w:hAnsi="Times New Roman" w:cs="Times New Roman"/>
        </w:rPr>
        <w:t>-х пунктов редуцирования газа.</w:t>
      </w:r>
    </w:p>
    <w:p w:rsidR="00C127AF" w:rsidRPr="008954EF" w:rsidRDefault="00C127AF" w:rsidP="00AF3F59">
      <w:pPr>
        <w:pStyle w:val="a7"/>
        <w:rPr>
          <w:rFonts w:ascii="Times New Roman" w:hAnsi="Times New Roman" w:cs="Times New Roman"/>
        </w:rPr>
      </w:pPr>
      <w:r w:rsidRPr="008954EF">
        <w:rPr>
          <w:rFonts w:ascii="Times New Roman" w:hAnsi="Times New Roman" w:cs="Times New Roman"/>
        </w:rPr>
        <w:t>Ожидаемый эффект – газификация индивидуальной жилой застройки п.</w:t>
      </w:r>
      <w:r w:rsidR="00374C95" w:rsidRPr="008954EF">
        <w:rPr>
          <w:rFonts w:ascii="Times New Roman" w:hAnsi="Times New Roman" w:cs="Times New Roman"/>
        </w:rPr>
        <w:t> </w:t>
      </w:r>
      <w:r w:rsidRPr="008954EF">
        <w:rPr>
          <w:rFonts w:ascii="Times New Roman" w:hAnsi="Times New Roman" w:cs="Times New Roman"/>
        </w:rPr>
        <w:t>Нижнесортымский.</w:t>
      </w:r>
    </w:p>
    <w:p w:rsidR="00371F8C" w:rsidRPr="008954EF" w:rsidRDefault="00371F8C" w:rsidP="00371F8C">
      <w:pPr>
        <w:pStyle w:val="a7"/>
        <w:rPr>
          <w:rFonts w:ascii="Times New Roman" w:hAnsi="Times New Roman" w:cs="Times New Roman"/>
          <w:b/>
        </w:rPr>
      </w:pPr>
      <w:r w:rsidRPr="008954EF">
        <w:rPr>
          <w:rFonts w:ascii="Times New Roman" w:hAnsi="Times New Roman" w:cs="Times New Roman"/>
          <w:b/>
        </w:rPr>
        <w:t>3) Инвестиционный проект «Строительство распределительных газопроводов высокого давления к котельной №2»</w:t>
      </w:r>
    </w:p>
    <w:p w:rsidR="00371F8C" w:rsidRPr="008954EF" w:rsidRDefault="00371F8C" w:rsidP="00371F8C">
      <w:pPr>
        <w:pStyle w:val="a7"/>
        <w:rPr>
          <w:rFonts w:ascii="Times New Roman" w:hAnsi="Times New Roman" w:cs="Times New Roman"/>
        </w:rPr>
      </w:pPr>
      <w:r w:rsidRPr="008954EF">
        <w:rPr>
          <w:rFonts w:ascii="Times New Roman" w:hAnsi="Times New Roman" w:cs="Times New Roman"/>
        </w:rPr>
        <w:t>Номер инвестиционного проекта - № 5.1.3</w:t>
      </w:r>
    </w:p>
    <w:p w:rsidR="00371F8C" w:rsidRPr="008954EF" w:rsidRDefault="00371F8C" w:rsidP="00371F8C">
      <w:pPr>
        <w:pStyle w:val="a7"/>
        <w:rPr>
          <w:rFonts w:ascii="Times New Roman" w:hAnsi="Times New Roman" w:cs="Times New Roman"/>
        </w:rPr>
      </w:pPr>
      <w:r w:rsidRPr="008954EF">
        <w:rPr>
          <w:rFonts w:ascii="Times New Roman" w:hAnsi="Times New Roman" w:cs="Times New Roman"/>
        </w:rPr>
        <w:lastRenderedPageBreak/>
        <w:t>Срок реализации проекта – 2021 г.</w:t>
      </w:r>
    </w:p>
    <w:p w:rsidR="00371F8C" w:rsidRPr="008954EF" w:rsidRDefault="00371F8C" w:rsidP="00371F8C">
      <w:pPr>
        <w:pStyle w:val="a7"/>
        <w:rPr>
          <w:rFonts w:ascii="Times New Roman" w:hAnsi="Times New Roman" w:cs="Times New Roman"/>
        </w:rPr>
      </w:pPr>
      <w:r w:rsidRPr="008954EF">
        <w:rPr>
          <w:rFonts w:ascii="Times New Roman" w:hAnsi="Times New Roman" w:cs="Times New Roman"/>
        </w:rPr>
        <w:t>Необходимые капитальные затраты – 0,24 млн руб.</w:t>
      </w:r>
    </w:p>
    <w:p w:rsidR="00371F8C" w:rsidRPr="008954EF" w:rsidRDefault="00371F8C" w:rsidP="00371F8C">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371F8C" w:rsidRPr="008954EF" w:rsidRDefault="00371F8C" w:rsidP="00371F8C">
      <w:pPr>
        <w:pStyle w:val="a7"/>
        <w:rPr>
          <w:rFonts w:ascii="Times New Roman" w:hAnsi="Times New Roman" w:cs="Times New Roman"/>
        </w:rPr>
      </w:pPr>
      <w:r w:rsidRPr="008954EF">
        <w:rPr>
          <w:rFonts w:ascii="Times New Roman" w:hAnsi="Times New Roman" w:cs="Times New Roman"/>
        </w:rPr>
        <w:t>Целью реализации проекта является подача газа к газовой котельной №2.</w:t>
      </w:r>
    </w:p>
    <w:p w:rsidR="00371F8C" w:rsidRPr="008954EF" w:rsidRDefault="00371F8C" w:rsidP="00371F8C">
      <w:pPr>
        <w:pStyle w:val="a7"/>
        <w:rPr>
          <w:rFonts w:ascii="Times New Roman" w:hAnsi="Times New Roman" w:cs="Times New Roman"/>
        </w:rPr>
      </w:pPr>
      <w:r w:rsidRPr="008954EF">
        <w:rPr>
          <w:rFonts w:ascii="Times New Roman" w:hAnsi="Times New Roman" w:cs="Times New Roman"/>
        </w:rPr>
        <w:t>Технические параметры проекта включает в себя строительство газопровода распределительного высокого давления II категории диаметром 159 мм протяженностью 0,06 км к котельной №2.</w:t>
      </w:r>
    </w:p>
    <w:p w:rsidR="00371F8C" w:rsidRPr="008954EF" w:rsidRDefault="00371F8C" w:rsidP="00371F8C">
      <w:pPr>
        <w:pStyle w:val="a7"/>
        <w:rPr>
          <w:rFonts w:ascii="Times New Roman" w:hAnsi="Times New Roman" w:cs="Times New Roman"/>
        </w:rPr>
      </w:pPr>
      <w:r w:rsidRPr="008954EF">
        <w:rPr>
          <w:rFonts w:ascii="Times New Roman" w:hAnsi="Times New Roman" w:cs="Times New Roman"/>
        </w:rPr>
        <w:t>Ожидаемый эффект – подача газа к котельной №2.</w:t>
      </w:r>
    </w:p>
    <w:p w:rsidR="00371F8C" w:rsidRPr="008954EF" w:rsidRDefault="00371F8C" w:rsidP="00AF3F59">
      <w:pPr>
        <w:pStyle w:val="a7"/>
        <w:rPr>
          <w:rFonts w:ascii="Times New Roman" w:hAnsi="Times New Roman" w:cs="Times New Roman"/>
        </w:rPr>
      </w:pPr>
    </w:p>
    <w:p w:rsidR="001E0B3C" w:rsidRPr="008954EF" w:rsidRDefault="001E0B3C" w:rsidP="001E0B3C">
      <w:pPr>
        <w:pStyle w:val="1"/>
        <w:rPr>
          <w:rFonts w:ascii="Times New Roman" w:hAnsi="Times New Roman" w:cs="Times New Roman"/>
          <w:sz w:val="24"/>
          <w:szCs w:val="24"/>
        </w:rPr>
      </w:pPr>
      <w:bookmarkStart w:id="88" w:name="_Toc99533367"/>
      <w:r w:rsidRPr="008954EF">
        <w:rPr>
          <w:rFonts w:ascii="Times New Roman" w:hAnsi="Times New Roman" w:cs="Times New Roman"/>
          <w:sz w:val="24"/>
          <w:szCs w:val="24"/>
        </w:rPr>
        <w:lastRenderedPageBreak/>
        <w:t>ИСТОЧНИКИ ФИНАНСИРОВАНИЯ МЕРОПРИЯТИЙ</w:t>
      </w:r>
      <w:bookmarkEnd w:id="88"/>
    </w:p>
    <w:p w:rsidR="001E0B3C" w:rsidRPr="008954EF" w:rsidRDefault="001E0B3C" w:rsidP="001E0B3C">
      <w:pPr>
        <w:pStyle w:val="2"/>
        <w:rPr>
          <w:rFonts w:ascii="Times New Roman" w:hAnsi="Times New Roman" w:cs="Times New Roman"/>
          <w:sz w:val="24"/>
          <w:szCs w:val="24"/>
        </w:rPr>
      </w:pPr>
      <w:bookmarkStart w:id="89" w:name="_Toc99533368"/>
      <w:r w:rsidRPr="008954EF">
        <w:rPr>
          <w:rFonts w:ascii="Times New Roman" w:hAnsi="Times New Roman" w:cs="Times New Roman"/>
          <w:sz w:val="24"/>
          <w:szCs w:val="24"/>
        </w:rPr>
        <w:t>Источники инвестиций</w:t>
      </w:r>
      <w:bookmarkEnd w:id="89"/>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 xml:space="preserve">Источники инвестиций на реализацию мероприятий, предполагаемых в рамках настоящей Программы, включают в себя следующие виды: </w:t>
      </w:r>
    </w:p>
    <w:p w:rsidR="001E0B3C" w:rsidRPr="008954EF" w:rsidRDefault="001E0B3C" w:rsidP="001E0B3C">
      <w:pPr>
        <w:pStyle w:val="a"/>
        <w:rPr>
          <w:rFonts w:ascii="Times New Roman" w:hAnsi="Times New Roman" w:cs="Times New Roman"/>
        </w:rPr>
      </w:pPr>
      <w:r w:rsidRPr="008954EF">
        <w:rPr>
          <w:rFonts w:ascii="Times New Roman" w:hAnsi="Times New Roman" w:cs="Times New Roman"/>
        </w:rPr>
        <w:t xml:space="preserve">бюджетные источники (средства бюджета Российской Федерации, бюджет Ханты-Мансийского автономного округа – Югры, местный бюджет Сургутского района, местный бюджет сельского поселения Нижнесортымский); </w:t>
      </w:r>
    </w:p>
    <w:p w:rsidR="001E0B3C" w:rsidRPr="008954EF" w:rsidRDefault="001E0B3C" w:rsidP="001E0B3C">
      <w:pPr>
        <w:pStyle w:val="a"/>
        <w:rPr>
          <w:rFonts w:ascii="Times New Roman" w:hAnsi="Times New Roman" w:cs="Times New Roman"/>
        </w:rPr>
      </w:pPr>
      <w:r w:rsidRPr="008954EF">
        <w:rPr>
          <w:rFonts w:ascii="Times New Roman" w:hAnsi="Times New Roman" w:cs="Times New Roman"/>
        </w:rPr>
        <w:t>внебюджетные источники (средства организаций коммунального комплекса);</w:t>
      </w:r>
    </w:p>
    <w:p w:rsidR="001E0B3C" w:rsidRPr="008954EF" w:rsidRDefault="001E0B3C" w:rsidP="001E0B3C">
      <w:pPr>
        <w:pStyle w:val="a"/>
        <w:rPr>
          <w:rFonts w:ascii="Times New Roman" w:hAnsi="Times New Roman" w:cs="Times New Roman"/>
        </w:rPr>
      </w:pPr>
      <w:r w:rsidRPr="008954EF">
        <w:rPr>
          <w:rFonts w:ascii="Times New Roman" w:hAnsi="Times New Roman" w:cs="Times New Roman"/>
        </w:rPr>
        <w:t>средства частных инвесторов.</w:t>
      </w:r>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Объем инвестиций мероприятий Программы в разбивке по источникам финансирования представлен ниже (</w:t>
      </w:r>
      <w:fldSimple w:instr=" REF _Ref56411421 \h  \* MERGEFORMAT ">
        <w:r w:rsidR="00756A0A" w:rsidRPr="00756A0A">
          <w:rPr>
            <w:rFonts w:ascii="Times New Roman" w:eastAsia="Calibri" w:hAnsi="Times New Roman" w:cs="Times New Roman"/>
          </w:rPr>
          <w:t>Таблица 27</w:t>
        </w:r>
      </w:fldSimple>
      <w:r w:rsidRPr="008954EF">
        <w:rPr>
          <w:rFonts w:ascii="Times New Roman" w:hAnsi="Times New Roman" w:cs="Times New Roman"/>
        </w:rPr>
        <w:t xml:space="preserve">). </w:t>
      </w:r>
    </w:p>
    <w:p w:rsidR="001E0B3C" w:rsidRPr="008954EF" w:rsidRDefault="001E0B3C" w:rsidP="001E0B3C">
      <w:pPr>
        <w:pStyle w:val="af"/>
        <w:rPr>
          <w:rFonts w:ascii="Times New Roman" w:hAnsi="Times New Roman" w:cs="Times New Roman"/>
        </w:rPr>
      </w:pPr>
      <w:bookmarkStart w:id="90" w:name="_Ref56411421"/>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27</w:t>
      </w:r>
      <w:r w:rsidR="00453D72" w:rsidRPr="008954EF">
        <w:rPr>
          <w:rFonts w:ascii="Times New Roman" w:hAnsi="Times New Roman" w:cs="Times New Roman"/>
          <w:noProof/>
        </w:rPr>
        <w:fldChar w:fldCharType="end"/>
      </w:r>
      <w:bookmarkEnd w:id="90"/>
      <w:r w:rsidRPr="008954EF">
        <w:rPr>
          <w:rFonts w:ascii="Times New Roman" w:hAnsi="Times New Roman" w:cs="Times New Roman"/>
        </w:rPr>
        <w:t xml:space="preserve"> – Источники инвестиций мероприятий Программы, 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1"/>
        <w:gridCol w:w="1594"/>
        <w:gridCol w:w="1542"/>
        <w:gridCol w:w="1143"/>
        <w:gridCol w:w="1722"/>
        <w:gridCol w:w="1341"/>
        <w:gridCol w:w="814"/>
      </w:tblGrid>
      <w:tr w:rsidR="001E0B3C" w:rsidRPr="008954EF" w:rsidTr="008467F0">
        <w:trPr>
          <w:trHeight w:val="20"/>
        </w:trPr>
        <w:tc>
          <w:tcPr>
            <w:tcW w:w="983" w:type="pct"/>
            <w:vMerge w:val="restart"/>
            <w:shd w:val="clear" w:color="000000" w:fill="FFFFFF"/>
            <w:vAlign w:val="center"/>
            <w:hideMark/>
          </w:tcPr>
          <w:p w:rsidR="001E0B3C" w:rsidRPr="008954EF" w:rsidRDefault="001E0B3C" w:rsidP="008467F0">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Наименование</w:t>
            </w:r>
          </w:p>
        </w:tc>
        <w:tc>
          <w:tcPr>
            <w:tcW w:w="2100" w:type="pct"/>
            <w:gridSpan w:val="3"/>
            <w:shd w:val="clear" w:color="000000" w:fill="FFFFFF"/>
            <w:vAlign w:val="center"/>
            <w:hideMark/>
          </w:tcPr>
          <w:p w:rsidR="001E0B3C" w:rsidRPr="008954EF" w:rsidRDefault="001E0B3C" w:rsidP="008467F0">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 xml:space="preserve">Бюджетные средства </w:t>
            </w:r>
          </w:p>
        </w:tc>
        <w:tc>
          <w:tcPr>
            <w:tcW w:w="750" w:type="pct"/>
            <w:vMerge w:val="restart"/>
            <w:shd w:val="clear" w:color="000000" w:fill="FFFFFF"/>
            <w:vAlign w:val="center"/>
            <w:hideMark/>
          </w:tcPr>
          <w:p w:rsidR="001E0B3C" w:rsidRPr="008954EF" w:rsidRDefault="001E0B3C" w:rsidP="008467F0">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Внебюджетные средства</w:t>
            </w:r>
          </w:p>
        </w:tc>
        <w:tc>
          <w:tcPr>
            <w:tcW w:w="600" w:type="pct"/>
            <w:vMerge w:val="restart"/>
            <w:shd w:val="clear" w:color="000000" w:fill="FFFFFF"/>
            <w:vAlign w:val="center"/>
            <w:hideMark/>
          </w:tcPr>
          <w:p w:rsidR="001E0B3C" w:rsidRPr="008954EF" w:rsidRDefault="001E0B3C" w:rsidP="008467F0">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Средства частных инвесторов</w:t>
            </w:r>
          </w:p>
        </w:tc>
        <w:tc>
          <w:tcPr>
            <w:tcW w:w="566" w:type="pct"/>
            <w:vMerge w:val="restart"/>
            <w:shd w:val="clear" w:color="000000" w:fill="FFFFFF"/>
            <w:vAlign w:val="center"/>
            <w:hideMark/>
          </w:tcPr>
          <w:p w:rsidR="001E0B3C" w:rsidRPr="008954EF" w:rsidRDefault="001E0B3C" w:rsidP="008467F0">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Итого</w:t>
            </w:r>
          </w:p>
        </w:tc>
      </w:tr>
      <w:tr w:rsidR="001E0B3C" w:rsidRPr="008954EF" w:rsidTr="008467F0">
        <w:trPr>
          <w:trHeight w:val="20"/>
        </w:trPr>
        <w:tc>
          <w:tcPr>
            <w:tcW w:w="983" w:type="pct"/>
            <w:vMerge/>
            <w:vAlign w:val="center"/>
            <w:hideMark/>
          </w:tcPr>
          <w:p w:rsidR="001E0B3C" w:rsidRPr="008954EF" w:rsidRDefault="001E0B3C" w:rsidP="008467F0">
            <w:pPr>
              <w:spacing w:after="0" w:line="240" w:lineRule="auto"/>
              <w:rPr>
                <w:rFonts w:ascii="Times New Roman" w:eastAsia="Times New Roman" w:hAnsi="Times New Roman" w:cs="Times New Roman"/>
                <w:b/>
                <w:sz w:val="24"/>
                <w:szCs w:val="24"/>
                <w:lang w:eastAsia="ru-RU"/>
              </w:rPr>
            </w:pPr>
          </w:p>
        </w:tc>
        <w:tc>
          <w:tcPr>
            <w:tcW w:w="500" w:type="pct"/>
            <w:shd w:val="clear" w:color="000000" w:fill="FFFFFF"/>
            <w:vAlign w:val="center"/>
            <w:hideMark/>
          </w:tcPr>
          <w:p w:rsidR="001E0B3C" w:rsidRPr="008954EF" w:rsidRDefault="001E0B3C" w:rsidP="008467F0">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Федеральный бюджет</w:t>
            </w:r>
          </w:p>
        </w:tc>
        <w:tc>
          <w:tcPr>
            <w:tcW w:w="925" w:type="pct"/>
            <w:shd w:val="clear" w:color="000000" w:fill="FFFFFF"/>
            <w:vAlign w:val="center"/>
            <w:hideMark/>
          </w:tcPr>
          <w:p w:rsidR="001E0B3C" w:rsidRPr="008954EF" w:rsidRDefault="001E0B3C" w:rsidP="008467F0">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Бюджет Ханты-Мансийского автономного округа – Югры</w:t>
            </w:r>
          </w:p>
        </w:tc>
        <w:tc>
          <w:tcPr>
            <w:tcW w:w="675" w:type="pct"/>
            <w:shd w:val="clear" w:color="000000" w:fill="FFFFFF"/>
            <w:vAlign w:val="center"/>
            <w:hideMark/>
          </w:tcPr>
          <w:p w:rsidR="001E0B3C" w:rsidRPr="008954EF" w:rsidRDefault="001E0B3C" w:rsidP="008467F0">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 xml:space="preserve">Местный бюджет </w:t>
            </w:r>
          </w:p>
        </w:tc>
        <w:tc>
          <w:tcPr>
            <w:tcW w:w="750" w:type="pct"/>
            <w:vMerge/>
            <w:vAlign w:val="center"/>
            <w:hideMark/>
          </w:tcPr>
          <w:p w:rsidR="001E0B3C" w:rsidRPr="008954EF" w:rsidRDefault="001E0B3C" w:rsidP="008467F0">
            <w:pPr>
              <w:spacing w:after="0" w:line="240" w:lineRule="auto"/>
              <w:rPr>
                <w:rFonts w:ascii="Times New Roman" w:eastAsia="Times New Roman" w:hAnsi="Times New Roman" w:cs="Times New Roman"/>
                <w:b/>
                <w:sz w:val="24"/>
                <w:szCs w:val="24"/>
                <w:lang w:eastAsia="ru-RU"/>
              </w:rPr>
            </w:pPr>
          </w:p>
        </w:tc>
        <w:tc>
          <w:tcPr>
            <w:tcW w:w="600" w:type="pct"/>
            <w:vMerge/>
            <w:vAlign w:val="center"/>
            <w:hideMark/>
          </w:tcPr>
          <w:p w:rsidR="001E0B3C" w:rsidRPr="008954EF" w:rsidRDefault="001E0B3C" w:rsidP="008467F0">
            <w:pPr>
              <w:spacing w:after="0" w:line="240" w:lineRule="auto"/>
              <w:rPr>
                <w:rFonts w:ascii="Times New Roman" w:eastAsia="Times New Roman" w:hAnsi="Times New Roman" w:cs="Times New Roman"/>
                <w:b/>
                <w:sz w:val="24"/>
                <w:szCs w:val="24"/>
                <w:lang w:eastAsia="ru-RU"/>
              </w:rPr>
            </w:pPr>
          </w:p>
        </w:tc>
        <w:tc>
          <w:tcPr>
            <w:tcW w:w="566" w:type="pct"/>
            <w:vMerge/>
            <w:vAlign w:val="center"/>
            <w:hideMark/>
          </w:tcPr>
          <w:p w:rsidR="001E0B3C" w:rsidRPr="008954EF" w:rsidRDefault="001E0B3C" w:rsidP="008467F0">
            <w:pPr>
              <w:spacing w:after="0" w:line="240" w:lineRule="auto"/>
              <w:rPr>
                <w:rFonts w:ascii="Times New Roman" w:eastAsia="Times New Roman" w:hAnsi="Times New Roman" w:cs="Times New Roman"/>
                <w:b/>
                <w:sz w:val="24"/>
                <w:szCs w:val="24"/>
                <w:lang w:eastAsia="ru-RU"/>
              </w:rPr>
            </w:pPr>
          </w:p>
        </w:tc>
      </w:tr>
      <w:tr w:rsidR="001E0B3C" w:rsidRPr="008954EF" w:rsidTr="008467F0">
        <w:trPr>
          <w:trHeight w:val="20"/>
        </w:trPr>
        <w:tc>
          <w:tcPr>
            <w:tcW w:w="983" w:type="pct"/>
            <w:shd w:val="clear" w:color="000000" w:fill="FFFFFF"/>
            <w:vAlign w:val="center"/>
            <w:hideMark/>
          </w:tcPr>
          <w:p w:rsidR="001E0B3C" w:rsidRPr="008954EF" w:rsidRDefault="001E0B3C" w:rsidP="008467F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Теплоснабжение</w:t>
            </w:r>
          </w:p>
        </w:tc>
        <w:tc>
          <w:tcPr>
            <w:tcW w:w="500"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925"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675"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873,39</w:t>
            </w:r>
          </w:p>
        </w:tc>
        <w:tc>
          <w:tcPr>
            <w:tcW w:w="750"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600"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66"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873,39</w:t>
            </w:r>
          </w:p>
        </w:tc>
      </w:tr>
      <w:tr w:rsidR="001E0B3C" w:rsidRPr="008954EF" w:rsidTr="008467F0">
        <w:trPr>
          <w:trHeight w:val="20"/>
        </w:trPr>
        <w:tc>
          <w:tcPr>
            <w:tcW w:w="983" w:type="pct"/>
            <w:shd w:val="clear" w:color="000000" w:fill="FFFFFF"/>
            <w:vAlign w:val="center"/>
            <w:hideMark/>
          </w:tcPr>
          <w:p w:rsidR="001E0B3C" w:rsidRPr="008954EF" w:rsidRDefault="001E0B3C" w:rsidP="008467F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Водоснабжение</w:t>
            </w:r>
          </w:p>
        </w:tc>
        <w:tc>
          <w:tcPr>
            <w:tcW w:w="500"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925"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675"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524,60</w:t>
            </w:r>
          </w:p>
        </w:tc>
        <w:tc>
          <w:tcPr>
            <w:tcW w:w="750"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600"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66"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524,60</w:t>
            </w:r>
          </w:p>
        </w:tc>
      </w:tr>
      <w:tr w:rsidR="001E0B3C" w:rsidRPr="008954EF" w:rsidTr="008467F0">
        <w:trPr>
          <w:trHeight w:val="20"/>
        </w:trPr>
        <w:tc>
          <w:tcPr>
            <w:tcW w:w="983" w:type="pct"/>
            <w:shd w:val="clear" w:color="000000" w:fill="FFFFFF"/>
            <w:vAlign w:val="center"/>
            <w:hideMark/>
          </w:tcPr>
          <w:p w:rsidR="001E0B3C" w:rsidRPr="008954EF" w:rsidRDefault="001E0B3C" w:rsidP="008467F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Водоотведение</w:t>
            </w:r>
          </w:p>
        </w:tc>
        <w:tc>
          <w:tcPr>
            <w:tcW w:w="500"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925"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675"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333,52</w:t>
            </w:r>
          </w:p>
        </w:tc>
        <w:tc>
          <w:tcPr>
            <w:tcW w:w="750"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600"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66"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333,52</w:t>
            </w:r>
          </w:p>
        </w:tc>
      </w:tr>
      <w:tr w:rsidR="001E0B3C" w:rsidRPr="008954EF" w:rsidTr="008467F0">
        <w:trPr>
          <w:trHeight w:val="20"/>
        </w:trPr>
        <w:tc>
          <w:tcPr>
            <w:tcW w:w="983" w:type="pct"/>
            <w:shd w:val="clear" w:color="000000" w:fill="FFFFFF"/>
            <w:vAlign w:val="center"/>
            <w:hideMark/>
          </w:tcPr>
          <w:p w:rsidR="001E0B3C" w:rsidRPr="008954EF" w:rsidRDefault="001E0B3C" w:rsidP="008467F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Электроснабжение</w:t>
            </w:r>
          </w:p>
        </w:tc>
        <w:tc>
          <w:tcPr>
            <w:tcW w:w="500"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925"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675"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158,90</w:t>
            </w:r>
          </w:p>
        </w:tc>
        <w:tc>
          <w:tcPr>
            <w:tcW w:w="750"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0,20</w:t>
            </w:r>
          </w:p>
        </w:tc>
        <w:tc>
          <w:tcPr>
            <w:tcW w:w="600"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66"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159,10</w:t>
            </w:r>
          </w:p>
        </w:tc>
      </w:tr>
      <w:tr w:rsidR="001E0B3C" w:rsidRPr="008954EF" w:rsidTr="008467F0">
        <w:trPr>
          <w:trHeight w:val="20"/>
        </w:trPr>
        <w:tc>
          <w:tcPr>
            <w:tcW w:w="983" w:type="pct"/>
            <w:shd w:val="clear" w:color="000000" w:fill="FFFFFF"/>
            <w:vAlign w:val="center"/>
            <w:hideMark/>
          </w:tcPr>
          <w:p w:rsidR="001E0B3C" w:rsidRPr="008954EF" w:rsidRDefault="001E0B3C" w:rsidP="008467F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Газоснабжение</w:t>
            </w:r>
          </w:p>
        </w:tc>
        <w:tc>
          <w:tcPr>
            <w:tcW w:w="500"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925"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675"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750"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3,01</w:t>
            </w:r>
          </w:p>
        </w:tc>
        <w:tc>
          <w:tcPr>
            <w:tcW w:w="600"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66" w:type="pct"/>
            <w:shd w:val="clear" w:color="000000" w:fill="FFFFFF"/>
            <w:vAlign w:val="center"/>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3,01</w:t>
            </w:r>
          </w:p>
        </w:tc>
      </w:tr>
      <w:tr w:rsidR="001E0B3C" w:rsidRPr="008954EF" w:rsidTr="008467F0">
        <w:trPr>
          <w:trHeight w:val="20"/>
        </w:trPr>
        <w:tc>
          <w:tcPr>
            <w:tcW w:w="983" w:type="pct"/>
            <w:shd w:val="clear" w:color="000000" w:fill="FFFFFF"/>
            <w:vAlign w:val="center"/>
            <w:hideMark/>
          </w:tcPr>
          <w:p w:rsidR="001E0B3C" w:rsidRPr="008954EF" w:rsidRDefault="001E0B3C" w:rsidP="008467F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Итого</w:t>
            </w:r>
          </w:p>
        </w:tc>
        <w:tc>
          <w:tcPr>
            <w:tcW w:w="500" w:type="pct"/>
            <w:shd w:val="clear" w:color="000000" w:fill="FFFFFF"/>
            <w:vAlign w:val="bottom"/>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925" w:type="pct"/>
            <w:shd w:val="clear" w:color="000000" w:fill="FFFFFF"/>
            <w:vAlign w:val="bottom"/>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675" w:type="pct"/>
            <w:shd w:val="clear" w:color="000000" w:fill="FFFFFF"/>
            <w:vAlign w:val="bottom"/>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1 890,41</w:t>
            </w:r>
          </w:p>
        </w:tc>
        <w:tc>
          <w:tcPr>
            <w:tcW w:w="750" w:type="pct"/>
            <w:shd w:val="clear" w:color="000000" w:fill="FFFFFF"/>
            <w:vAlign w:val="bottom"/>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w:t>
            </w:r>
          </w:p>
        </w:tc>
        <w:tc>
          <w:tcPr>
            <w:tcW w:w="600" w:type="pct"/>
            <w:shd w:val="clear" w:color="000000" w:fill="FFFFFF"/>
            <w:vAlign w:val="bottom"/>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66" w:type="pct"/>
            <w:shd w:val="clear" w:color="000000" w:fill="FFFFFF"/>
            <w:vAlign w:val="bottom"/>
          </w:tcPr>
          <w:p w:rsidR="001E0B3C" w:rsidRPr="008954EF" w:rsidRDefault="001E0B3C" w:rsidP="008467F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1 893,62</w:t>
            </w:r>
          </w:p>
        </w:tc>
      </w:tr>
    </w:tbl>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Объемы инвестиций подлежат пересмотру в рамках периодических процедур мониторинга и корректировки Программы.</w:t>
      </w:r>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 xml:space="preserve">Объем финансирования каждого инвестиционного проекта, предусмотренного в рамках реализации Программы, представлен в Приложениях 1–5. </w:t>
      </w:r>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Внебюджетные источники инвестиций формируются за счет собственных и привлеченных средств организаций коммунального комплекса.</w:t>
      </w:r>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 xml:space="preserve">Источником возврата внебюджетных инвестиций является инвестиционная составляющая в тарифе, а также плата за подключение к системе ресурсоснабжения. </w:t>
      </w:r>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 xml:space="preserve">Основной формой реализации Программы является разработка инвестиционных программ ресурсоснабжающих организаций. </w:t>
      </w:r>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Разработка инвестиционных программ ресурсоснабжающих организаций как форма реализации настоящей Программы актуальна в случае использования собственных средств ресурсоснабжающих организаций, тарифных источников, платы за подключение (технологическое присоединение) в качестве источника финансирования настоящей Программы.</w:t>
      </w:r>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lastRenderedPageBreak/>
        <w:t>Кроме этого, инвестиционные проекты Программы могут быть реализованы в рамках государственных и муниципальных программ.</w:t>
      </w:r>
    </w:p>
    <w:p w:rsidR="001E0B3C" w:rsidRPr="008954EF" w:rsidRDefault="001E0B3C" w:rsidP="001E0B3C">
      <w:pPr>
        <w:pStyle w:val="2"/>
        <w:rPr>
          <w:rFonts w:ascii="Times New Roman" w:hAnsi="Times New Roman" w:cs="Times New Roman"/>
          <w:sz w:val="24"/>
          <w:szCs w:val="24"/>
        </w:rPr>
      </w:pPr>
      <w:bookmarkStart w:id="91" w:name="_Toc99533369"/>
      <w:r w:rsidRPr="008954EF">
        <w:rPr>
          <w:rFonts w:ascii="Times New Roman" w:hAnsi="Times New Roman" w:cs="Times New Roman"/>
          <w:sz w:val="24"/>
          <w:szCs w:val="24"/>
        </w:rPr>
        <w:t>Динамика уровней тарифов</w:t>
      </w:r>
      <w:bookmarkEnd w:id="91"/>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Прогноз динамики уровней тарифов по каждой системе коммунальной инфраструктуры выполнен исходя из долгосрочных параметров государственного регулирования цен (тарифов) и долгосрочных параметров развития экономики с учетом реализации мероприятий, предусмотренных в рамках Программы, а также действующих тарифов, утвержденных уполномоченными органами (</w:t>
      </w:r>
      <w:fldSimple w:instr=" REF _Ref57981817 \h  \* MERGEFORMAT ">
        <w:r w:rsidR="00756A0A" w:rsidRPr="008954EF">
          <w:rPr>
            <w:rFonts w:ascii="Times New Roman" w:hAnsi="Times New Roman" w:cs="Times New Roman"/>
          </w:rPr>
          <w:t xml:space="preserve">Таблица </w:t>
        </w:r>
        <w:r w:rsidR="00756A0A">
          <w:rPr>
            <w:rFonts w:ascii="Times New Roman" w:hAnsi="Times New Roman" w:cs="Times New Roman"/>
            <w:noProof/>
          </w:rPr>
          <w:t>28</w:t>
        </w:r>
      </w:fldSimple>
      <w:r w:rsidRPr="008954EF">
        <w:rPr>
          <w:rFonts w:ascii="Times New Roman" w:hAnsi="Times New Roman" w:cs="Times New Roman"/>
        </w:rPr>
        <w:t>).</w:t>
      </w:r>
    </w:p>
    <w:p w:rsidR="001E0B3C" w:rsidRPr="008954EF" w:rsidRDefault="001E0B3C" w:rsidP="00AF3F59">
      <w:pPr>
        <w:pStyle w:val="a7"/>
        <w:rPr>
          <w:rFonts w:ascii="Times New Roman" w:hAnsi="Times New Roman" w:cs="Times New Roman"/>
        </w:rPr>
      </w:pPr>
    </w:p>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 xml:space="preserve">Нормативно-правовой основой для расчета максимального уровня тарифов в сфере коммунального хозяйства являются следующие документы: </w:t>
      </w:r>
    </w:p>
    <w:p w:rsidR="006F78A6" w:rsidRPr="008954EF" w:rsidRDefault="006F78A6" w:rsidP="00296584">
      <w:pPr>
        <w:pStyle w:val="a"/>
        <w:rPr>
          <w:rFonts w:ascii="Times New Roman" w:hAnsi="Times New Roman" w:cs="Times New Roman"/>
        </w:rPr>
      </w:pPr>
      <w:r w:rsidRPr="008954EF">
        <w:rPr>
          <w:rFonts w:ascii="Times New Roman" w:hAnsi="Times New Roman" w:cs="Times New Roman"/>
        </w:rPr>
        <w:t>постановление Правительства Российской Федерации от 30.04.2014 № 400 «О</w:t>
      </w:r>
      <w:r w:rsidR="00374C95" w:rsidRPr="008954EF">
        <w:rPr>
          <w:rFonts w:ascii="Times New Roman" w:hAnsi="Times New Roman" w:cs="Times New Roman"/>
        </w:rPr>
        <w:t> </w:t>
      </w:r>
      <w:r w:rsidRPr="008954EF">
        <w:rPr>
          <w:rFonts w:ascii="Times New Roman" w:hAnsi="Times New Roman" w:cs="Times New Roman"/>
        </w:rPr>
        <w:t xml:space="preserve">формировании индексов изменения размера платы граждан за коммунальные услуги в Российской Федерации»; </w:t>
      </w:r>
    </w:p>
    <w:p w:rsidR="006F78A6" w:rsidRPr="008954EF" w:rsidRDefault="006F78A6" w:rsidP="00296584">
      <w:pPr>
        <w:pStyle w:val="a"/>
        <w:rPr>
          <w:rFonts w:ascii="Times New Roman" w:hAnsi="Times New Roman" w:cs="Times New Roman"/>
        </w:rPr>
      </w:pPr>
      <w:r w:rsidRPr="008954EF">
        <w:rPr>
          <w:rFonts w:ascii="Times New Roman" w:hAnsi="Times New Roman" w:cs="Times New Roman"/>
        </w:rPr>
        <w:t>распоряжение Правительства Российской Федерации от 15.11.2018 № 2490-р «Об индексах изменения размера вносимой гражданами платы за коммунальные услуги в среднем по субъектам РФ и предельно допустимых отклонениях по отдельным муниципальным образованиям от величины указанных индексов на 2019–2023 годы»;</w:t>
      </w:r>
    </w:p>
    <w:p w:rsidR="006F78A6" w:rsidRPr="008954EF" w:rsidRDefault="006F78A6" w:rsidP="00024C0E">
      <w:pPr>
        <w:pStyle w:val="a"/>
        <w:rPr>
          <w:rFonts w:ascii="Times New Roman" w:hAnsi="Times New Roman" w:cs="Times New Roman"/>
        </w:rPr>
      </w:pPr>
      <w:r w:rsidRPr="008954EF">
        <w:rPr>
          <w:rFonts w:ascii="Times New Roman" w:hAnsi="Times New Roman" w:cs="Times New Roman"/>
        </w:rPr>
        <w:t>прогноз социально-экономического развития Российской Федерации на период до 2024 года;</w:t>
      </w:r>
    </w:p>
    <w:p w:rsidR="006F78A6" w:rsidRPr="008954EF" w:rsidRDefault="006F78A6" w:rsidP="00024C0E">
      <w:pPr>
        <w:pStyle w:val="a"/>
        <w:rPr>
          <w:rFonts w:ascii="Times New Roman" w:hAnsi="Times New Roman" w:cs="Times New Roman"/>
        </w:rPr>
      </w:pPr>
      <w:r w:rsidRPr="008954EF">
        <w:rPr>
          <w:rFonts w:ascii="Times New Roman" w:hAnsi="Times New Roman" w:cs="Times New Roman"/>
        </w:rPr>
        <w:t>прогноз долгосрочного социально-экономического развития Российской Федерации на период до 2036 года;</w:t>
      </w:r>
    </w:p>
    <w:p w:rsidR="006F78A6" w:rsidRPr="008954EF" w:rsidRDefault="006F78A6" w:rsidP="00024C0E">
      <w:pPr>
        <w:pStyle w:val="a"/>
        <w:rPr>
          <w:rFonts w:ascii="Times New Roman" w:hAnsi="Times New Roman" w:cs="Times New Roman"/>
        </w:rPr>
      </w:pPr>
      <w:r w:rsidRPr="008954EF">
        <w:rPr>
          <w:rFonts w:ascii="Times New Roman" w:hAnsi="Times New Roman" w:cs="Times New Roman"/>
        </w:rPr>
        <w:t xml:space="preserve">распоряжение Правительства Ханты-Мансийского автономного округа – Югры от 25.01.2019 № 36-рп «О Прогнозе социально-экономического развития </w:t>
      </w:r>
      <w:r w:rsidR="00374C95" w:rsidRPr="008954EF">
        <w:rPr>
          <w:rFonts w:ascii="Times New Roman" w:hAnsi="Times New Roman" w:cs="Times New Roman"/>
        </w:rPr>
        <w:br/>
      </w:r>
      <w:r w:rsidRPr="008954EF">
        <w:rPr>
          <w:rFonts w:ascii="Times New Roman" w:hAnsi="Times New Roman" w:cs="Times New Roman"/>
        </w:rPr>
        <w:t>Ханты-Мансийского автономного округа – Югры на период до 2036 года»;</w:t>
      </w:r>
    </w:p>
    <w:p w:rsidR="00BF5558" w:rsidRPr="008954EF" w:rsidRDefault="00BF5558" w:rsidP="00BF5558">
      <w:pPr>
        <w:pStyle w:val="a"/>
        <w:rPr>
          <w:rFonts w:ascii="Times New Roman" w:hAnsi="Times New Roman" w:cs="Times New Roman"/>
        </w:rPr>
      </w:pPr>
      <w:r w:rsidRPr="008954EF">
        <w:rPr>
          <w:rFonts w:ascii="Times New Roman" w:hAnsi="Times New Roman" w:cs="Times New Roman"/>
        </w:rPr>
        <w:t xml:space="preserve">постановление Администрации Сургутского района Ханты-Мансийского автономного округа – Югры от 14.01.2020 № 32 «О прогнозе социально-экономического развития Сургутского района на период до 2036 года»; </w:t>
      </w:r>
    </w:p>
    <w:p w:rsidR="006F78A6" w:rsidRPr="008954EF" w:rsidRDefault="00BF5558" w:rsidP="00BF5558">
      <w:pPr>
        <w:pStyle w:val="a"/>
        <w:rPr>
          <w:rFonts w:ascii="Times New Roman" w:hAnsi="Times New Roman" w:cs="Times New Roman"/>
        </w:rPr>
      </w:pPr>
      <w:r w:rsidRPr="008954EF">
        <w:rPr>
          <w:rFonts w:ascii="Times New Roman" w:hAnsi="Times New Roman" w:cs="Times New Roman"/>
        </w:rPr>
        <w:t xml:space="preserve">постановление Администрации Сургутского района Ханты-Мансийского автономного округа – Югры от 23.10.2020 № 4553 «О прогнозе социально-экономического развития Сургутского района на 2021 год и на плановый период 2022 и 2023 годов». </w:t>
      </w:r>
    </w:p>
    <w:p w:rsidR="006F78A6" w:rsidRPr="008954EF" w:rsidRDefault="006F78A6" w:rsidP="00AF3F59">
      <w:pPr>
        <w:pStyle w:val="af"/>
        <w:rPr>
          <w:rFonts w:ascii="Times New Roman" w:hAnsi="Times New Roman" w:cs="Times New Roman"/>
        </w:rPr>
      </w:pPr>
      <w:bookmarkStart w:id="92" w:name="_Ref57981817"/>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28</w:t>
      </w:r>
      <w:r w:rsidR="00453D72" w:rsidRPr="008954EF">
        <w:rPr>
          <w:rFonts w:ascii="Times New Roman" w:hAnsi="Times New Roman" w:cs="Times New Roman"/>
          <w:noProof/>
        </w:rPr>
        <w:fldChar w:fldCharType="end"/>
      </w:r>
      <w:bookmarkEnd w:id="92"/>
      <w:r w:rsidRPr="008954EF">
        <w:rPr>
          <w:rFonts w:ascii="Times New Roman" w:hAnsi="Times New Roman" w:cs="Times New Roman"/>
        </w:rPr>
        <w:t xml:space="preserve"> – Прогноз среднего уровня тарифов за коммунальные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018"/>
        <w:gridCol w:w="1018"/>
        <w:gridCol w:w="1164"/>
        <w:gridCol w:w="1164"/>
        <w:gridCol w:w="1164"/>
        <w:gridCol w:w="1249"/>
      </w:tblGrid>
      <w:tr w:rsidR="0043328F" w:rsidRPr="008954EF" w:rsidTr="00F567AE">
        <w:trPr>
          <w:trHeight w:val="20"/>
          <w:tblHeader/>
        </w:trPr>
        <w:tc>
          <w:tcPr>
            <w:tcW w:w="1658" w:type="pct"/>
            <w:vMerge w:val="restart"/>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Наименование</w:t>
            </w:r>
          </w:p>
        </w:tc>
        <w:tc>
          <w:tcPr>
            <w:tcW w:w="3342" w:type="pct"/>
            <w:gridSpan w:val="6"/>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Период</w:t>
            </w:r>
          </w:p>
        </w:tc>
      </w:tr>
      <w:tr w:rsidR="0043328F" w:rsidRPr="008954EF" w:rsidTr="00F567AE">
        <w:trPr>
          <w:trHeight w:val="20"/>
          <w:tblHeader/>
        </w:trPr>
        <w:tc>
          <w:tcPr>
            <w:tcW w:w="1658" w:type="pct"/>
            <w:vMerge/>
            <w:vAlign w:val="center"/>
            <w:hideMark/>
          </w:tcPr>
          <w:p w:rsidR="006F78A6" w:rsidRPr="008954EF" w:rsidRDefault="006F78A6" w:rsidP="00DC0596">
            <w:pPr>
              <w:spacing w:after="0" w:line="240" w:lineRule="auto"/>
              <w:rPr>
                <w:rFonts w:ascii="Times New Roman" w:eastAsia="Times New Roman" w:hAnsi="Times New Roman" w:cs="Times New Roman"/>
                <w:b/>
                <w:sz w:val="24"/>
                <w:szCs w:val="24"/>
                <w:lang w:eastAsia="ru-RU"/>
              </w:rPr>
            </w:pPr>
          </w:p>
        </w:tc>
        <w:tc>
          <w:tcPr>
            <w:tcW w:w="502" w:type="pct"/>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2021</w:t>
            </w:r>
          </w:p>
        </w:tc>
        <w:tc>
          <w:tcPr>
            <w:tcW w:w="502" w:type="pct"/>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2022</w:t>
            </w:r>
          </w:p>
        </w:tc>
        <w:tc>
          <w:tcPr>
            <w:tcW w:w="574" w:type="pct"/>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2023</w:t>
            </w:r>
          </w:p>
        </w:tc>
        <w:tc>
          <w:tcPr>
            <w:tcW w:w="574" w:type="pct"/>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2024</w:t>
            </w:r>
          </w:p>
        </w:tc>
        <w:tc>
          <w:tcPr>
            <w:tcW w:w="574" w:type="pct"/>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2025</w:t>
            </w:r>
          </w:p>
        </w:tc>
        <w:tc>
          <w:tcPr>
            <w:tcW w:w="617" w:type="pct"/>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2026 - 2040</w:t>
            </w:r>
          </w:p>
        </w:tc>
      </w:tr>
      <w:tr w:rsidR="0043328F" w:rsidRPr="008954EF" w:rsidTr="00F567AE">
        <w:trPr>
          <w:trHeight w:val="20"/>
        </w:trPr>
        <w:tc>
          <w:tcPr>
            <w:tcW w:w="1658" w:type="pct"/>
            <w:shd w:val="clear" w:color="auto" w:fill="auto"/>
            <w:vAlign w:val="center"/>
            <w:hideMark/>
          </w:tcPr>
          <w:p w:rsidR="004E7139" w:rsidRPr="008954EF" w:rsidRDefault="004E7139"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Тариф в сфере теплоснабжения; компонент на тепловую энергию в тарифе на горячую воду в закрытой системе теплоснабжения, руб. за Гкал</w:t>
            </w:r>
          </w:p>
        </w:tc>
        <w:tc>
          <w:tcPr>
            <w:tcW w:w="502" w:type="pct"/>
            <w:shd w:val="clear" w:color="auto" w:fill="auto"/>
            <w:noWrap/>
            <w:vAlign w:val="center"/>
          </w:tcPr>
          <w:p w:rsidR="004E7139" w:rsidRPr="008954EF" w:rsidRDefault="004E7139"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2624,44</w:t>
            </w:r>
          </w:p>
        </w:tc>
        <w:tc>
          <w:tcPr>
            <w:tcW w:w="502" w:type="pct"/>
            <w:shd w:val="clear" w:color="auto" w:fill="auto"/>
            <w:noWrap/>
            <w:vAlign w:val="center"/>
          </w:tcPr>
          <w:p w:rsidR="004E7139" w:rsidRPr="008954EF" w:rsidRDefault="004E7139"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2689,45</w:t>
            </w:r>
          </w:p>
        </w:tc>
        <w:tc>
          <w:tcPr>
            <w:tcW w:w="574" w:type="pct"/>
            <w:shd w:val="clear" w:color="auto" w:fill="auto"/>
            <w:noWrap/>
            <w:vAlign w:val="center"/>
          </w:tcPr>
          <w:p w:rsidR="004E7139" w:rsidRPr="008954EF" w:rsidRDefault="004E7139"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2786,03</w:t>
            </w:r>
          </w:p>
        </w:tc>
        <w:tc>
          <w:tcPr>
            <w:tcW w:w="574" w:type="pct"/>
            <w:shd w:val="clear" w:color="auto" w:fill="auto"/>
            <w:noWrap/>
            <w:vAlign w:val="center"/>
          </w:tcPr>
          <w:p w:rsidR="004E7139" w:rsidRPr="008954EF" w:rsidRDefault="004E7139"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2897,471</w:t>
            </w:r>
          </w:p>
        </w:tc>
        <w:tc>
          <w:tcPr>
            <w:tcW w:w="574" w:type="pct"/>
            <w:shd w:val="clear" w:color="auto" w:fill="auto"/>
            <w:noWrap/>
            <w:vAlign w:val="center"/>
          </w:tcPr>
          <w:p w:rsidR="004E7139" w:rsidRPr="008954EF" w:rsidRDefault="004E7139"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3013,37</w:t>
            </w:r>
          </w:p>
        </w:tc>
        <w:tc>
          <w:tcPr>
            <w:tcW w:w="617" w:type="pct"/>
            <w:shd w:val="clear" w:color="auto" w:fill="auto"/>
            <w:noWrap/>
            <w:vAlign w:val="center"/>
          </w:tcPr>
          <w:p w:rsidR="004E7139" w:rsidRPr="008954EF" w:rsidRDefault="004E7139"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5426,91</w:t>
            </w:r>
          </w:p>
        </w:tc>
      </w:tr>
      <w:tr w:rsidR="0043328F" w:rsidRPr="008954EF" w:rsidTr="00F567AE">
        <w:trPr>
          <w:trHeight w:val="20"/>
        </w:trPr>
        <w:tc>
          <w:tcPr>
            <w:tcW w:w="1658" w:type="pct"/>
            <w:shd w:val="clear" w:color="auto" w:fill="auto"/>
            <w:vAlign w:val="center"/>
            <w:hideMark/>
          </w:tcPr>
          <w:p w:rsidR="00937982" w:rsidRPr="008954EF" w:rsidRDefault="0093798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Тариф в сфере холодного водоснабжения; компонент на холодную воду в тарифе на горячую воду в закрытой системе теплоснабжения, руб. за куб. м</w:t>
            </w:r>
          </w:p>
        </w:tc>
        <w:tc>
          <w:tcPr>
            <w:tcW w:w="502"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63,05</w:t>
            </w:r>
          </w:p>
        </w:tc>
        <w:tc>
          <w:tcPr>
            <w:tcW w:w="502"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65,26</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67,61</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70,31</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73,13</w:t>
            </w:r>
          </w:p>
        </w:tc>
        <w:tc>
          <w:tcPr>
            <w:tcW w:w="617"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131,70</w:t>
            </w:r>
          </w:p>
        </w:tc>
      </w:tr>
      <w:tr w:rsidR="0043328F" w:rsidRPr="008954EF" w:rsidTr="00F567AE">
        <w:trPr>
          <w:trHeight w:val="20"/>
        </w:trPr>
        <w:tc>
          <w:tcPr>
            <w:tcW w:w="1658" w:type="pct"/>
            <w:shd w:val="clear" w:color="auto" w:fill="auto"/>
            <w:vAlign w:val="center"/>
            <w:hideMark/>
          </w:tcPr>
          <w:p w:rsidR="00937982" w:rsidRPr="008954EF" w:rsidRDefault="0093798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Тариф в сфере водоотведения, руб. за куб. м</w:t>
            </w:r>
          </w:p>
        </w:tc>
        <w:tc>
          <w:tcPr>
            <w:tcW w:w="502"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50,96</w:t>
            </w:r>
          </w:p>
        </w:tc>
        <w:tc>
          <w:tcPr>
            <w:tcW w:w="502"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52,99</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55,09</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57,29</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59,59</w:t>
            </w:r>
          </w:p>
        </w:tc>
        <w:tc>
          <w:tcPr>
            <w:tcW w:w="617"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107,31</w:t>
            </w:r>
          </w:p>
        </w:tc>
      </w:tr>
      <w:tr w:rsidR="0043328F" w:rsidRPr="008954EF" w:rsidTr="00F567AE">
        <w:trPr>
          <w:trHeight w:val="20"/>
        </w:trPr>
        <w:tc>
          <w:tcPr>
            <w:tcW w:w="1658" w:type="pct"/>
            <w:shd w:val="clear" w:color="auto" w:fill="auto"/>
            <w:vAlign w:val="center"/>
            <w:hideMark/>
          </w:tcPr>
          <w:p w:rsidR="00937982" w:rsidRPr="008954EF" w:rsidRDefault="0093798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Тариф в сфере электроснабжения, руб. за кВт в час</w:t>
            </w:r>
          </w:p>
        </w:tc>
        <w:tc>
          <w:tcPr>
            <w:tcW w:w="502" w:type="pct"/>
            <w:shd w:val="clear" w:color="auto" w:fill="auto"/>
            <w:noWrap/>
            <w:vAlign w:val="center"/>
            <w:hideMark/>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2,19</w:t>
            </w:r>
          </w:p>
        </w:tc>
        <w:tc>
          <w:tcPr>
            <w:tcW w:w="502" w:type="pct"/>
            <w:shd w:val="clear" w:color="auto" w:fill="auto"/>
            <w:noWrap/>
            <w:vAlign w:val="center"/>
            <w:hideMark/>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w:t>
            </w:r>
          </w:p>
        </w:tc>
        <w:tc>
          <w:tcPr>
            <w:tcW w:w="574" w:type="pct"/>
            <w:shd w:val="clear" w:color="auto" w:fill="auto"/>
            <w:noWrap/>
            <w:vAlign w:val="center"/>
            <w:hideMark/>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2,42</w:t>
            </w:r>
          </w:p>
        </w:tc>
        <w:tc>
          <w:tcPr>
            <w:tcW w:w="574" w:type="pct"/>
            <w:shd w:val="clear" w:color="auto" w:fill="auto"/>
            <w:noWrap/>
            <w:vAlign w:val="center"/>
            <w:hideMark/>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2,54</w:t>
            </w:r>
          </w:p>
        </w:tc>
        <w:tc>
          <w:tcPr>
            <w:tcW w:w="574" w:type="pct"/>
            <w:shd w:val="clear" w:color="auto" w:fill="auto"/>
            <w:noWrap/>
            <w:vAlign w:val="center"/>
            <w:hideMark/>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2,67</w:t>
            </w:r>
          </w:p>
        </w:tc>
        <w:tc>
          <w:tcPr>
            <w:tcW w:w="617" w:type="pct"/>
            <w:shd w:val="clear" w:color="auto" w:fill="auto"/>
            <w:noWrap/>
            <w:vAlign w:val="center"/>
            <w:hideMark/>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4,56</w:t>
            </w:r>
          </w:p>
        </w:tc>
      </w:tr>
      <w:tr w:rsidR="0043328F" w:rsidRPr="008954EF" w:rsidTr="00F567AE">
        <w:trPr>
          <w:trHeight w:val="20"/>
        </w:trPr>
        <w:tc>
          <w:tcPr>
            <w:tcW w:w="1658" w:type="pct"/>
            <w:shd w:val="clear" w:color="auto" w:fill="auto"/>
            <w:vAlign w:val="center"/>
            <w:hideMark/>
          </w:tcPr>
          <w:p w:rsidR="00937982" w:rsidRPr="008954EF" w:rsidRDefault="0093798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Тариф в сфере газоснабжения, руб. за 1000 куб. м</w:t>
            </w:r>
          </w:p>
        </w:tc>
        <w:tc>
          <w:tcPr>
            <w:tcW w:w="502"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4816,90</w:t>
            </w:r>
          </w:p>
        </w:tc>
        <w:tc>
          <w:tcPr>
            <w:tcW w:w="502"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4961,40</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5110,25</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5263,55</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5421,46</w:t>
            </w:r>
          </w:p>
        </w:tc>
        <w:tc>
          <w:tcPr>
            <w:tcW w:w="617"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7504,57</w:t>
            </w:r>
          </w:p>
        </w:tc>
      </w:tr>
    </w:tbl>
    <w:p w:rsidR="006F78A6" w:rsidRPr="008954EF" w:rsidRDefault="006F78A6" w:rsidP="00AF3F59">
      <w:pPr>
        <w:pStyle w:val="a7"/>
        <w:rPr>
          <w:rFonts w:ascii="Times New Roman" w:hAnsi="Times New Roman" w:cs="Times New Roman"/>
        </w:rPr>
      </w:pPr>
      <w:r w:rsidRPr="008954EF">
        <w:rPr>
          <w:rFonts w:ascii="Times New Roman" w:hAnsi="Times New Roman" w:cs="Times New Roman"/>
        </w:rPr>
        <w:t xml:space="preserve">Прогнозируемый уровень тарифов с учетом мероприятий, предусмотренных к реализации настоящей Программой, по системам коммунальной инфраструктуры не превышает максимально возможный уровень тарифов, рассчитанный на основе предельных индексов изменения размера вносимой гражданами платы за коммунальные услуги, и долгосрочного прогноза социально-экономического развития Российской Федерации, Сургутского района. </w:t>
      </w:r>
    </w:p>
    <w:p w:rsidR="006F78A6" w:rsidRPr="008954EF" w:rsidRDefault="006F78A6" w:rsidP="006C5B13">
      <w:pPr>
        <w:pStyle w:val="2"/>
        <w:rPr>
          <w:rFonts w:ascii="Times New Roman" w:hAnsi="Times New Roman" w:cs="Times New Roman"/>
          <w:sz w:val="24"/>
          <w:szCs w:val="24"/>
        </w:rPr>
      </w:pPr>
      <w:bookmarkStart w:id="93" w:name="_Toc99533370"/>
      <w:r w:rsidRPr="008954EF">
        <w:rPr>
          <w:rFonts w:ascii="Times New Roman" w:hAnsi="Times New Roman" w:cs="Times New Roman"/>
          <w:sz w:val="24"/>
          <w:szCs w:val="24"/>
        </w:rPr>
        <w:t>Проверка доступности тарифов для населения</w:t>
      </w:r>
      <w:bookmarkEnd w:id="93"/>
    </w:p>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w:t>
      </w:r>
    </w:p>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Для определения доступности приобретения и оплаты потребителями соответствующих товаров и услуг организаций коммунального комплекса использованы данные об установленных ценах (тарифах) с учетом среднегодового дохода населения.</w:t>
      </w:r>
    </w:p>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В основе определения доступности платы за коммунальные услуги лежит прогноз совокупного платежа населения по всем видам коммунальных услуг (</w:t>
      </w:r>
      <w:fldSimple w:instr=" REF _Ref56411479 \h  \* MERGEFORMAT ">
        <w:r w:rsidR="00756A0A" w:rsidRPr="00756A0A">
          <w:rPr>
            <w:rFonts w:ascii="Times New Roman" w:eastAsia="Calibri" w:hAnsi="Times New Roman" w:cs="Times New Roman"/>
          </w:rPr>
          <w:t>Таблица 29</w:t>
        </w:r>
      </w:fldSimple>
      <w:r w:rsidRPr="008954EF">
        <w:rPr>
          <w:rFonts w:ascii="Times New Roman" w:hAnsi="Times New Roman" w:cs="Times New Roman"/>
        </w:rPr>
        <w:t>).</w:t>
      </w:r>
    </w:p>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Для расчета совокупного платежа граждан за коммунальные услуги принят размер тарифа с наибольшим возможным ростом.</w:t>
      </w:r>
    </w:p>
    <w:p w:rsidR="006F78A6" w:rsidRPr="008954EF" w:rsidRDefault="006F78A6" w:rsidP="00024C0E">
      <w:pPr>
        <w:pStyle w:val="af"/>
        <w:rPr>
          <w:rFonts w:ascii="Times New Roman" w:hAnsi="Times New Roman" w:cs="Times New Roman"/>
        </w:rPr>
      </w:pPr>
      <w:bookmarkStart w:id="94" w:name="_Ref56411479"/>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29</w:t>
      </w:r>
      <w:r w:rsidR="00453D72" w:rsidRPr="008954EF">
        <w:rPr>
          <w:rFonts w:ascii="Times New Roman" w:hAnsi="Times New Roman" w:cs="Times New Roman"/>
          <w:noProof/>
        </w:rPr>
        <w:fldChar w:fldCharType="end"/>
      </w:r>
      <w:bookmarkEnd w:id="94"/>
      <w:r w:rsidRPr="008954EF">
        <w:rPr>
          <w:rFonts w:ascii="Times New Roman" w:hAnsi="Times New Roman" w:cs="Times New Roman"/>
        </w:rPr>
        <w:t xml:space="preserve"> – Совокупный платеж населения за потребляемые коммунальные услуги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8045"/>
      </w:tblGrid>
      <w:tr w:rsidR="0043328F" w:rsidRPr="008954EF" w:rsidTr="00540BC4">
        <w:trPr>
          <w:trHeight w:val="20"/>
          <w:tblHeader/>
          <w:jc w:val="center"/>
        </w:trPr>
        <w:tc>
          <w:tcPr>
            <w:tcW w:w="10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Совокупный платеж населения за потребляемые коммунальные услуги, млн рублей в год</w:t>
            </w:r>
          </w:p>
        </w:tc>
      </w:tr>
      <w:tr w:rsidR="0043328F" w:rsidRPr="008954EF" w:rsidTr="00540BC4">
        <w:trPr>
          <w:trHeight w:val="20"/>
          <w:jc w:val="center"/>
        </w:trPr>
        <w:tc>
          <w:tcPr>
            <w:tcW w:w="1032" w:type="pct"/>
            <w:tcBorders>
              <w:top w:val="single" w:sz="4" w:space="0" w:color="auto"/>
              <w:left w:val="single" w:sz="4" w:space="0" w:color="auto"/>
              <w:bottom w:val="single" w:sz="4" w:space="0" w:color="auto"/>
              <w:right w:val="single" w:sz="4" w:space="0" w:color="auto"/>
            </w:tcBorders>
            <w:vAlign w:val="center"/>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2021</w:t>
            </w:r>
          </w:p>
        </w:tc>
        <w:tc>
          <w:tcPr>
            <w:tcW w:w="3968" w:type="pct"/>
            <w:tcBorders>
              <w:top w:val="single" w:sz="4" w:space="0" w:color="auto"/>
              <w:left w:val="single" w:sz="4" w:space="0" w:color="auto"/>
              <w:bottom w:val="single" w:sz="4" w:space="0" w:color="auto"/>
              <w:right w:val="single" w:sz="4" w:space="0" w:color="auto"/>
            </w:tcBorders>
            <w:shd w:val="clear" w:color="auto" w:fill="auto"/>
            <w:vAlign w:val="bottom"/>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497,68</w:t>
            </w:r>
          </w:p>
        </w:tc>
      </w:tr>
      <w:tr w:rsidR="0043328F" w:rsidRPr="008954EF" w:rsidTr="00540BC4">
        <w:trPr>
          <w:trHeight w:val="20"/>
          <w:jc w:val="center"/>
        </w:trPr>
        <w:tc>
          <w:tcPr>
            <w:tcW w:w="1032" w:type="pct"/>
            <w:tcBorders>
              <w:top w:val="single" w:sz="4" w:space="0" w:color="auto"/>
              <w:left w:val="single" w:sz="4" w:space="0" w:color="auto"/>
              <w:bottom w:val="single" w:sz="4" w:space="0" w:color="auto"/>
              <w:right w:val="single" w:sz="4" w:space="0" w:color="auto"/>
            </w:tcBorders>
            <w:vAlign w:val="center"/>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2022</w:t>
            </w:r>
          </w:p>
        </w:tc>
        <w:tc>
          <w:tcPr>
            <w:tcW w:w="3968" w:type="pct"/>
            <w:tcBorders>
              <w:top w:val="single" w:sz="4" w:space="0" w:color="auto"/>
              <w:left w:val="single" w:sz="4" w:space="0" w:color="auto"/>
              <w:bottom w:val="single" w:sz="4" w:space="0" w:color="auto"/>
              <w:right w:val="single" w:sz="4" w:space="0" w:color="auto"/>
            </w:tcBorders>
            <w:shd w:val="clear" w:color="auto" w:fill="auto"/>
            <w:vAlign w:val="bottom"/>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535,53</w:t>
            </w:r>
          </w:p>
        </w:tc>
      </w:tr>
      <w:tr w:rsidR="0043328F" w:rsidRPr="008954EF" w:rsidTr="00540BC4">
        <w:trPr>
          <w:trHeight w:val="20"/>
          <w:jc w:val="center"/>
        </w:trPr>
        <w:tc>
          <w:tcPr>
            <w:tcW w:w="1032" w:type="pct"/>
            <w:tcBorders>
              <w:top w:val="single" w:sz="4" w:space="0" w:color="auto"/>
              <w:left w:val="single" w:sz="4" w:space="0" w:color="auto"/>
              <w:bottom w:val="single" w:sz="4" w:space="0" w:color="auto"/>
              <w:right w:val="single" w:sz="4" w:space="0" w:color="auto"/>
            </w:tcBorders>
            <w:vAlign w:val="center"/>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2023</w:t>
            </w:r>
          </w:p>
        </w:tc>
        <w:tc>
          <w:tcPr>
            <w:tcW w:w="3968" w:type="pct"/>
            <w:tcBorders>
              <w:top w:val="single" w:sz="4" w:space="0" w:color="auto"/>
              <w:left w:val="single" w:sz="4" w:space="0" w:color="auto"/>
              <w:bottom w:val="single" w:sz="4" w:space="0" w:color="auto"/>
              <w:right w:val="single" w:sz="4" w:space="0" w:color="auto"/>
            </w:tcBorders>
            <w:shd w:val="clear" w:color="auto" w:fill="auto"/>
            <w:vAlign w:val="bottom"/>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586,05</w:t>
            </w:r>
          </w:p>
        </w:tc>
      </w:tr>
      <w:tr w:rsidR="0043328F" w:rsidRPr="008954EF" w:rsidTr="00540BC4">
        <w:trPr>
          <w:trHeight w:val="20"/>
          <w:jc w:val="center"/>
        </w:trPr>
        <w:tc>
          <w:tcPr>
            <w:tcW w:w="1032" w:type="pct"/>
            <w:tcBorders>
              <w:top w:val="single" w:sz="4" w:space="0" w:color="auto"/>
              <w:left w:val="single" w:sz="4" w:space="0" w:color="auto"/>
              <w:bottom w:val="single" w:sz="4" w:space="0" w:color="auto"/>
              <w:right w:val="single" w:sz="4" w:space="0" w:color="auto"/>
            </w:tcBorders>
            <w:vAlign w:val="center"/>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2024</w:t>
            </w:r>
          </w:p>
        </w:tc>
        <w:tc>
          <w:tcPr>
            <w:tcW w:w="3968" w:type="pct"/>
            <w:tcBorders>
              <w:top w:val="single" w:sz="4" w:space="0" w:color="auto"/>
              <w:left w:val="single" w:sz="4" w:space="0" w:color="auto"/>
              <w:bottom w:val="single" w:sz="4" w:space="0" w:color="auto"/>
              <w:right w:val="single" w:sz="4" w:space="0" w:color="auto"/>
            </w:tcBorders>
            <w:shd w:val="clear" w:color="auto" w:fill="auto"/>
            <w:vAlign w:val="bottom"/>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636,48</w:t>
            </w:r>
          </w:p>
        </w:tc>
      </w:tr>
      <w:tr w:rsidR="0043328F" w:rsidRPr="008954EF" w:rsidTr="00540BC4">
        <w:trPr>
          <w:trHeight w:val="20"/>
          <w:jc w:val="center"/>
        </w:trPr>
        <w:tc>
          <w:tcPr>
            <w:tcW w:w="1032" w:type="pct"/>
            <w:tcBorders>
              <w:top w:val="single" w:sz="4" w:space="0" w:color="auto"/>
              <w:left w:val="single" w:sz="4" w:space="0" w:color="auto"/>
              <w:bottom w:val="single" w:sz="4" w:space="0" w:color="auto"/>
              <w:right w:val="single" w:sz="4" w:space="0" w:color="auto"/>
            </w:tcBorders>
            <w:vAlign w:val="center"/>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2025</w:t>
            </w:r>
          </w:p>
        </w:tc>
        <w:tc>
          <w:tcPr>
            <w:tcW w:w="3968" w:type="pct"/>
            <w:tcBorders>
              <w:top w:val="single" w:sz="4" w:space="0" w:color="auto"/>
              <w:left w:val="single" w:sz="4" w:space="0" w:color="auto"/>
              <w:bottom w:val="single" w:sz="4" w:space="0" w:color="auto"/>
              <w:right w:val="single" w:sz="4" w:space="0" w:color="auto"/>
            </w:tcBorders>
            <w:shd w:val="clear" w:color="auto" w:fill="auto"/>
            <w:vAlign w:val="bottom"/>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691,20</w:t>
            </w:r>
          </w:p>
        </w:tc>
      </w:tr>
      <w:tr w:rsidR="0043328F" w:rsidRPr="008954EF" w:rsidTr="00540BC4">
        <w:trPr>
          <w:trHeight w:val="20"/>
          <w:jc w:val="center"/>
        </w:trPr>
        <w:tc>
          <w:tcPr>
            <w:tcW w:w="1032" w:type="pct"/>
            <w:tcBorders>
              <w:top w:val="single" w:sz="4" w:space="0" w:color="auto"/>
              <w:left w:val="single" w:sz="4" w:space="0" w:color="auto"/>
              <w:bottom w:val="single" w:sz="4" w:space="0" w:color="auto"/>
              <w:right w:val="single" w:sz="4" w:space="0" w:color="auto"/>
            </w:tcBorders>
            <w:vAlign w:val="center"/>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2026 - 2040</w:t>
            </w:r>
          </w:p>
        </w:tc>
        <w:tc>
          <w:tcPr>
            <w:tcW w:w="3968" w:type="pct"/>
            <w:tcBorders>
              <w:top w:val="single" w:sz="4" w:space="0" w:color="auto"/>
              <w:left w:val="single" w:sz="4" w:space="0" w:color="auto"/>
              <w:bottom w:val="single" w:sz="4" w:space="0" w:color="auto"/>
              <w:right w:val="single" w:sz="4" w:space="0" w:color="auto"/>
            </w:tcBorders>
            <w:shd w:val="clear" w:color="auto" w:fill="auto"/>
            <w:vAlign w:val="bottom"/>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2 399,05</w:t>
            </w:r>
          </w:p>
        </w:tc>
      </w:tr>
    </w:tbl>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Для определения возможности финансирования Программы за счет средств потребителей произведена оценка доступности для населения совокупной платы за потребляемые коммунальные услуги (</w:t>
      </w:r>
      <w:fldSimple w:instr=" REF _Ref58756638 \h  \* MERGEFORMAT ">
        <w:r w:rsidR="00756A0A" w:rsidRPr="008954EF">
          <w:rPr>
            <w:rFonts w:ascii="Times New Roman" w:hAnsi="Times New Roman" w:cs="Times New Roman"/>
          </w:rPr>
          <w:t xml:space="preserve">Таблица </w:t>
        </w:r>
        <w:r w:rsidR="00756A0A">
          <w:rPr>
            <w:rFonts w:ascii="Times New Roman" w:hAnsi="Times New Roman" w:cs="Times New Roman"/>
            <w:noProof/>
          </w:rPr>
          <w:t>30</w:t>
        </w:r>
      </w:fldSimple>
      <w:r w:rsidR="00F567AE" w:rsidRPr="008954EF">
        <w:rPr>
          <w:rFonts w:ascii="Times New Roman" w:hAnsi="Times New Roman" w:cs="Times New Roman"/>
        </w:rPr>
        <w:t>)</w:t>
      </w:r>
      <w:r w:rsidRPr="008954EF">
        <w:rPr>
          <w:rFonts w:ascii="Times New Roman" w:hAnsi="Times New Roman" w:cs="Times New Roman"/>
        </w:rPr>
        <w:t xml:space="preserve"> по следующим показателям, установленным Методическими указаниями по расчету предельных индексов изменения размера платы граждан за коммунальные услуги, утвержденными приказом Министерства регионального развития Российской Федерации от 23.08.2010 № 378 «Об утверждении методических указаний по расчету предельных индексов изменения размера платы граждан за коммунальные услуги»:</w:t>
      </w:r>
    </w:p>
    <w:p w:rsidR="006F78A6" w:rsidRPr="008954EF" w:rsidRDefault="006F78A6" w:rsidP="00024C0E">
      <w:pPr>
        <w:pStyle w:val="a"/>
        <w:rPr>
          <w:rFonts w:ascii="Times New Roman" w:hAnsi="Times New Roman" w:cs="Times New Roman"/>
        </w:rPr>
      </w:pPr>
      <w:r w:rsidRPr="008954EF">
        <w:rPr>
          <w:rFonts w:ascii="Times New Roman" w:hAnsi="Times New Roman" w:cs="Times New Roman"/>
        </w:rPr>
        <w:t>доля расходов на коммунальные услуги в совокупном доходе семьи (</w:t>
      </w:r>
      <w:fldSimple w:instr=" REF _Ref57989496 \h  \* MERGEFORMAT ">
        <w:r w:rsidR="00756A0A" w:rsidRPr="008954EF">
          <w:rPr>
            <w:rFonts w:ascii="Times New Roman" w:hAnsi="Times New Roman" w:cs="Times New Roman"/>
          </w:rPr>
          <w:t>Таблица </w:t>
        </w:r>
        <w:r w:rsidR="00756A0A">
          <w:rPr>
            <w:rFonts w:ascii="Times New Roman" w:hAnsi="Times New Roman" w:cs="Times New Roman"/>
          </w:rPr>
          <w:t>31</w:t>
        </w:r>
      </w:fldSimple>
      <w:r w:rsidRPr="008954EF">
        <w:rPr>
          <w:rFonts w:ascii="Times New Roman" w:hAnsi="Times New Roman" w:cs="Times New Roman"/>
        </w:rPr>
        <w:t xml:space="preserve">); </w:t>
      </w:r>
    </w:p>
    <w:p w:rsidR="006F78A6" w:rsidRPr="008954EF" w:rsidRDefault="006F78A6" w:rsidP="00024C0E">
      <w:pPr>
        <w:pStyle w:val="a"/>
        <w:rPr>
          <w:rFonts w:ascii="Times New Roman" w:hAnsi="Times New Roman" w:cs="Times New Roman"/>
        </w:rPr>
      </w:pPr>
      <w:r w:rsidRPr="008954EF">
        <w:rPr>
          <w:rFonts w:ascii="Times New Roman" w:hAnsi="Times New Roman" w:cs="Times New Roman"/>
        </w:rPr>
        <w:t>доля населения с доходами ниже прожиточного минимума (</w:t>
      </w:r>
      <w:fldSimple w:instr=" REF _Ref57989530 \h  \* MERGEFORMAT ">
        <w:r w:rsidR="00756A0A" w:rsidRPr="00756A0A">
          <w:rPr>
            <w:rFonts w:ascii="Times New Roman" w:eastAsia="Calibri" w:hAnsi="Times New Roman" w:cs="Times New Roman"/>
          </w:rPr>
          <w:t xml:space="preserve">Таблица </w:t>
        </w:r>
        <w:r w:rsidR="00756A0A" w:rsidRPr="00756A0A">
          <w:rPr>
            <w:rFonts w:ascii="Times New Roman" w:eastAsia="Calibri" w:hAnsi="Times New Roman" w:cs="Times New Roman"/>
            <w:noProof/>
          </w:rPr>
          <w:t>32</w:t>
        </w:r>
      </w:fldSimple>
      <w:r w:rsidRPr="008954EF">
        <w:rPr>
          <w:rFonts w:ascii="Times New Roman" w:hAnsi="Times New Roman" w:cs="Times New Roman"/>
        </w:rPr>
        <w:t xml:space="preserve">); </w:t>
      </w:r>
    </w:p>
    <w:p w:rsidR="006F78A6" w:rsidRPr="008954EF" w:rsidRDefault="006F78A6" w:rsidP="00024C0E">
      <w:pPr>
        <w:pStyle w:val="a"/>
        <w:rPr>
          <w:rFonts w:ascii="Times New Roman" w:hAnsi="Times New Roman" w:cs="Times New Roman"/>
        </w:rPr>
      </w:pPr>
      <w:r w:rsidRPr="008954EF">
        <w:rPr>
          <w:rFonts w:ascii="Times New Roman" w:hAnsi="Times New Roman" w:cs="Times New Roman"/>
        </w:rPr>
        <w:t>уровень собираемости платежей за коммунальные услуги (</w:t>
      </w:r>
      <w:fldSimple w:instr=" REF _Ref57989540 \h  \* MERGEFORMAT ">
        <w:r w:rsidR="00756A0A" w:rsidRPr="008954EF">
          <w:rPr>
            <w:rFonts w:ascii="Times New Roman" w:hAnsi="Times New Roman" w:cs="Times New Roman"/>
          </w:rPr>
          <w:t xml:space="preserve">Таблица </w:t>
        </w:r>
        <w:r w:rsidR="00756A0A">
          <w:rPr>
            <w:rFonts w:ascii="Times New Roman" w:hAnsi="Times New Roman" w:cs="Times New Roman"/>
            <w:noProof/>
          </w:rPr>
          <w:t>33</w:t>
        </w:r>
      </w:fldSimple>
      <w:r w:rsidRPr="008954EF">
        <w:rPr>
          <w:rFonts w:ascii="Times New Roman" w:hAnsi="Times New Roman" w:cs="Times New Roman"/>
        </w:rPr>
        <w:t>);</w:t>
      </w:r>
    </w:p>
    <w:p w:rsidR="006F78A6" w:rsidRPr="008954EF" w:rsidRDefault="006F78A6" w:rsidP="00024C0E">
      <w:pPr>
        <w:pStyle w:val="a"/>
        <w:rPr>
          <w:rFonts w:ascii="Times New Roman" w:hAnsi="Times New Roman" w:cs="Times New Roman"/>
        </w:rPr>
      </w:pPr>
      <w:r w:rsidRPr="008954EF">
        <w:rPr>
          <w:rFonts w:ascii="Times New Roman" w:hAnsi="Times New Roman" w:cs="Times New Roman"/>
        </w:rPr>
        <w:t>доля получателей субсидий на оплату коммунальных услуг в общей численности населения.</w:t>
      </w:r>
    </w:p>
    <w:p w:rsidR="006F78A6" w:rsidRPr="008954EF" w:rsidRDefault="006F78A6" w:rsidP="00024C0E">
      <w:pPr>
        <w:pStyle w:val="af"/>
        <w:rPr>
          <w:rFonts w:ascii="Times New Roman" w:hAnsi="Times New Roman" w:cs="Times New Roman"/>
        </w:rPr>
      </w:pPr>
      <w:bookmarkStart w:id="95" w:name="_Ref57989423"/>
      <w:bookmarkStart w:id="96" w:name="_Ref58756638"/>
      <w:r w:rsidRPr="008954EF">
        <w:rPr>
          <w:rFonts w:ascii="Times New Roman" w:hAnsi="Times New Roman" w:cs="Times New Roman"/>
        </w:rPr>
        <w:lastRenderedPageBreak/>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30</w:t>
      </w:r>
      <w:r w:rsidR="00453D72" w:rsidRPr="008954EF">
        <w:rPr>
          <w:rFonts w:ascii="Times New Roman" w:hAnsi="Times New Roman" w:cs="Times New Roman"/>
          <w:noProof/>
        </w:rPr>
        <w:fldChar w:fldCharType="end"/>
      </w:r>
      <w:bookmarkEnd w:id="95"/>
      <w:bookmarkEnd w:id="96"/>
      <w:r w:rsidRPr="008954EF">
        <w:rPr>
          <w:rFonts w:ascii="Times New Roman" w:hAnsi="Times New Roman" w:cs="Times New Roman"/>
        </w:rPr>
        <w:t xml:space="preserve"> – Средние значения критериев доступности для граждан платы за коммунальные услуги</w:t>
      </w:r>
    </w:p>
    <w:tbl>
      <w:tblPr>
        <w:tblStyle w:val="a4"/>
        <w:tblW w:w="5000" w:type="pct"/>
        <w:tblLook w:val="0000"/>
      </w:tblPr>
      <w:tblGrid>
        <w:gridCol w:w="5407"/>
        <w:gridCol w:w="1456"/>
        <w:gridCol w:w="1625"/>
        <w:gridCol w:w="1649"/>
      </w:tblGrid>
      <w:tr w:rsidR="0043328F" w:rsidRPr="008954EF" w:rsidTr="0014295A">
        <w:trPr>
          <w:trHeight w:val="227"/>
        </w:trPr>
        <w:tc>
          <w:tcPr>
            <w:tcW w:w="2675" w:type="pct"/>
            <w:vMerge w:val="restart"/>
            <w:vAlign w:val="center"/>
          </w:tcPr>
          <w:p w:rsidR="006F78A6" w:rsidRPr="008954EF" w:rsidRDefault="006F78A6" w:rsidP="0014295A">
            <w:pPr>
              <w:keepNext/>
              <w:keepLines/>
              <w:suppressAutoHyphens/>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Критерий</w:t>
            </w:r>
          </w:p>
        </w:tc>
        <w:tc>
          <w:tcPr>
            <w:tcW w:w="2325" w:type="pct"/>
            <w:gridSpan w:val="3"/>
            <w:vAlign w:val="center"/>
          </w:tcPr>
          <w:p w:rsidR="006F78A6" w:rsidRPr="008954EF" w:rsidRDefault="006F78A6" w:rsidP="0014295A">
            <w:pPr>
              <w:keepNext/>
              <w:keepLines/>
              <w:suppressAutoHyphens/>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Уровень доступности</w:t>
            </w:r>
          </w:p>
        </w:tc>
      </w:tr>
      <w:tr w:rsidR="0043328F" w:rsidRPr="008954EF" w:rsidTr="0014295A">
        <w:trPr>
          <w:trHeight w:val="227"/>
        </w:trPr>
        <w:tc>
          <w:tcPr>
            <w:tcW w:w="2675" w:type="pct"/>
            <w:vMerge/>
          </w:tcPr>
          <w:p w:rsidR="006F78A6" w:rsidRPr="008954EF" w:rsidRDefault="006F78A6" w:rsidP="0014295A">
            <w:pPr>
              <w:keepNext/>
              <w:keepLines/>
              <w:suppressAutoHyphens/>
              <w:jc w:val="center"/>
              <w:rPr>
                <w:rFonts w:ascii="Times New Roman" w:eastAsia="Calibri" w:hAnsi="Times New Roman" w:cs="Times New Roman"/>
                <w:b/>
                <w:sz w:val="24"/>
                <w:szCs w:val="24"/>
                <w:lang w:eastAsia="ru-RU"/>
              </w:rPr>
            </w:pPr>
          </w:p>
        </w:tc>
        <w:tc>
          <w:tcPr>
            <w:tcW w:w="726" w:type="pct"/>
          </w:tcPr>
          <w:p w:rsidR="006F78A6" w:rsidRPr="008954EF" w:rsidRDefault="006F78A6" w:rsidP="0014295A">
            <w:pPr>
              <w:keepNext/>
              <w:keepLines/>
              <w:suppressAutoHyphens/>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высокий</w:t>
            </w:r>
          </w:p>
        </w:tc>
        <w:tc>
          <w:tcPr>
            <w:tcW w:w="809" w:type="pct"/>
          </w:tcPr>
          <w:p w:rsidR="006F78A6" w:rsidRPr="008954EF" w:rsidRDefault="006F78A6" w:rsidP="0014295A">
            <w:pPr>
              <w:keepNext/>
              <w:keepLines/>
              <w:suppressAutoHyphens/>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доступный</w:t>
            </w:r>
          </w:p>
        </w:tc>
        <w:tc>
          <w:tcPr>
            <w:tcW w:w="790" w:type="pct"/>
          </w:tcPr>
          <w:p w:rsidR="006F78A6" w:rsidRPr="008954EF" w:rsidRDefault="006F78A6" w:rsidP="0014295A">
            <w:pPr>
              <w:keepNext/>
              <w:keepLines/>
              <w:suppressAutoHyphens/>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недоступный</w:t>
            </w:r>
          </w:p>
        </w:tc>
      </w:tr>
    </w:tbl>
    <w:p w:rsidR="00540BC4" w:rsidRPr="008954EF" w:rsidRDefault="00540BC4" w:rsidP="00540BC4">
      <w:pPr>
        <w:spacing w:after="0" w:line="240" w:lineRule="auto"/>
        <w:rPr>
          <w:rFonts w:ascii="Times New Roman" w:hAnsi="Times New Roman" w:cs="Times New Roman"/>
          <w:sz w:val="24"/>
          <w:szCs w:val="24"/>
        </w:rPr>
      </w:pPr>
    </w:p>
    <w:tbl>
      <w:tblPr>
        <w:tblStyle w:val="a4"/>
        <w:tblW w:w="5000" w:type="pct"/>
        <w:tblLook w:val="0000"/>
      </w:tblPr>
      <w:tblGrid>
        <w:gridCol w:w="5423"/>
        <w:gridCol w:w="1472"/>
        <w:gridCol w:w="1640"/>
        <w:gridCol w:w="1602"/>
      </w:tblGrid>
      <w:tr w:rsidR="00540BC4" w:rsidRPr="008954EF" w:rsidTr="0014295A">
        <w:trPr>
          <w:trHeight w:val="227"/>
          <w:tblHeader/>
        </w:trPr>
        <w:tc>
          <w:tcPr>
            <w:tcW w:w="2675" w:type="pct"/>
            <w:vAlign w:val="center"/>
          </w:tcPr>
          <w:p w:rsidR="00540BC4" w:rsidRPr="008954EF" w:rsidRDefault="00540BC4" w:rsidP="0014295A">
            <w:pPr>
              <w:jc w:val="center"/>
              <w:rPr>
                <w:rFonts w:ascii="Times New Roman" w:hAnsi="Times New Roman" w:cs="Times New Roman"/>
                <w:b/>
                <w:sz w:val="24"/>
                <w:szCs w:val="24"/>
              </w:rPr>
            </w:pPr>
            <w:r w:rsidRPr="008954EF">
              <w:rPr>
                <w:rFonts w:ascii="Times New Roman" w:hAnsi="Times New Roman" w:cs="Times New Roman"/>
                <w:b/>
                <w:sz w:val="24"/>
                <w:szCs w:val="24"/>
              </w:rPr>
              <w:t>1</w:t>
            </w:r>
          </w:p>
        </w:tc>
        <w:tc>
          <w:tcPr>
            <w:tcW w:w="726" w:type="pct"/>
            <w:vAlign w:val="center"/>
          </w:tcPr>
          <w:p w:rsidR="00540BC4" w:rsidRPr="008954EF" w:rsidRDefault="00540BC4" w:rsidP="0014295A">
            <w:pPr>
              <w:jc w:val="center"/>
              <w:rPr>
                <w:rFonts w:ascii="Times New Roman" w:hAnsi="Times New Roman" w:cs="Times New Roman"/>
                <w:b/>
                <w:sz w:val="24"/>
                <w:szCs w:val="24"/>
              </w:rPr>
            </w:pPr>
            <w:r w:rsidRPr="008954EF">
              <w:rPr>
                <w:rFonts w:ascii="Times New Roman" w:hAnsi="Times New Roman" w:cs="Times New Roman"/>
                <w:b/>
                <w:sz w:val="24"/>
                <w:szCs w:val="24"/>
              </w:rPr>
              <w:t>2</w:t>
            </w:r>
          </w:p>
        </w:tc>
        <w:tc>
          <w:tcPr>
            <w:tcW w:w="809" w:type="pct"/>
            <w:vAlign w:val="center"/>
          </w:tcPr>
          <w:p w:rsidR="00540BC4" w:rsidRPr="008954EF" w:rsidRDefault="00540BC4" w:rsidP="0014295A">
            <w:pPr>
              <w:jc w:val="center"/>
              <w:rPr>
                <w:rFonts w:ascii="Times New Roman" w:hAnsi="Times New Roman" w:cs="Times New Roman"/>
                <w:b/>
                <w:sz w:val="24"/>
                <w:szCs w:val="24"/>
              </w:rPr>
            </w:pPr>
            <w:r w:rsidRPr="008954EF">
              <w:rPr>
                <w:rFonts w:ascii="Times New Roman" w:hAnsi="Times New Roman" w:cs="Times New Roman"/>
                <w:b/>
                <w:sz w:val="24"/>
                <w:szCs w:val="24"/>
              </w:rPr>
              <w:t>3</w:t>
            </w:r>
          </w:p>
        </w:tc>
        <w:tc>
          <w:tcPr>
            <w:tcW w:w="790" w:type="pct"/>
            <w:vAlign w:val="center"/>
          </w:tcPr>
          <w:p w:rsidR="00540BC4" w:rsidRPr="008954EF" w:rsidRDefault="00540BC4" w:rsidP="0014295A">
            <w:pPr>
              <w:jc w:val="center"/>
              <w:rPr>
                <w:rFonts w:ascii="Times New Roman" w:hAnsi="Times New Roman" w:cs="Times New Roman"/>
                <w:b/>
                <w:sz w:val="24"/>
                <w:szCs w:val="24"/>
              </w:rPr>
            </w:pPr>
            <w:r w:rsidRPr="008954EF">
              <w:rPr>
                <w:rFonts w:ascii="Times New Roman" w:hAnsi="Times New Roman" w:cs="Times New Roman"/>
                <w:b/>
                <w:sz w:val="24"/>
                <w:szCs w:val="24"/>
              </w:rPr>
              <w:t>4</w:t>
            </w:r>
          </w:p>
        </w:tc>
      </w:tr>
      <w:tr w:rsidR="0043328F" w:rsidRPr="008954EF" w:rsidTr="0014295A">
        <w:trPr>
          <w:trHeight w:val="227"/>
        </w:trPr>
        <w:tc>
          <w:tcPr>
            <w:tcW w:w="2675" w:type="pct"/>
            <w:vAlign w:val="center"/>
          </w:tcPr>
          <w:p w:rsidR="006F78A6" w:rsidRPr="008954EF" w:rsidRDefault="006F78A6" w:rsidP="0014295A">
            <w:pPr>
              <w:rPr>
                <w:rFonts w:ascii="Times New Roman" w:hAnsi="Times New Roman" w:cs="Times New Roman"/>
                <w:sz w:val="24"/>
                <w:szCs w:val="24"/>
              </w:rPr>
            </w:pPr>
            <w:r w:rsidRPr="008954EF">
              <w:rPr>
                <w:rFonts w:ascii="Times New Roman" w:hAnsi="Times New Roman" w:cs="Times New Roman"/>
                <w:sz w:val="24"/>
                <w:szCs w:val="24"/>
              </w:rPr>
              <w:t xml:space="preserve">Доля расходов на коммунальные услуги в совокупном доходе семьи, % </w:t>
            </w:r>
          </w:p>
        </w:tc>
        <w:tc>
          <w:tcPr>
            <w:tcW w:w="726"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от 6,3 до 7,2</w:t>
            </w:r>
          </w:p>
        </w:tc>
        <w:tc>
          <w:tcPr>
            <w:tcW w:w="809"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от 7,2 до 8,6</w:t>
            </w:r>
          </w:p>
        </w:tc>
        <w:tc>
          <w:tcPr>
            <w:tcW w:w="790"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свыше 8,6</w:t>
            </w:r>
          </w:p>
        </w:tc>
      </w:tr>
      <w:tr w:rsidR="0043328F" w:rsidRPr="008954EF" w:rsidTr="0014295A">
        <w:trPr>
          <w:trHeight w:val="227"/>
        </w:trPr>
        <w:tc>
          <w:tcPr>
            <w:tcW w:w="2675" w:type="pct"/>
            <w:vAlign w:val="center"/>
          </w:tcPr>
          <w:p w:rsidR="006F78A6" w:rsidRPr="008954EF" w:rsidRDefault="006F78A6" w:rsidP="0014295A">
            <w:pPr>
              <w:rPr>
                <w:rFonts w:ascii="Times New Roman" w:hAnsi="Times New Roman" w:cs="Times New Roman"/>
                <w:sz w:val="24"/>
                <w:szCs w:val="24"/>
              </w:rPr>
            </w:pPr>
            <w:r w:rsidRPr="008954EF">
              <w:rPr>
                <w:rFonts w:ascii="Times New Roman" w:hAnsi="Times New Roman" w:cs="Times New Roman"/>
                <w:sz w:val="24"/>
                <w:szCs w:val="24"/>
              </w:rPr>
              <w:t>Доля населения с доходами ниже прожиточного минимума, %</w:t>
            </w:r>
          </w:p>
        </w:tc>
        <w:tc>
          <w:tcPr>
            <w:tcW w:w="726"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до 8</w:t>
            </w:r>
          </w:p>
        </w:tc>
        <w:tc>
          <w:tcPr>
            <w:tcW w:w="809"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от 8 до 12</w:t>
            </w:r>
          </w:p>
        </w:tc>
        <w:tc>
          <w:tcPr>
            <w:tcW w:w="790"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свыше 12</w:t>
            </w:r>
          </w:p>
        </w:tc>
      </w:tr>
      <w:tr w:rsidR="0043328F" w:rsidRPr="008954EF" w:rsidTr="0014295A">
        <w:trPr>
          <w:trHeight w:val="227"/>
        </w:trPr>
        <w:tc>
          <w:tcPr>
            <w:tcW w:w="2675" w:type="pct"/>
            <w:vAlign w:val="center"/>
          </w:tcPr>
          <w:p w:rsidR="006F78A6" w:rsidRPr="008954EF" w:rsidRDefault="006F78A6" w:rsidP="0014295A">
            <w:pPr>
              <w:rPr>
                <w:rFonts w:ascii="Times New Roman" w:hAnsi="Times New Roman" w:cs="Times New Roman"/>
                <w:sz w:val="24"/>
                <w:szCs w:val="24"/>
              </w:rPr>
            </w:pPr>
            <w:r w:rsidRPr="008954EF">
              <w:rPr>
                <w:rFonts w:ascii="Times New Roman" w:hAnsi="Times New Roman" w:cs="Times New Roman"/>
                <w:sz w:val="24"/>
                <w:szCs w:val="24"/>
              </w:rPr>
              <w:t xml:space="preserve">Уровень собираемости платежей за коммунальные услуги, %  </w:t>
            </w:r>
          </w:p>
        </w:tc>
        <w:tc>
          <w:tcPr>
            <w:tcW w:w="726"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от 92 до 95</w:t>
            </w:r>
          </w:p>
        </w:tc>
        <w:tc>
          <w:tcPr>
            <w:tcW w:w="809"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от 85 до 92</w:t>
            </w:r>
          </w:p>
        </w:tc>
        <w:tc>
          <w:tcPr>
            <w:tcW w:w="790"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ниже 85</w:t>
            </w:r>
          </w:p>
        </w:tc>
      </w:tr>
      <w:tr w:rsidR="0043328F" w:rsidRPr="008954EF" w:rsidTr="0014295A">
        <w:trPr>
          <w:trHeight w:val="227"/>
        </w:trPr>
        <w:tc>
          <w:tcPr>
            <w:tcW w:w="2675" w:type="pct"/>
            <w:vAlign w:val="center"/>
          </w:tcPr>
          <w:p w:rsidR="006F78A6" w:rsidRPr="008954EF" w:rsidRDefault="006F78A6" w:rsidP="0014295A">
            <w:pPr>
              <w:rPr>
                <w:rFonts w:ascii="Times New Roman" w:hAnsi="Times New Roman" w:cs="Times New Roman"/>
                <w:sz w:val="24"/>
                <w:szCs w:val="24"/>
              </w:rPr>
            </w:pPr>
            <w:r w:rsidRPr="008954EF">
              <w:rPr>
                <w:rFonts w:ascii="Times New Roman" w:hAnsi="Times New Roman" w:cs="Times New Roman"/>
                <w:sz w:val="24"/>
                <w:szCs w:val="24"/>
              </w:rPr>
              <w:t>Доля получателей субсидий на оплату коммунальных услуг в общей численности населения</w:t>
            </w:r>
          </w:p>
        </w:tc>
        <w:tc>
          <w:tcPr>
            <w:tcW w:w="726"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не более 10</w:t>
            </w:r>
          </w:p>
        </w:tc>
        <w:tc>
          <w:tcPr>
            <w:tcW w:w="809"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от 10 до 15</w:t>
            </w:r>
          </w:p>
        </w:tc>
        <w:tc>
          <w:tcPr>
            <w:tcW w:w="790"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свыше 15</w:t>
            </w:r>
          </w:p>
        </w:tc>
      </w:tr>
    </w:tbl>
    <w:p w:rsidR="006F78A6" w:rsidRPr="008954EF" w:rsidRDefault="006F78A6" w:rsidP="00024C0E">
      <w:pPr>
        <w:pStyle w:val="af"/>
        <w:rPr>
          <w:rFonts w:ascii="Times New Roman" w:hAnsi="Times New Roman" w:cs="Times New Roman"/>
        </w:rPr>
      </w:pPr>
      <w:bookmarkStart w:id="97" w:name="_Ref57989496"/>
      <w:r w:rsidRPr="008954EF">
        <w:rPr>
          <w:rFonts w:ascii="Times New Roman" w:hAnsi="Times New Roman" w:cs="Times New Roman"/>
        </w:rPr>
        <w:t>Таблица</w:t>
      </w:r>
      <w:r w:rsidR="00F567AE" w:rsidRPr="008954EF">
        <w:rPr>
          <w:rFonts w:ascii="Times New Roman" w:hAnsi="Times New Roman" w:cs="Times New Roman"/>
        </w:rPr>
        <w:t>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31</w:t>
      </w:r>
      <w:r w:rsidR="00453D72" w:rsidRPr="008954EF">
        <w:rPr>
          <w:rFonts w:ascii="Times New Roman" w:hAnsi="Times New Roman" w:cs="Times New Roman"/>
          <w:noProof/>
        </w:rPr>
        <w:fldChar w:fldCharType="end"/>
      </w:r>
      <w:bookmarkEnd w:id="97"/>
      <w:r w:rsidRPr="008954EF">
        <w:rPr>
          <w:rFonts w:ascii="Times New Roman" w:hAnsi="Times New Roman" w:cs="Times New Roman"/>
        </w:rPr>
        <w:t xml:space="preserve"> – Доля расходов на коммунальные услуги в совокупном доходе семьи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5245"/>
        <w:gridCol w:w="3507"/>
      </w:tblGrid>
      <w:tr w:rsidR="0043328F" w:rsidRPr="008954EF" w:rsidTr="0014295A">
        <w:trPr>
          <w:trHeight w:val="20"/>
          <w:tblHeader/>
        </w:trPr>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trike/>
                <w:sz w:val="24"/>
                <w:szCs w:val="24"/>
                <w:lang w:eastAsia="ru-RU"/>
              </w:rPr>
            </w:pPr>
            <w:r w:rsidRPr="008954EF">
              <w:rPr>
                <w:rFonts w:ascii="Times New Roman" w:eastAsia="Calibri" w:hAnsi="Times New Roman" w:cs="Times New Roman"/>
                <w:b/>
                <w:sz w:val="24"/>
                <w:szCs w:val="24"/>
                <w:lang w:eastAsia="ru-RU"/>
              </w:rPr>
              <w:t>Год</w:t>
            </w:r>
          </w:p>
        </w:tc>
        <w:tc>
          <w:tcPr>
            <w:tcW w:w="25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xml:space="preserve">Доля расходов на коммунальные услуги в совокупном доходе семьи, % </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Установленное значение критерия, %</w:t>
            </w:r>
          </w:p>
        </w:tc>
      </w:tr>
      <w:tr w:rsidR="0043328F" w:rsidRPr="008954EF" w:rsidTr="0014295A">
        <w:trPr>
          <w:trHeight w:val="20"/>
        </w:trPr>
        <w:tc>
          <w:tcPr>
            <w:tcW w:w="683" w:type="pct"/>
            <w:tcBorders>
              <w:top w:val="single" w:sz="4" w:space="0" w:color="auto"/>
              <w:left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2021</w:t>
            </w:r>
          </w:p>
        </w:tc>
        <w:tc>
          <w:tcPr>
            <w:tcW w:w="2587" w:type="pct"/>
            <w:tcBorders>
              <w:top w:val="single" w:sz="4" w:space="0" w:color="auto"/>
              <w:left w:val="single" w:sz="4" w:space="0" w:color="auto"/>
              <w:right w:val="single" w:sz="4" w:space="0" w:color="auto"/>
            </w:tcBorders>
            <w:vAlign w:val="bottom"/>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2,7</w:t>
            </w:r>
          </w:p>
        </w:tc>
        <w:tc>
          <w:tcPr>
            <w:tcW w:w="1730" w:type="pct"/>
            <w:vMerge w:val="restart"/>
            <w:tcBorders>
              <w:top w:val="single" w:sz="4" w:space="0" w:color="auto"/>
              <w:left w:val="single" w:sz="4" w:space="0" w:color="auto"/>
              <w:right w:val="single" w:sz="4" w:space="0" w:color="auto"/>
            </w:tcBorders>
            <w:vAlign w:val="center"/>
            <w:hideMark/>
          </w:tcPr>
          <w:p w:rsidR="006F78A6" w:rsidRPr="008954EF" w:rsidRDefault="006F78A6" w:rsidP="00DC0596">
            <w:pPr>
              <w:suppressAutoHyphens/>
              <w:spacing w:after="0" w:line="240" w:lineRule="auto"/>
              <w:jc w:val="center"/>
              <w:rPr>
                <w:rFonts w:ascii="Times New Roman" w:eastAsia="Calibri" w:hAnsi="Times New Roman" w:cs="Times New Roman"/>
                <w:strike/>
                <w:sz w:val="24"/>
                <w:szCs w:val="24"/>
                <w:lang w:eastAsia="ru-RU"/>
              </w:rPr>
            </w:pPr>
            <w:r w:rsidRPr="008954EF">
              <w:rPr>
                <w:rFonts w:ascii="Times New Roman" w:eastAsia="Calibri" w:hAnsi="Times New Roman" w:cs="Times New Roman"/>
                <w:sz w:val="24"/>
                <w:szCs w:val="24"/>
                <w:lang w:eastAsia="ru-RU"/>
              </w:rPr>
              <w:t>8,6</w:t>
            </w:r>
          </w:p>
        </w:tc>
      </w:tr>
      <w:tr w:rsidR="0043328F" w:rsidRPr="008954EF" w:rsidTr="0014295A">
        <w:trPr>
          <w:trHeight w:val="20"/>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2022</w:t>
            </w:r>
          </w:p>
        </w:tc>
        <w:tc>
          <w:tcPr>
            <w:tcW w:w="2587" w:type="pct"/>
            <w:tcBorders>
              <w:top w:val="single" w:sz="4" w:space="0" w:color="auto"/>
              <w:left w:val="single" w:sz="4" w:space="0" w:color="auto"/>
              <w:bottom w:val="single" w:sz="4" w:space="0" w:color="auto"/>
              <w:right w:val="single" w:sz="4" w:space="0" w:color="auto"/>
            </w:tcBorders>
            <w:vAlign w:val="bottom"/>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2,8</w:t>
            </w:r>
          </w:p>
        </w:tc>
        <w:tc>
          <w:tcPr>
            <w:tcW w:w="1730"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trike/>
                <w:sz w:val="24"/>
                <w:szCs w:val="24"/>
                <w:lang w:eastAsia="ru-RU"/>
              </w:rPr>
            </w:pPr>
          </w:p>
        </w:tc>
      </w:tr>
      <w:tr w:rsidR="0043328F" w:rsidRPr="008954EF" w:rsidTr="0014295A">
        <w:trPr>
          <w:trHeight w:val="20"/>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2023</w:t>
            </w:r>
          </w:p>
        </w:tc>
        <w:tc>
          <w:tcPr>
            <w:tcW w:w="2587" w:type="pct"/>
            <w:tcBorders>
              <w:top w:val="single" w:sz="4" w:space="0" w:color="auto"/>
              <w:left w:val="single" w:sz="4" w:space="0" w:color="auto"/>
              <w:bottom w:val="single" w:sz="4" w:space="0" w:color="auto"/>
              <w:right w:val="single" w:sz="4" w:space="0" w:color="auto"/>
            </w:tcBorders>
            <w:vAlign w:val="bottom"/>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2,8</w:t>
            </w:r>
          </w:p>
        </w:tc>
        <w:tc>
          <w:tcPr>
            <w:tcW w:w="1730"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trike/>
                <w:sz w:val="24"/>
                <w:szCs w:val="24"/>
                <w:lang w:eastAsia="ru-RU"/>
              </w:rPr>
            </w:pPr>
          </w:p>
        </w:tc>
      </w:tr>
      <w:tr w:rsidR="0043328F" w:rsidRPr="008954EF" w:rsidTr="0014295A">
        <w:trPr>
          <w:trHeight w:val="20"/>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2024</w:t>
            </w:r>
          </w:p>
        </w:tc>
        <w:tc>
          <w:tcPr>
            <w:tcW w:w="2587" w:type="pct"/>
            <w:tcBorders>
              <w:top w:val="single" w:sz="4" w:space="0" w:color="auto"/>
              <w:left w:val="single" w:sz="4" w:space="0" w:color="auto"/>
              <w:bottom w:val="single" w:sz="4" w:space="0" w:color="auto"/>
              <w:right w:val="single" w:sz="4" w:space="0" w:color="auto"/>
            </w:tcBorders>
            <w:vAlign w:val="bottom"/>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2,9</w:t>
            </w:r>
          </w:p>
        </w:tc>
        <w:tc>
          <w:tcPr>
            <w:tcW w:w="1730"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trike/>
                <w:sz w:val="24"/>
                <w:szCs w:val="24"/>
                <w:lang w:eastAsia="ru-RU"/>
              </w:rPr>
            </w:pPr>
          </w:p>
        </w:tc>
      </w:tr>
      <w:tr w:rsidR="0043328F" w:rsidRPr="008954EF" w:rsidTr="0014295A">
        <w:trPr>
          <w:trHeight w:val="20"/>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2025</w:t>
            </w:r>
          </w:p>
        </w:tc>
        <w:tc>
          <w:tcPr>
            <w:tcW w:w="2587" w:type="pct"/>
            <w:tcBorders>
              <w:top w:val="single" w:sz="4" w:space="0" w:color="auto"/>
              <w:left w:val="single" w:sz="4" w:space="0" w:color="auto"/>
              <w:bottom w:val="single" w:sz="4" w:space="0" w:color="auto"/>
              <w:right w:val="single" w:sz="4" w:space="0" w:color="auto"/>
            </w:tcBorders>
            <w:vAlign w:val="bottom"/>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3,0</w:t>
            </w:r>
          </w:p>
        </w:tc>
        <w:tc>
          <w:tcPr>
            <w:tcW w:w="1730"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trike/>
                <w:sz w:val="24"/>
                <w:szCs w:val="24"/>
                <w:lang w:eastAsia="ru-RU"/>
              </w:rPr>
            </w:pPr>
          </w:p>
        </w:tc>
      </w:tr>
      <w:tr w:rsidR="0043328F" w:rsidRPr="008954EF" w:rsidTr="0014295A">
        <w:trPr>
          <w:trHeight w:val="20"/>
        </w:trPr>
        <w:tc>
          <w:tcPr>
            <w:tcW w:w="683" w:type="pct"/>
            <w:tcBorders>
              <w:top w:val="single" w:sz="4" w:space="0" w:color="auto"/>
              <w:left w:val="single" w:sz="4" w:space="0" w:color="auto"/>
              <w:right w:val="single" w:sz="4" w:space="0" w:color="auto"/>
            </w:tcBorders>
            <w:vAlign w:val="center"/>
            <w:hideMark/>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2026 - 2040</w:t>
            </w:r>
          </w:p>
        </w:tc>
        <w:tc>
          <w:tcPr>
            <w:tcW w:w="2587" w:type="pct"/>
            <w:tcBorders>
              <w:top w:val="single" w:sz="4" w:space="0" w:color="auto"/>
              <w:left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5,4</w:t>
            </w:r>
          </w:p>
        </w:tc>
        <w:tc>
          <w:tcPr>
            <w:tcW w:w="1730"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trike/>
                <w:sz w:val="24"/>
                <w:szCs w:val="24"/>
                <w:lang w:eastAsia="ru-RU"/>
              </w:rPr>
            </w:pPr>
          </w:p>
        </w:tc>
      </w:tr>
    </w:tbl>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При определении доли населения сельского поселения с доходами ниже прожиточного минимума сделано допущение о максимально возможном значении данного показателя, соответствующего установленному уровню в Прогнозе социально-экономического развития Ханты-Мансийского автономного округа – Югры на период до</w:t>
      </w:r>
      <w:r w:rsidR="00374C95" w:rsidRPr="008954EF">
        <w:rPr>
          <w:rFonts w:ascii="Times New Roman" w:hAnsi="Times New Roman" w:cs="Times New Roman"/>
        </w:rPr>
        <w:t> </w:t>
      </w:r>
      <w:r w:rsidRPr="008954EF">
        <w:rPr>
          <w:rFonts w:ascii="Times New Roman" w:hAnsi="Times New Roman" w:cs="Times New Roman"/>
        </w:rPr>
        <w:t>2036 года, утвержденном распоряжением Правительства Ханты-Мансийского автономного округа – Югры от 25.01.2019 № 36-рп (</w:t>
      </w:r>
      <w:fldSimple w:instr=" REF _Ref57989530 \h  \* MERGEFORMAT ">
        <w:r w:rsidR="00756A0A" w:rsidRPr="008954EF">
          <w:rPr>
            <w:rFonts w:ascii="Times New Roman" w:hAnsi="Times New Roman" w:cs="Times New Roman"/>
          </w:rPr>
          <w:t xml:space="preserve">Таблица </w:t>
        </w:r>
        <w:r w:rsidR="00756A0A">
          <w:rPr>
            <w:rFonts w:ascii="Times New Roman" w:hAnsi="Times New Roman" w:cs="Times New Roman"/>
            <w:noProof/>
          </w:rPr>
          <w:t>32</w:t>
        </w:r>
      </w:fldSimple>
      <w:r w:rsidRPr="008954EF">
        <w:rPr>
          <w:rFonts w:ascii="Times New Roman" w:hAnsi="Times New Roman" w:cs="Times New Roman"/>
        </w:rPr>
        <w:t xml:space="preserve">). </w:t>
      </w:r>
    </w:p>
    <w:p w:rsidR="006F78A6" w:rsidRPr="008954EF" w:rsidRDefault="006F78A6" w:rsidP="00024C0E">
      <w:pPr>
        <w:pStyle w:val="af"/>
        <w:rPr>
          <w:rFonts w:ascii="Times New Roman" w:hAnsi="Times New Roman" w:cs="Times New Roman"/>
        </w:rPr>
      </w:pPr>
      <w:bookmarkStart w:id="98" w:name="_Ref57989530"/>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32</w:t>
      </w:r>
      <w:r w:rsidR="00453D72" w:rsidRPr="008954EF">
        <w:rPr>
          <w:rFonts w:ascii="Times New Roman" w:hAnsi="Times New Roman" w:cs="Times New Roman"/>
          <w:noProof/>
        </w:rPr>
        <w:fldChar w:fldCharType="end"/>
      </w:r>
      <w:bookmarkEnd w:id="98"/>
      <w:r w:rsidRPr="008954EF">
        <w:rPr>
          <w:rFonts w:ascii="Times New Roman" w:hAnsi="Times New Roman" w:cs="Times New Roman"/>
        </w:rPr>
        <w:t xml:space="preserve"> – Доля населения с доходами ниже прожиточного минимума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5091"/>
        <w:gridCol w:w="3661"/>
      </w:tblGrid>
      <w:tr w:rsidR="0043328F" w:rsidRPr="008954EF" w:rsidTr="0014295A">
        <w:trPr>
          <w:trHeight w:val="227"/>
          <w:tblHeader/>
        </w:trPr>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25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Доля населения с доходами ниже прожиточного минимума, %</w:t>
            </w:r>
          </w:p>
        </w:tc>
        <w:tc>
          <w:tcPr>
            <w:tcW w:w="1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Установленное значение критерия, %</w:t>
            </w:r>
          </w:p>
        </w:tc>
      </w:tr>
      <w:tr w:rsidR="0043328F" w:rsidRPr="008954EF" w:rsidTr="0014295A">
        <w:trPr>
          <w:trHeight w:val="227"/>
        </w:trPr>
        <w:tc>
          <w:tcPr>
            <w:tcW w:w="683" w:type="pct"/>
            <w:tcBorders>
              <w:top w:val="single" w:sz="4" w:space="0" w:color="auto"/>
              <w:left w:val="single" w:sz="4" w:space="0" w:color="auto"/>
              <w:right w:val="single" w:sz="4" w:space="0" w:color="auto"/>
            </w:tcBorders>
            <w:vAlign w:val="center"/>
            <w:hideMark/>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2021</w:t>
            </w:r>
          </w:p>
        </w:tc>
        <w:tc>
          <w:tcPr>
            <w:tcW w:w="2511" w:type="pct"/>
            <w:tcBorders>
              <w:top w:val="single" w:sz="4" w:space="0" w:color="auto"/>
              <w:left w:val="single" w:sz="4" w:space="0" w:color="auto"/>
              <w:right w:val="single" w:sz="4" w:space="0" w:color="auto"/>
            </w:tcBorders>
            <w:vAlign w:val="center"/>
            <w:hideMark/>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7,0</w:t>
            </w:r>
          </w:p>
        </w:tc>
        <w:tc>
          <w:tcPr>
            <w:tcW w:w="1806" w:type="pct"/>
            <w:vMerge w:val="restart"/>
            <w:tcBorders>
              <w:top w:val="single" w:sz="4" w:space="0" w:color="auto"/>
              <w:left w:val="single" w:sz="4" w:space="0" w:color="auto"/>
              <w:right w:val="single" w:sz="4" w:space="0" w:color="auto"/>
            </w:tcBorders>
            <w:vAlign w:val="center"/>
            <w:hideMark/>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12,0</w:t>
            </w: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2022</w:t>
            </w:r>
          </w:p>
        </w:tc>
        <w:tc>
          <w:tcPr>
            <w:tcW w:w="2511"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6,6</w:t>
            </w:r>
          </w:p>
        </w:tc>
        <w:tc>
          <w:tcPr>
            <w:tcW w:w="1806"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2023</w:t>
            </w:r>
          </w:p>
        </w:tc>
        <w:tc>
          <w:tcPr>
            <w:tcW w:w="2511"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6,0</w:t>
            </w:r>
          </w:p>
        </w:tc>
        <w:tc>
          <w:tcPr>
            <w:tcW w:w="1806"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2024</w:t>
            </w:r>
          </w:p>
        </w:tc>
        <w:tc>
          <w:tcPr>
            <w:tcW w:w="2511"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5,4</w:t>
            </w:r>
          </w:p>
        </w:tc>
        <w:tc>
          <w:tcPr>
            <w:tcW w:w="1806"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2025</w:t>
            </w:r>
          </w:p>
        </w:tc>
        <w:tc>
          <w:tcPr>
            <w:tcW w:w="2511"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5,0</w:t>
            </w:r>
          </w:p>
        </w:tc>
        <w:tc>
          <w:tcPr>
            <w:tcW w:w="1806"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hideMark/>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2030</w:t>
            </w:r>
          </w:p>
        </w:tc>
        <w:tc>
          <w:tcPr>
            <w:tcW w:w="2511"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w:t>
            </w:r>
          </w:p>
        </w:tc>
        <w:tc>
          <w:tcPr>
            <w:tcW w:w="1806"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hideMark/>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2035</w:t>
            </w:r>
          </w:p>
        </w:tc>
        <w:tc>
          <w:tcPr>
            <w:tcW w:w="2511"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4,0</w:t>
            </w:r>
          </w:p>
        </w:tc>
        <w:tc>
          <w:tcPr>
            <w:tcW w:w="1806"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2040</w:t>
            </w:r>
          </w:p>
        </w:tc>
        <w:tc>
          <w:tcPr>
            <w:tcW w:w="2511"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3,9</w:t>
            </w:r>
          </w:p>
        </w:tc>
        <w:tc>
          <w:tcPr>
            <w:tcW w:w="1806" w:type="pct"/>
            <w:vMerge/>
            <w:tcBorders>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rPr>
                <w:rFonts w:ascii="Times New Roman" w:eastAsia="Calibri" w:hAnsi="Times New Roman" w:cs="Times New Roman"/>
                <w:sz w:val="24"/>
                <w:szCs w:val="24"/>
                <w:lang w:eastAsia="ru-RU"/>
              </w:rPr>
            </w:pPr>
          </w:p>
        </w:tc>
      </w:tr>
    </w:tbl>
    <w:p w:rsidR="006F78A6" w:rsidRPr="008954EF" w:rsidRDefault="006F78A6" w:rsidP="00F567AE">
      <w:pPr>
        <w:pStyle w:val="af"/>
        <w:rPr>
          <w:rFonts w:ascii="Times New Roman" w:hAnsi="Times New Roman" w:cs="Times New Roman"/>
        </w:rPr>
      </w:pPr>
      <w:bookmarkStart w:id="99" w:name="_Ref57989540"/>
      <w:bookmarkStart w:id="100" w:name="_Ref58422509"/>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C38FA"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33</w:t>
      </w:r>
      <w:r w:rsidR="00453D72" w:rsidRPr="008954EF">
        <w:rPr>
          <w:rFonts w:ascii="Times New Roman" w:hAnsi="Times New Roman" w:cs="Times New Roman"/>
          <w:noProof/>
        </w:rPr>
        <w:fldChar w:fldCharType="end"/>
      </w:r>
      <w:bookmarkEnd w:id="99"/>
      <w:bookmarkEnd w:id="100"/>
      <w:r w:rsidRPr="008954EF">
        <w:rPr>
          <w:rFonts w:ascii="Times New Roman" w:hAnsi="Times New Roman" w:cs="Times New Roman"/>
        </w:rPr>
        <w:t xml:space="preserve"> – Уровень собираемости платежей за коммунальные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5101"/>
        <w:gridCol w:w="3651"/>
      </w:tblGrid>
      <w:tr w:rsidR="0043328F" w:rsidRPr="008954EF" w:rsidTr="0014295A">
        <w:trPr>
          <w:trHeight w:val="227"/>
          <w:tblHeader/>
        </w:trPr>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lastRenderedPageBreak/>
              <w:t>Год</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Уровень собираемости платежей, %</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Установленное значение критерия, %</w:t>
            </w:r>
          </w:p>
        </w:tc>
      </w:tr>
      <w:tr w:rsidR="0043328F" w:rsidRPr="008954EF" w:rsidTr="0014295A">
        <w:trPr>
          <w:trHeight w:val="227"/>
        </w:trPr>
        <w:tc>
          <w:tcPr>
            <w:tcW w:w="683" w:type="pct"/>
            <w:tcBorders>
              <w:top w:val="single" w:sz="4" w:space="0" w:color="auto"/>
              <w:left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2021</w:t>
            </w:r>
          </w:p>
        </w:tc>
        <w:tc>
          <w:tcPr>
            <w:tcW w:w="2516" w:type="pct"/>
            <w:tcBorders>
              <w:top w:val="single" w:sz="4" w:space="0" w:color="auto"/>
              <w:left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val="restart"/>
            <w:tcBorders>
              <w:top w:val="single" w:sz="4" w:space="0" w:color="auto"/>
              <w:left w:val="single" w:sz="4" w:space="0" w:color="auto"/>
              <w:right w:val="single" w:sz="4" w:space="0" w:color="auto"/>
            </w:tcBorders>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не менее 85,0</w:t>
            </w: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2022</w:t>
            </w:r>
          </w:p>
        </w:tc>
        <w:tc>
          <w:tcPr>
            <w:tcW w:w="2516"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tcBorders>
              <w:left w:val="single" w:sz="4" w:space="0" w:color="auto"/>
              <w:right w:val="single" w:sz="4" w:space="0" w:color="auto"/>
            </w:tcBorders>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2023</w:t>
            </w:r>
          </w:p>
        </w:tc>
        <w:tc>
          <w:tcPr>
            <w:tcW w:w="2516"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tcBorders>
              <w:left w:val="single" w:sz="4" w:space="0" w:color="auto"/>
              <w:right w:val="single" w:sz="4" w:space="0" w:color="auto"/>
            </w:tcBorders>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2024</w:t>
            </w:r>
          </w:p>
        </w:tc>
        <w:tc>
          <w:tcPr>
            <w:tcW w:w="2516"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tcBorders>
              <w:left w:val="single" w:sz="4" w:space="0" w:color="auto"/>
              <w:right w:val="single" w:sz="4" w:space="0" w:color="auto"/>
            </w:tcBorders>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2025</w:t>
            </w:r>
          </w:p>
        </w:tc>
        <w:tc>
          <w:tcPr>
            <w:tcW w:w="2516"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tcBorders>
              <w:left w:val="single" w:sz="4" w:space="0" w:color="auto"/>
              <w:right w:val="single" w:sz="4" w:space="0" w:color="auto"/>
            </w:tcBorders>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2030</w:t>
            </w:r>
          </w:p>
        </w:tc>
        <w:tc>
          <w:tcPr>
            <w:tcW w:w="2516"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tcBorders>
              <w:left w:val="single" w:sz="4" w:space="0" w:color="auto"/>
              <w:right w:val="single" w:sz="4" w:space="0" w:color="auto"/>
            </w:tcBorders>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2035</w:t>
            </w:r>
          </w:p>
        </w:tc>
        <w:tc>
          <w:tcPr>
            <w:tcW w:w="2516"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tcBorders>
              <w:left w:val="single" w:sz="4" w:space="0" w:color="auto"/>
              <w:right w:val="single" w:sz="4" w:space="0" w:color="auto"/>
            </w:tcBorders>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2040</w:t>
            </w:r>
          </w:p>
        </w:tc>
        <w:tc>
          <w:tcPr>
            <w:tcW w:w="2516"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tcBorders>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p>
        </w:tc>
      </w:tr>
    </w:tbl>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 xml:space="preserve">С учетом политики сдерживания роста тарифов на коммунальные услуги число получателей субсидий на оплату коммунальных услуг на перспективу останется на существующем уровне. </w:t>
      </w:r>
    </w:p>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Так как прогнозируемый совокупный платеж граждан за коммунальные услуги соответствует критерию доступности и не превышает предельно допустимой доли расходов на коммунальные услуги в совокупном доходе семьи, дополнительных мер социальной поддержки, а также дополнительного объема субсидий на оплату коммунальных услуг на период реализации Программы не потребуется.</w:t>
      </w:r>
    </w:p>
    <w:p w:rsidR="006F78A6" w:rsidRPr="008954EF" w:rsidRDefault="006F78A6" w:rsidP="00024C0E">
      <w:pPr>
        <w:pStyle w:val="a7"/>
        <w:rPr>
          <w:rFonts w:ascii="Times New Roman" w:hAnsi="Times New Roman" w:cs="Times New Roman"/>
          <w:lang w:bidi="ru-RU"/>
        </w:rPr>
      </w:pPr>
      <w:r w:rsidRPr="008954EF">
        <w:rPr>
          <w:rFonts w:ascii="Times New Roman" w:hAnsi="Times New Roman" w:cs="Times New Roman"/>
        </w:rPr>
        <w:t xml:space="preserve">Таким образом, можно сделать вывод о доступности прогнозируемых тарифов для населения сельского поселения </w:t>
      </w:r>
      <w:r w:rsidR="00B62BF9" w:rsidRPr="008954EF">
        <w:rPr>
          <w:rFonts w:ascii="Times New Roman" w:hAnsi="Times New Roman" w:cs="Times New Roman"/>
        </w:rPr>
        <w:t xml:space="preserve">Нижнесортымский </w:t>
      </w:r>
      <w:r w:rsidRPr="008954EF">
        <w:rPr>
          <w:rFonts w:ascii="Times New Roman" w:hAnsi="Times New Roman" w:cs="Times New Roman"/>
        </w:rPr>
        <w:t>на перспективу до 2040 года с учетом реализации мероприятий Программы.</w:t>
      </w:r>
    </w:p>
    <w:p w:rsidR="00096574" w:rsidRPr="008954EF" w:rsidRDefault="00096574" w:rsidP="00024C0E">
      <w:pPr>
        <w:pStyle w:val="a7"/>
        <w:rPr>
          <w:rFonts w:ascii="Times New Roman" w:hAnsi="Times New Roman" w:cs="Times New Roman"/>
        </w:rPr>
      </w:pPr>
    </w:p>
    <w:p w:rsidR="008647B5" w:rsidRPr="008954EF" w:rsidRDefault="008647B5" w:rsidP="00024C0E">
      <w:pPr>
        <w:pStyle w:val="a7"/>
        <w:rPr>
          <w:rFonts w:ascii="Times New Roman" w:hAnsi="Times New Roman" w:cs="Times New Roman"/>
        </w:rPr>
        <w:sectPr w:rsidR="008647B5" w:rsidRPr="008954EF" w:rsidSect="002040A8">
          <w:pgSz w:w="11906" w:h="16838"/>
          <w:pgMar w:top="1134" w:right="567" w:bottom="1134" w:left="1418" w:header="708" w:footer="708" w:gutter="0"/>
          <w:cols w:space="708"/>
          <w:docGrid w:linePitch="360"/>
        </w:sectPr>
      </w:pPr>
    </w:p>
    <w:p w:rsidR="00752178" w:rsidRPr="008954EF" w:rsidRDefault="00752178" w:rsidP="006C5B13">
      <w:pPr>
        <w:pStyle w:val="aff4"/>
        <w:rPr>
          <w:rFonts w:ascii="Times New Roman" w:hAnsi="Times New Roman" w:cs="Times New Roman"/>
          <w:sz w:val="24"/>
          <w:szCs w:val="24"/>
        </w:rPr>
      </w:pPr>
      <w:bookmarkStart w:id="101" w:name="_Toc99533371"/>
      <w:r w:rsidRPr="008954EF">
        <w:rPr>
          <w:rFonts w:ascii="Times New Roman" w:hAnsi="Times New Roman" w:cs="Times New Roman"/>
          <w:sz w:val="24"/>
          <w:szCs w:val="24"/>
        </w:rPr>
        <w:lastRenderedPageBreak/>
        <w:t>ПРИЛОЖЕНИЕ 1. ПРОГРАММА ИНВЕСТИЦИОННЫХ ПРОЕКТОВ В ТЕПЛОСНАБЖЕНИИ</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
        <w:gridCol w:w="3185"/>
        <w:gridCol w:w="1204"/>
        <w:gridCol w:w="878"/>
        <w:gridCol w:w="781"/>
        <w:gridCol w:w="886"/>
        <w:gridCol w:w="675"/>
        <w:gridCol w:w="584"/>
        <w:gridCol w:w="1168"/>
      </w:tblGrid>
      <w:tr w:rsidR="0043328F" w:rsidRPr="008954EF" w:rsidTr="006C5B13">
        <w:trPr>
          <w:trHeight w:val="20"/>
          <w:tblHeader/>
        </w:trPr>
        <w:tc>
          <w:tcPr>
            <w:tcW w:w="383" w:type="pct"/>
            <w:vMerge w:val="restar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1571" w:type="pct"/>
            <w:vMerge w:val="restar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Инвестиционные проекты</w:t>
            </w:r>
          </w:p>
        </w:tc>
        <w:tc>
          <w:tcPr>
            <w:tcW w:w="594" w:type="pct"/>
            <w:vMerge w:val="restar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Всего</w:t>
            </w:r>
          </w:p>
        </w:tc>
        <w:tc>
          <w:tcPr>
            <w:tcW w:w="2452" w:type="pct"/>
            <w:gridSpan w:val="6"/>
            <w:shd w:val="clear" w:color="auto" w:fill="auto"/>
            <w:vAlign w:val="center"/>
          </w:tcPr>
          <w:p w:rsidR="00752178" w:rsidRPr="008954EF" w:rsidRDefault="00752178" w:rsidP="00752178">
            <w:pPr>
              <w:spacing w:after="0"/>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rPr>
              <w:t>Финансовые затраты на реализацию с учетом НДС (20%), млн руб.</w:t>
            </w:r>
          </w:p>
        </w:tc>
      </w:tr>
      <w:tr w:rsidR="005F574B" w:rsidRPr="008954EF" w:rsidTr="006C5B13">
        <w:trPr>
          <w:trHeight w:val="20"/>
          <w:tblHeader/>
        </w:trPr>
        <w:tc>
          <w:tcPr>
            <w:tcW w:w="383" w:type="pct"/>
            <w:vMerge/>
            <w:vAlign w:val="center"/>
            <w:hideMark/>
          </w:tcPr>
          <w:p w:rsidR="00752178" w:rsidRPr="008954EF" w:rsidRDefault="00752178" w:rsidP="00FC2A40">
            <w:pPr>
              <w:spacing w:after="0" w:line="240" w:lineRule="auto"/>
              <w:rPr>
                <w:rFonts w:ascii="Times New Roman" w:eastAsia="Times New Roman" w:hAnsi="Times New Roman" w:cs="Times New Roman"/>
                <w:b/>
                <w:bCs/>
                <w:sz w:val="24"/>
                <w:szCs w:val="24"/>
                <w:lang w:eastAsia="ru-RU"/>
              </w:rPr>
            </w:pPr>
          </w:p>
        </w:tc>
        <w:tc>
          <w:tcPr>
            <w:tcW w:w="1571" w:type="pct"/>
            <w:vMerge/>
            <w:vAlign w:val="center"/>
            <w:hideMark/>
          </w:tcPr>
          <w:p w:rsidR="00752178" w:rsidRPr="008954EF" w:rsidRDefault="00752178" w:rsidP="00FC2A40">
            <w:pPr>
              <w:spacing w:after="0" w:line="240" w:lineRule="auto"/>
              <w:rPr>
                <w:rFonts w:ascii="Times New Roman" w:eastAsia="Times New Roman" w:hAnsi="Times New Roman" w:cs="Times New Roman"/>
                <w:b/>
                <w:bCs/>
                <w:sz w:val="24"/>
                <w:szCs w:val="24"/>
                <w:lang w:eastAsia="ru-RU"/>
              </w:rPr>
            </w:pPr>
          </w:p>
        </w:tc>
        <w:tc>
          <w:tcPr>
            <w:tcW w:w="594" w:type="pct"/>
            <w:vMerge/>
            <w:vAlign w:val="center"/>
            <w:hideMark/>
          </w:tcPr>
          <w:p w:rsidR="00752178" w:rsidRPr="008954EF" w:rsidRDefault="00752178" w:rsidP="00FC2A40">
            <w:pPr>
              <w:spacing w:after="0" w:line="240" w:lineRule="auto"/>
              <w:rPr>
                <w:rFonts w:ascii="Times New Roman" w:eastAsia="Times New Roman" w:hAnsi="Times New Roman" w:cs="Times New Roman"/>
                <w:b/>
                <w:bCs/>
                <w:sz w:val="24"/>
                <w:szCs w:val="24"/>
                <w:lang w:eastAsia="ru-RU"/>
              </w:rPr>
            </w:pPr>
          </w:p>
        </w:tc>
        <w:tc>
          <w:tcPr>
            <w:tcW w:w="433" w:type="pc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2021</w:t>
            </w:r>
          </w:p>
        </w:tc>
        <w:tc>
          <w:tcPr>
            <w:tcW w:w="385" w:type="pc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2022</w:t>
            </w:r>
          </w:p>
        </w:tc>
        <w:tc>
          <w:tcPr>
            <w:tcW w:w="437" w:type="pc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2023</w:t>
            </w:r>
          </w:p>
        </w:tc>
        <w:tc>
          <w:tcPr>
            <w:tcW w:w="333" w:type="pc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2024</w:t>
            </w:r>
          </w:p>
        </w:tc>
        <w:tc>
          <w:tcPr>
            <w:tcW w:w="288" w:type="pc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2025</w:t>
            </w:r>
          </w:p>
        </w:tc>
        <w:tc>
          <w:tcPr>
            <w:tcW w:w="576" w:type="pc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2026-2040</w:t>
            </w:r>
          </w:p>
        </w:tc>
      </w:tr>
    </w:tbl>
    <w:p w:rsidR="006C5B13" w:rsidRPr="008954EF" w:rsidRDefault="006C5B13" w:rsidP="006C5B13">
      <w:pPr>
        <w:spacing w:after="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
        <w:gridCol w:w="3185"/>
        <w:gridCol w:w="1204"/>
        <w:gridCol w:w="878"/>
        <w:gridCol w:w="781"/>
        <w:gridCol w:w="878"/>
        <w:gridCol w:w="8"/>
        <w:gridCol w:w="675"/>
        <w:gridCol w:w="584"/>
        <w:gridCol w:w="1168"/>
      </w:tblGrid>
      <w:tr w:rsidR="0043328F" w:rsidRPr="008954EF" w:rsidTr="006C5B13">
        <w:trPr>
          <w:trHeight w:val="20"/>
          <w:tblHeader/>
        </w:trPr>
        <w:tc>
          <w:tcPr>
            <w:tcW w:w="383" w:type="pct"/>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w:t>
            </w:r>
          </w:p>
        </w:tc>
        <w:tc>
          <w:tcPr>
            <w:tcW w:w="1571" w:type="pct"/>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p>
        </w:tc>
        <w:tc>
          <w:tcPr>
            <w:tcW w:w="594" w:type="pct"/>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p>
        </w:tc>
        <w:tc>
          <w:tcPr>
            <w:tcW w:w="433"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w:t>
            </w:r>
          </w:p>
        </w:tc>
        <w:tc>
          <w:tcPr>
            <w:tcW w:w="385"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w:t>
            </w:r>
          </w:p>
        </w:tc>
        <w:tc>
          <w:tcPr>
            <w:tcW w:w="437" w:type="pct"/>
            <w:gridSpan w:val="2"/>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w:t>
            </w:r>
          </w:p>
        </w:tc>
        <w:tc>
          <w:tcPr>
            <w:tcW w:w="333"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7</w:t>
            </w:r>
          </w:p>
        </w:tc>
        <w:tc>
          <w:tcPr>
            <w:tcW w:w="288"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8</w:t>
            </w:r>
          </w:p>
        </w:tc>
        <w:tc>
          <w:tcPr>
            <w:tcW w:w="576"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9</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1.1.</w:t>
            </w:r>
          </w:p>
        </w:tc>
        <w:tc>
          <w:tcPr>
            <w:tcW w:w="4617" w:type="pct"/>
            <w:gridSpan w:val="9"/>
            <w:tcBorders>
              <w:top w:val="single" w:sz="4" w:space="0" w:color="000000"/>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объектов и сетей теплоснабжения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1.1.1.</w:t>
            </w:r>
          </w:p>
        </w:tc>
        <w:tc>
          <w:tcPr>
            <w:tcW w:w="4617" w:type="pct"/>
            <w:gridSpan w:val="9"/>
            <w:tcBorders>
              <w:top w:val="nil"/>
              <w:left w:val="nil"/>
              <w:bottom w:val="single" w:sz="4" w:space="0" w:color="000000"/>
              <w:right w:val="single" w:sz="4" w:space="0" w:color="000000"/>
            </w:tcBorders>
            <w:shd w:val="clear" w:color="auto" w:fill="auto"/>
            <w:vAlign w:val="center"/>
          </w:tcPr>
          <w:p w:rsidR="00FC2A40" w:rsidRPr="008954EF" w:rsidRDefault="00FC2A40" w:rsidP="00B80943">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теплосети от котельной №1 ДЕ-25 до микрорайона Вахтовый с увеличением диаметра до 800 мм на температурные параметры теплоносителя 110/70°С</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1.1.1.1</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46" w:type="pct"/>
            <w:gridSpan w:val="8"/>
            <w:tcBorders>
              <w:top w:val="nil"/>
              <w:left w:val="nil"/>
              <w:bottom w:val="single" w:sz="4" w:space="0" w:color="000000"/>
              <w:right w:val="single" w:sz="4" w:space="0" w:color="000000"/>
            </w:tcBorders>
            <w:shd w:val="clear" w:color="auto" w:fill="auto"/>
            <w:vAlign w:val="center"/>
            <w:hideMark/>
          </w:tcPr>
          <w:p w:rsidR="00FC2A40" w:rsidRPr="008954EF" w:rsidRDefault="004E0F73" w:rsidP="007262E9">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1.1.1.2</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увеличение пропускной способности существующих тепловых сетей от котельной №1 ДЕ-25 до микрорайона Вахтовый с увеличением диаметра до 800 мм на температурные параметры теплоносителя 110/70°С протяженностью 0,923 км.</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1.1.1.3</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оптимизация гидравлических режимов. Увеличение пропускной способности существующих тепловых сетей в целях подключения потребителей.</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1.1.1.4</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nil"/>
              <w:right w:val="nil"/>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single" w:sz="4" w:space="0" w:color="000000"/>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Гкал/ч</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288" w:type="pct"/>
            <w:tcBorders>
              <w:top w:val="single" w:sz="4" w:space="0" w:color="000000"/>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0,923</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0,923</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1.1.1.5</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1.1.1.6</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2024</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1.1.1.7</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1.1.1.8</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1.1.1.9</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A740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Источники возврата </w:t>
            </w:r>
            <w:r w:rsidRPr="008954EF">
              <w:rPr>
                <w:rFonts w:ascii="Times New Roman" w:eastAsia="Times New Roman" w:hAnsi="Times New Roman" w:cs="Times New Roman"/>
                <w:sz w:val="24"/>
                <w:szCs w:val="24"/>
                <w:lang w:eastAsia="ru-RU"/>
              </w:rPr>
              <w:lastRenderedPageBreak/>
              <w:t>внебюджетных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A74048">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lastRenderedPageBreak/>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w:t>
            </w:r>
            <w:r w:rsidRPr="008954EF">
              <w:rPr>
                <w:rFonts w:ascii="Times New Roman" w:hAnsi="Times New Roman" w:cs="Times New Roman"/>
                <w:sz w:val="24"/>
                <w:szCs w:val="24"/>
              </w:rPr>
              <w:lastRenderedPageBreak/>
              <w:t>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0,0</w:t>
            </w:r>
            <w:r w:rsidRPr="008954EF">
              <w:rPr>
                <w:rFonts w:ascii="Times New Roman" w:hAnsi="Times New Roman" w:cs="Times New Roman"/>
                <w:sz w:val="24"/>
                <w:szCs w:val="24"/>
              </w:rPr>
              <w:lastRenderedPageBreak/>
              <w:t>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0,000</w:t>
            </w:r>
          </w:p>
        </w:tc>
      </w:tr>
      <w:tr w:rsidR="0043328F" w:rsidRPr="008954EF" w:rsidTr="00A740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A74048">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A740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A74048">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1.1.1.10</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594" w:type="pct"/>
            <w:tcBorders>
              <w:top w:val="nil"/>
              <w:left w:val="nil"/>
              <w:bottom w:val="single" w:sz="4" w:space="0" w:color="000000"/>
              <w:right w:val="single" w:sz="4" w:space="0" w:color="000000"/>
            </w:tcBorders>
            <w:shd w:val="clear" w:color="auto" w:fill="auto"/>
            <w:vAlign w:val="center"/>
            <w:hideMark/>
          </w:tcPr>
          <w:p w:rsidR="00FC2A40"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hideMark/>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1.1.2.</w:t>
            </w:r>
          </w:p>
        </w:tc>
        <w:tc>
          <w:tcPr>
            <w:tcW w:w="4617" w:type="pct"/>
            <w:gridSpan w:val="9"/>
            <w:tcBorders>
              <w:top w:val="nil"/>
              <w:left w:val="nil"/>
              <w:bottom w:val="single" w:sz="4" w:space="0" w:color="000000"/>
              <w:right w:val="single" w:sz="4" w:space="0" w:color="000000"/>
            </w:tcBorders>
            <w:shd w:val="clear" w:color="auto" w:fill="auto"/>
            <w:vAlign w:val="center"/>
          </w:tcPr>
          <w:p w:rsidR="00FC2A40" w:rsidRPr="008954EF" w:rsidRDefault="00FC2A40" w:rsidP="00B80943">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теплосети от котельной №1 ДЕ-25 до 1-го микрорайона с увеличением диаметра до 800 мм на температурные параметры теплоносителя 110/70°С</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1.1.2.1</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46" w:type="pct"/>
            <w:gridSpan w:val="8"/>
            <w:tcBorders>
              <w:top w:val="nil"/>
              <w:left w:val="nil"/>
              <w:bottom w:val="single" w:sz="4" w:space="0" w:color="000000"/>
              <w:right w:val="single" w:sz="4" w:space="0" w:color="000000"/>
            </w:tcBorders>
            <w:shd w:val="clear" w:color="auto" w:fill="auto"/>
            <w:vAlign w:val="center"/>
            <w:hideMark/>
          </w:tcPr>
          <w:p w:rsidR="00FC2A40" w:rsidRPr="008954EF" w:rsidRDefault="004E0F73"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1.1.2.2</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увеличение пропускной способности существующих тепловых сетей от котельной №1 ДЕ-25 до 1-го микрорайона с увеличением диаметра до 800 мм на температурные параметры теплоносителя 110/70°С протяженностью 0,863 км.</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1.1.2.3</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оптимизация гидравлических режимов. Увеличение пропускной способности существующих тепловых сетей в целях подключения потребителей.</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1.1.2.4</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nil"/>
              <w:right w:val="nil"/>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single" w:sz="4" w:space="0" w:color="000000"/>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Гкал/ч</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288" w:type="pct"/>
            <w:tcBorders>
              <w:top w:val="single" w:sz="4" w:space="0" w:color="000000"/>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0,863</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0,863</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1.1.2.5</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43,432</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43,432</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1.1.2.6</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2022</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1.1.2.7</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1.1.2.8</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43,432</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43,432</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43,432</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43,432</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1.1.2.9</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Источники возврата </w:t>
            </w:r>
            <w:r w:rsidRPr="008954EF">
              <w:rPr>
                <w:rFonts w:ascii="Times New Roman" w:eastAsia="Times New Roman" w:hAnsi="Times New Roman" w:cs="Times New Roman"/>
                <w:sz w:val="24"/>
                <w:szCs w:val="24"/>
                <w:lang w:eastAsia="ru-RU"/>
              </w:rPr>
              <w:lastRenderedPageBreak/>
              <w:t>внебюджетных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w:t>
            </w:r>
            <w:r w:rsidRPr="008954EF">
              <w:rPr>
                <w:rFonts w:ascii="Times New Roman" w:hAnsi="Times New Roman" w:cs="Times New Roman"/>
                <w:sz w:val="24"/>
                <w:szCs w:val="24"/>
              </w:rPr>
              <w:lastRenderedPageBreak/>
              <w:t>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0,0</w:t>
            </w:r>
            <w:r w:rsidRPr="008954EF">
              <w:rPr>
                <w:rFonts w:ascii="Times New Roman" w:hAnsi="Times New Roman" w:cs="Times New Roman"/>
                <w:sz w:val="24"/>
                <w:szCs w:val="24"/>
              </w:rPr>
              <w:lastRenderedPageBreak/>
              <w:t>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1.1.2.10</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594" w:type="pct"/>
            <w:tcBorders>
              <w:top w:val="nil"/>
              <w:left w:val="nil"/>
              <w:bottom w:val="single" w:sz="4" w:space="0" w:color="000000"/>
              <w:right w:val="single" w:sz="4" w:space="0" w:color="000000"/>
            </w:tcBorders>
            <w:shd w:val="clear" w:color="auto" w:fill="auto"/>
            <w:vAlign w:val="center"/>
            <w:hideMark/>
          </w:tcPr>
          <w:p w:rsidR="00FC2A40"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1.1.3.</w:t>
            </w:r>
          </w:p>
        </w:tc>
        <w:tc>
          <w:tcPr>
            <w:tcW w:w="4617" w:type="pct"/>
            <w:gridSpan w:val="9"/>
            <w:tcBorders>
              <w:top w:val="nil"/>
              <w:left w:val="nil"/>
              <w:bottom w:val="single" w:sz="4" w:space="0" w:color="000000"/>
              <w:right w:val="single" w:sz="4" w:space="0" w:color="000000"/>
            </w:tcBorders>
            <w:shd w:val="clear" w:color="auto" w:fill="auto"/>
            <w:vAlign w:val="center"/>
          </w:tcPr>
          <w:p w:rsidR="00FC2A40" w:rsidRPr="008954EF" w:rsidRDefault="00FC2A40" w:rsidP="00B80943">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(перекладка) тепловых сетей</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B82DFA">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w:t>
            </w:r>
            <w:r w:rsidR="00B82DFA" w:rsidRPr="008954EF">
              <w:rPr>
                <w:rFonts w:ascii="Times New Roman" w:hAnsi="Times New Roman" w:cs="Times New Roman"/>
                <w:sz w:val="24"/>
                <w:szCs w:val="24"/>
              </w:rPr>
              <w:t>3</w:t>
            </w:r>
            <w:r w:rsidRPr="008954EF">
              <w:rPr>
                <w:rFonts w:ascii="Times New Roman" w:hAnsi="Times New Roman" w:cs="Times New Roman"/>
                <w:sz w:val="24"/>
                <w:szCs w:val="24"/>
              </w:rPr>
              <w:t>.1</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46" w:type="pct"/>
            <w:gridSpan w:val="8"/>
            <w:tcBorders>
              <w:top w:val="nil"/>
              <w:left w:val="nil"/>
              <w:bottom w:val="single" w:sz="4" w:space="0" w:color="000000"/>
              <w:right w:val="single" w:sz="4" w:space="0" w:color="000000"/>
            </w:tcBorders>
            <w:shd w:val="clear" w:color="auto" w:fill="auto"/>
            <w:vAlign w:val="center"/>
            <w:hideMark/>
          </w:tcPr>
          <w:p w:rsidR="00FC2A40" w:rsidRPr="008954EF" w:rsidRDefault="004E0F73" w:rsidP="00B82DF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1.1.3.2</w:t>
            </w:r>
          </w:p>
        </w:tc>
        <w:tc>
          <w:tcPr>
            <w:tcW w:w="1571"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реконструкция теплопроводов магистральных диаметром 325 – 820 мм протяженностью 2,065 км.</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1.1.3.3</w:t>
            </w:r>
          </w:p>
        </w:tc>
        <w:tc>
          <w:tcPr>
            <w:tcW w:w="1571"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оптимизация гидравлических режимов. Увеличение пропускной способности существующих тепловых сетей в целях подключения потребителей.</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w:t>
            </w:r>
            <w:r w:rsidR="00FC2A40" w:rsidRPr="008954EF">
              <w:rPr>
                <w:rFonts w:ascii="Times New Roman" w:hAnsi="Times New Roman" w:cs="Times New Roman"/>
                <w:sz w:val="24"/>
                <w:szCs w:val="24"/>
              </w:rPr>
              <w:t>.4</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nil"/>
              <w:right w:val="nil"/>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single" w:sz="4" w:space="0" w:color="000000"/>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Гкал/ч</w:t>
            </w:r>
          </w:p>
        </w:tc>
        <w:tc>
          <w:tcPr>
            <w:tcW w:w="594" w:type="pct"/>
            <w:tcBorders>
              <w:top w:val="nil"/>
              <w:left w:val="nil"/>
              <w:bottom w:val="single" w:sz="4" w:space="0" w:color="000000"/>
              <w:right w:val="single" w:sz="4" w:space="0" w:color="000000"/>
            </w:tcBorders>
            <w:shd w:val="clear" w:color="auto" w:fill="auto"/>
            <w:vAlign w:val="center"/>
          </w:tcPr>
          <w:p w:rsidR="00B82DFA"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000000"/>
              <w:right w:val="single" w:sz="4" w:space="0" w:color="000000"/>
            </w:tcBorders>
            <w:shd w:val="clear" w:color="auto" w:fill="auto"/>
            <w:vAlign w:val="center"/>
          </w:tcPr>
          <w:p w:rsidR="00B82DFA"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385" w:type="pct"/>
            <w:tcBorders>
              <w:top w:val="nil"/>
              <w:left w:val="nil"/>
              <w:bottom w:val="single" w:sz="4" w:space="0" w:color="000000"/>
              <w:right w:val="single" w:sz="4" w:space="0" w:color="000000"/>
            </w:tcBorders>
            <w:shd w:val="clear" w:color="auto" w:fill="auto"/>
            <w:vAlign w:val="center"/>
          </w:tcPr>
          <w:p w:rsidR="00B82DFA"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000000"/>
              <w:right w:val="single" w:sz="4" w:space="0" w:color="000000"/>
            </w:tcBorders>
            <w:shd w:val="clear" w:color="auto" w:fill="auto"/>
            <w:vAlign w:val="center"/>
          </w:tcPr>
          <w:p w:rsidR="00B82DFA"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337" w:type="pct"/>
            <w:gridSpan w:val="2"/>
            <w:tcBorders>
              <w:top w:val="nil"/>
              <w:left w:val="nil"/>
              <w:bottom w:val="single" w:sz="4" w:space="0" w:color="000000"/>
              <w:right w:val="single" w:sz="4" w:space="0" w:color="000000"/>
            </w:tcBorders>
            <w:shd w:val="clear" w:color="auto" w:fill="auto"/>
            <w:vAlign w:val="center"/>
          </w:tcPr>
          <w:p w:rsidR="00B82DFA"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288" w:type="pct"/>
            <w:tcBorders>
              <w:top w:val="single" w:sz="4" w:space="0" w:color="000000"/>
              <w:left w:val="nil"/>
              <w:bottom w:val="single" w:sz="4" w:space="0" w:color="000000"/>
              <w:right w:val="single" w:sz="4" w:space="0" w:color="000000"/>
            </w:tcBorders>
            <w:shd w:val="clear" w:color="auto" w:fill="auto"/>
            <w:vAlign w:val="center"/>
          </w:tcPr>
          <w:p w:rsidR="00B82DFA"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576" w:type="pct"/>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2,065</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0,338</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0,540</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1,187</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1.1.3.5</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118,250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14,729</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28,858</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74,663</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1.1.3.6</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2023-2029</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1.1.3.7</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1.1.3.8</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118,250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14,729</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28,858</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74,663</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118,250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14,729</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28,858</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74,663</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1.1.3.9</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Плата за подключение к </w:t>
            </w:r>
            <w:r w:rsidRPr="008954EF">
              <w:rPr>
                <w:rFonts w:ascii="Times New Roman" w:eastAsia="Times New Roman" w:hAnsi="Times New Roman" w:cs="Times New Roman"/>
                <w:sz w:val="24"/>
                <w:szCs w:val="24"/>
                <w:lang w:eastAsia="ru-RU"/>
              </w:rPr>
              <w:lastRenderedPageBreak/>
              <w:t>системе ресурсоснабжения</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w:t>
            </w:r>
            <w:r w:rsidRPr="008954EF">
              <w:rPr>
                <w:rFonts w:ascii="Times New Roman" w:hAnsi="Times New Roman" w:cs="Times New Roman"/>
                <w:sz w:val="24"/>
                <w:szCs w:val="24"/>
              </w:rPr>
              <w:lastRenderedPageBreak/>
              <w:t>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0,0</w:t>
            </w:r>
            <w:r w:rsidRPr="008954EF">
              <w:rPr>
                <w:rFonts w:ascii="Times New Roman" w:hAnsi="Times New Roman" w:cs="Times New Roman"/>
                <w:sz w:val="24"/>
                <w:szCs w:val="24"/>
              </w:rPr>
              <w:lastRenderedPageBreak/>
              <w:t>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1.1.3</w:t>
            </w:r>
            <w:r w:rsidR="00FC2A40" w:rsidRPr="008954EF">
              <w:rPr>
                <w:rFonts w:ascii="Times New Roman" w:hAnsi="Times New Roman" w:cs="Times New Roman"/>
                <w:sz w:val="24"/>
                <w:szCs w:val="24"/>
              </w:rPr>
              <w:t>.10</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594" w:type="pct"/>
            <w:tcBorders>
              <w:top w:val="nil"/>
              <w:left w:val="nil"/>
              <w:bottom w:val="single" w:sz="4" w:space="0" w:color="000000"/>
              <w:right w:val="single" w:sz="4" w:space="0" w:color="000000"/>
            </w:tcBorders>
            <w:shd w:val="clear" w:color="auto" w:fill="auto"/>
            <w:vAlign w:val="center"/>
            <w:hideMark/>
          </w:tcPr>
          <w:p w:rsidR="00FC2A40"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1.2.</w:t>
            </w:r>
          </w:p>
        </w:tc>
        <w:tc>
          <w:tcPr>
            <w:tcW w:w="4617" w:type="pct"/>
            <w:gridSpan w:val="9"/>
            <w:tcBorders>
              <w:top w:val="single" w:sz="4" w:space="0" w:color="000000"/>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объектов и сетей теплоснабжения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1.2.1.</w:t>
            </w:r>
          </w:p>
        </w:tc>
        <w:tc>
          <w:tcPr>
            <w:tcW w:w="4617" w:type="pct"/>
            <w:gridSpan w:val="9"/>
            <w:tcBorders>
              <w:top w:val="nil"/>
              <w:left w:val="nil"/>
              <w:bottom w:val="single" w:sz="4" w:space="0" w:color="000000"/>
              <w:right w:val="single" w:sz="4" w:space="0" w:color="000000"/>
            </w:tcBorders>
            <w:shd w:val="clear" w:color="auto" w:fill="auto"/>
            <w:vAlign w:val="center"/>
          </w:tcPr>
          <w:p w:rsidR="00B82DFA" w:rsidRPr="008954EF" w:rsidRDefault="00AA249D" w:rsidP="00B80943">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первой очереди котельной №2</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1.2.1.1</w:t>
            </w:r>
          </w:p>
        </w:tc>
        <w:tc>
          <w:tcPr>
            <w:tcW w:w="1571"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46" w:type="pct"/>
            <w:gridSpan w:val="8"/>
            <w:tcBorders>
              <w:top w:val="nil"/>
              <w:left w:val="nil"/>
              <w:bottom w:val="single" w:sz="4" w:space="0" w:color="000000"/>
              <w:right w:val="single" w:sz="4" w:space="0" w:color="000000"/>
            </w:tcBorders>
            <w:shd w:val="clear" w:color="auto" w:fill="auto"/>
            <w:vAlign w:val="center"/>
            <w:hideMark/>
          </w:tcPr>
          <w:p w:rsidR="00B82DFA" w:rsidRPr="008954EF" w:rsidRDefault="004E0F73" w:rsidP="00AA249D">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1.2.1.2</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 xml:space="preserve">строительство автоматизированной комплектно-блочной котельной №2 УТВиВ «Сибиряк» МО </w:t>
            </w:r>
            <w:r w:rsidR="00F13390" w:rsidRPr="008954EF">
              <w:rPr>
                <w:rFonts w:ascii="Times New Roman" w:hAnsi="Times New Roman" w:cs="Times New Roman"/>
                <w:sz w:val="24"/>
                <w:szCs w:val="24"/>
              </w:rPr>
              <w:t>СП Нижнесортымский</w:t>
            </w:r>
            <w:r w:rsidRPr="008954EF">
              <w:rPr>
                <w:rFonts w:ascii="Times New Roman" w:hAnsi="Times New Roman" w:cs="Times New Roman"/>
                <w:sz w:val="24"/>
                <w:szCs w:val="24"/>
              </w:rPr>
              <w:t xml:space="preserve"> мощностью 9 МВт</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1.2.1.3</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увеличение охвата потребителей услугой централизованного теплоснабжения. Развитие системы теплоснабжения. Улучшение качества жизни населения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1.2.1.4</w:t>
            </w:r>
          </w:p>
        </w:tc>
        <w:tc>
          <w:tcPr>
            <w:tcW w:w="1571"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594" w:type="pct"/>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auto"/>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single" w:sz="4" w:space="0" w:color="auto"/>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E11BCC">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 xml:space="preserve">ввод мощностей, </w:t>
            </w:r>
            <w:r w:rsidR="00E11BCC" w:rsidRPr="008954EF">
              <w:rPr>
                <w:rFonts w:ascii="Times New Roman" w:eastAsia="Times New Roman" w:hAnsi="Times New Roman" w:cs="Times New Roman"/>
                <w:i/>
                <w:iCs/>
                <w:sz w:val="24"/>
                <w:szCs w:val="24"/>
              </w:rPr>
              <w:t>МВт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000000"/>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1.2.1.5</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1.2.1.6</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2021</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1.2.1.7</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1.2.1.8</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1.2.1.9</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1.2.1.10</w:t>
            </w:r>
          </w:p>
        </w:tc>
        <w:tc>
          <w:tcPr>
            <w:tcW w:w="1571"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Срок окупаемости внебюджетных </w:t>
            </w:r>
            <w:r w:rsidRPr="008954EF">
              <w:rPr>
                <w:rFonts w:ascii="Times New Roman" w:eastAsia="Times New Roman" w:hAnsi="Times New Roman" w:cs="Times New Roman"/>
                <w:b/>
                <w:bCs/>
                <w:sz w:val="24"/>
                <w:szCs w:val="24"/>
                <w:lang w:eastAsia="ru-RU"/>
              </w:rPr>
              <w:lastRenderedPageBreak/>
              <w:t>инвестиций, лет</w:t>
            </w:r>
          </w:p>
        </w:tc>
        <w:tc>
          <w:tcPr>
            <w:tcW w:w="594" w:type="pct"/>
            <w:tcBorders>
              <w:top w:val="nil"/>
              <w:left w:val="nil"/>
              <w:bottom w:val="single" w:sz="4" w:space="0" w:color="000000"/>
              <w:right w:val="single" w:sz="4" w:space="0" w:color="000000"/>
            </w:tcBorders>
            <w:shd w:val="clear" w:color="auto" w:fill="auto"/>
            <w:vAlign w:val="center"/>
            <w:hideMark/>
          </w:tcPr>
          <w:p w:rsidR="00B82DFA"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w:t>
            </w:r>
          </w:p>
        </w:tc>
        <w:tc>
          <w:tcPr>
            <w:tcW w:w="433"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lastRenderedPageBreak/>
              <w:t>1.2.2.</w:t>
            </w:r>
          </w:p>
        </w:tc>
        <w:tc>
          <w:tcPr>
            <w:tcW w:w="4617" w:type="pct"/>
            <w:gridSpan w:val="9"/>
            <w:tcBorders>
              <w:top w:val="nil"/>
              <w:left w:val="nil"/>
              <w:bottom w:val="single" w:sz="4" w:space="0" w:color="000000"/>
              <w:right w:val="single" w:sz="4" w:space="0" w:color="000000"/>
            </w:tcBorders>
            <w:shd w:val="clear" w:color="auto" w:fill="auto"/>
            <w:vAlign w:val="center"/>
          </w:tcPr>
          <w:p w:rsidR="00AA249D" w:rsidRPr="008954EF" w:rsidRDefault="00AA249D" w:rsidP="00B80943">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2, 3 очереди котельной №2</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1.2.2.1</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46" w:type="pct"/>
            <w:gridSpan w:val="8"/>
            <w:tcBorders>
              <w:top w:val="nil"/>
              <w:left w:val="nil"/>
              <w:bottom w:val="single" w:sz="4" w:space="0" w:color="000000"/>
              <w:right w:val="single" w:sz="4" w:space="0" w:color="000000"/>
            </w:tcBorders>
            <w:shd w:val="clear" w:color="auto" w:fill="auto"/>
            <w:vAlign w:val="center"/>
            <w:hideMark/>
          </w:tcPr>
          <w:p w:rsidR="00AA249D" w:rsidRPr="008954EF" w:rsidRDefault="004E0F73" w:rsidP="00AA249D">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1.2.2.2</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 xml:space="preserve">строительство 2, 3 очереди котельной №2 УТВиВ «Сибиряк» МО </w:t>
            </w:r>
            <w:r w:rsidR="00F13390" w:rsidRPr="008954EF">
              <w:rPr>
                <w:rFonts w:ascii="Times New Roman" w:hAnsi="Times New Roman" w:cs="Times New Roman"/>
                <w:sz w:val="24"/>
                <w:szCs w:val="24"/>
              </w:rPr>
              <w:t>СП Нижнесортымский</w:t>
            </w:r>
            <w:r w:rsidRPr="008954EF">
              <w:rPr>
                <w:rFonts w:ascii="Times New Roman" w:hAnsi="Times New Roman" w:cs="Times New Roman"/>
                <w:sz w:val="24"/>
                <w:szCs w:val="24"/>
              </w:rPr>
              <w:t xml:space="preserve"> мощностью 60 Гкал/ч</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1.2.2.3</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увеличение охвата потребителей услугой централизованного теплоснабжения. Развитие системы теплоснабжения. Улучшение качества жизни населения.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1.2.2.4</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nil"/>
              <w:right w:val="nil"/>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single" w:sz="4" w:space="0" w:color="000000"/>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Гкал/ч</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000000"/>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1.2.2.5</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247,525</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247,525</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1.2.2.6</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2026-2030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2026-2030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1.2.2.7</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1.2.2.8</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247,525</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247,525</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247,525</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247,525</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1.2.2.9</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1.2.2.10</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594" w:type="pct"/>
            <w:tcBorders>
              <w:top w:val="nil"/>
              <w:left w:val="nil"/>
              <w:bottom w:val="single" w:sz="4" w:space="0" w:color="000000"/>
              <w:right w:val="single" w:sz="4" w:space="0" w:color="000000"/>
            </w:tcBorders>
            <w:shd w:val="clear" w:color="auto" w:fill="auto"/>
            <w:vAlign w:val="center"/>
            <w:hideMark/>
          </w:tcPr>
          <w:p w:rsidR="00AA249D"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1.2.3.</w:t>
            </w:r>
          </w:p>
        </w:tc>
        <w:tc>
          <w:tcPr>
            <w:tcW w:w="4617" w:type="pct"/>
            <w:gridSpan w:val="9"/>
            <w:tcBorders>
              <w:top w:val="nil"/>
              <w:left w:val="nil"/>
              <w:bottom w:val="single" w:sz="4" w:space="0" w:color="000000"/>
              <w:right w:val="single" w:sz="4" w:space="0" w:color="000000"/>
            </w:tcBorders>
            <w:shd w:val="clear" w:color="auto" w:fill="auto"/>
            <w:vAlign w:val="center"/>
          </w:tcPr>
          <w:p w:rsidR="00AA249D" w:rsidRPr="008954EF" w:rsidRDefault="00AA249D" w:rsidP="00B80943">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двух ЦТП</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1.2.3.1</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Ссылка на соответствующие </w:t>
            </w:r>
            <w:r w:rsidRPr="008954EF">
              <w:rPr>
                <w:rFonts w:ascii="Times New Roman" w:eastAsia="Times New Roman" w:hAnsi="Times New Roman" w:cs="Times New Roman"/>
                <w:b/>
                <w:bCs/>
                <w:sz w:val="24"/>
                <w:szCs w:val="24"/>
                <w:lang w:eastAsia="ru-RU"/>
              </w:rPr>
              <w:lastRenderedPageBreak/>
              <w:t>подразделы обосновывающих материалов</w:t>
            </w:r>
          </w:p>
        </w:tc>
        <w:tc>
          <w:tcPr>
            <w:tcW w:w="3046" w:type="pct"/>
            <w:gridSpan w:val="8"/>
            <w:tcBorders>
              <w:top w:val="nil"/>
              <w:left w:val="nil"/>
              <w:bottom w:val="single" w:sz="4" w:space="0" w:color="000000"/>
              <w:right w:val="single" w:sz="4" w:space="0" w:color="000000"/>
            </w:tcBorders>
            <w:shd w:val="clear" w:color="auto" w:fill="auto"/>
            <w:vAlign w:val="center"/>
            <w:hideMark/>
          </w:tcPr>
          <w:p w:rsidR="00AA249D" w:rsidRPr="008954EF" w:rsidRDefault="004E0F73" w:rsidP="00AA249D">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6.1</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1.2.3.2</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строительство двух ЦТП мощностью 16,1 Гкал/ч</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1.2.3.3</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увеличение охвата потребителей услугой централизованного теплоснабжения. Развитие системы теплоснабжения. Улучшение качества жизни населения.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1.2.3.4</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nil"/>
              <w:right w:val="nil"/>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single" w:sz="4" w:space="0" w:color="000000"/>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Гкал/ч</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single" w:sz="4" w:space="0" w:color="000000"/>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b/>
                <w:bCs/>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16,100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16,100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1.2.3.5</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1.2.3.6</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87,160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87,160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1.2.3.7</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2040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2040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1.2.3.8</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87,160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87,160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1.2.3.9</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1.2.3.10</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594" w:type="pct"/>
            <w:tcBorders>
              <w:top w:val="nil"/>
              <w:left w:val="nil"/>
              <w:bottom w:val="single" w:sz="4" w:space="0" w:color="000000"/>
              <w:right w:val="single" w:sz="4" w:space="0" w:color="000000"/>
            </w:tcBorders>
            <w:shd w:val="clear" w:color="auto" w:fill="auto"/>
            <w:vAlign w:val="center"/>
            <w:hideMark/>
          </w:tcPr>
          <w:p w:rsidR="00AA249D"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AA249D">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1.2.4.</w:t>
            </w:r>
          </w:p>
        </w:tc>
        <w:tc>
          <w:tcPr>
            <w:tcW w:w="4617" w:type="pct"/>
            <w:gridSpan w:val="9"/>
            <w:tcBorders>
              <w:top w:val="nil"/>
              <w:left w:val="nil"/>
              <w:bottom w:val="single" w:sz="4" w:space="0" w:color="000000"/>
              <w:right w:val="single" w:sz="4" w:space="0" w:color="000000"/>
            </w:tcBorders>
            <w:shd w:val="clear" w:color="auto" w:fill="auto"/>
            <w:vAlign w:val="center"/>
          </w:tcPr>
          <w:p w:rsidR="00AA249D" w:rsidRPr="008954EF" w:rsidRDefault="00AA249D" w:rsidP="00B80943">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сетей теплоснабжения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1.2.4.1</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46" w:type="pct"/>
            <w:gridSpan w:val="8"/>
            <w:tcBorders>
              <w:top w:val="nil"/>
              <w:left w:val="nil"/>
              <w:bottom w:val="single" w:sz="4" w:space="0" w:color="000000"/>
              <w:right w:val="single" w:sz="4" w:space="0" w:color="000000"/>
            </w:tcBorders>
            <w:shd w:val="clear" w:color="auto" w:fill="auto"/>
            <w:vAlign w:val="center"/>
            <w:hideMark/>
          </w:tcPr>
          <w:p w:rsidR="00AA249D" w:rsidRPr="008954EF" w:rsidRDefault="004E0F73" w:rsidP="00AA249D">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1.2.4.2</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строительство сетей теплоснабжения диаметром 108 – 1020 мм протяженностью 5,972 км</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1.2.4.3</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увеличение охвата потребителей услугой централизованного теплоснабжения. Развитие системы теплоснабжения. Улучшение качества жизни населения.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1.2.4.4</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nil"/>
              <w:right w:val="nil"/>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single" w:sz="4" w:space="0" w:color="000000"/>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Гкал/ч</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288" w:type="pct"/>
            <w:tcBorders>
              <w:top w:val="single" w:sz="4" w:space="0" w:color="000000"/>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5,972</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0,049</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0,337</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0,113</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5,473</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1.2.4.5</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286,221</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1,754</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6,355</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7,116</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270,996</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1.2.4.6</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2021-2040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1.2.4.7</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1.2.4.8</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286,221</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1,754</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6,355</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7,116</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270,996</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286,221</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1,754</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6,355</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7,116</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270,996</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1.2.4.9</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1.2.4.10</w:t>
            </w:r>
          </w:p>
        </w:tc>
        <w:tc>
          <w:tcPr>
            <w:tcW w:w="1571" w:type="pct"/>
            <w:tcBorders>
              <w:top w:val="nil"/>
              <w:left w:val="nil"/>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594" w:type="pct"/>
            <w:tcBorders>
              <w:top w:val="nil"/>
              <w:left w:val="nil"/>
              <w:bottom w:val="single" w:sz="4" w:space="0" w:color="auto"/>
              <w:right w:val="single" w:sz="4" w:space="0" w:color="000000"/>
            </w:tcBorders>
            <w:shd w:val="clear" w:color="auto" w:fill="auto"/>
            <w:vAlign w:val="center"/>
            <w:hideMark/>
          </w:tcPr>
          <w:p w:rsidR="00AA249D"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ИТОГО</w:t>
            </w:r>
          </w:p>
        </w:tc>
        <w:tc>
          <w:tcPr>
            <w:tcW w:w="594"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Необходимые капитальные затраты, млн руб.</w:t>
            </w:r>
          </w:p>
        </w:tc>
        <w:tc>
          <w:tcPr>
            <w:tcW w:w="594"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873,392</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46,754</w:t>
            </w:r>
          </w:p>
        </w:tc>
        <w:tc>
          <w:tcPr>
            <w:tcW w:w="385"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49,787</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14,729</w:t>
            </w:r>
          </w:p>
        </w:tc>
        <w:tc>
          <w:tcPr>
            <w:tcW w:w="337" w:type="pct"/>
            <w:gridSpan w:val="2"/>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288"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35,974</w:t>
            </w:r>
          </w:p>
        </w:tc>
        <w:tc>
          <w:tcPr>
            <w:tcW w:w="576"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680,344</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Источники инвестиций, в том числе:</w:t>
            </w:r>
          </w:p>
        </w:tc>
        <w:tc>
          <w:tcPr>
            <w:tcW w:w="594"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Бюджетные источники</w:t>
            </w:r>
          </w:p>
        </w:tc>
        <w:tc>
          <w:tcPr>
            <w:tcW w:w="594"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873,392</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46,754</w:t>
            </w:r>
          </w:p>
        </w:tc>
        <w:tc>
          <w:tcPr>
            <w:tcW w:w="385"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49,787</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14,729</w:t>
            </w:r>
          </w:p>
        </w:tc>
        <w:tc>
          <w:tcPr>
            <w:tcW w:w="337" w:type="pct"/>
            <w:gridSpan w:val="2"/>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288"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35,974</w:t>
            </w:r>
          </w:p>
        </w:tc>
        <w:tc>
          <w:tcPr>
            <w:tcW w:w="576"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680,344</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в том числе:</w:t>
            </w:r>
          </w:p>
        </w:tc>
        <w:tc>
          <w:tcPr>
            <w:tcW w:w="594"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Федеральный бюджет</w:t>
            </w:r>
          </w:p>
        </w:tc>
        <w:tc>
          <w:tcPr>
            <w:tcW w:w="594"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Региональный бюджет</w:t>
            </w:r>
          </w:p>
        </w:tc>
        <w:tc>
          <w:tcPr>
            <w:tcW w:w="594"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Местный бюджет</w:t>
            </w:r>
          </w:p>
        </w:tc>
        <w:tc>
          <w:tcPr>
            <w:tcW w:w="594"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873,392</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46,754</w:t>
            </w:r>
          </w:p>
        </w:tc>
        <w:tc>
          <w:tcPr>
            <w:tcW w:w="385"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49,787</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14,729</w:t>
            </w:r>
          </w:p>
        </w:tc>
        <w:tc>
          <w:tcPr>
            <w:tcW w:w="337" w:type="pct"/>
            <w:gridSpan w:val="2"/>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288"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35,974</w:t>
            </w:r>
          </w:p>
        </w:tc>
        <w:tc>
          <w:tcPr>
            <w:tcW w:w="576"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680,344</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Внебюджетные источники</w:t>
            </w:r>
          </w:p>
        </w:tc>
        <w:tc>
          <w:tcPr>
            <w:tcW w:w="594"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Источники возврата внебюджетных инвестиций, в том числе:</w:t>
            </w:r>
          </w:p>
        </w:tc>
        <w:tc>
          <w:tcPr>
            <w:tcW w:w="594"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000000"/>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rPr>
                <w:rFonts w:ascii="Times New Roman" w:hAnsi="Times New Roman" w:cs="Times New Roman"/>
                <w:sz w:val="24"/>
                <w:szCs w:val="24"/>
              </w:rPr>
            </w:pPr>
          </w:p>
        </w:tc>
        <w:tc>
          <w:tcPr>
            <w:tcW w:w="1571"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Инвестиционная составляющая в тарифе</w:t>
            </w:r>
          </w:p>
        </w:tc>
        <w:tc>
          <w:tcPr>
            <w:tcW w:w="594"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000000"/>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rPr>
                <w:rFonts w:ascii="Times New Roman" w:hAnsi="Times New Roman" w:cs="Times New Roman"/>
                <w:sz w:val="24"/>
                <w:szCs w:val="24"/>
              </w:rPr>
            </w:pPr>
          </w:p>
        </w:tc>
        <w:tc>
          <w:tcPr>
            <w:tcW w:w="1571"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Плата за подключение к системе ресурсоснабжения</w:t>
            </w:r>
          </w:p>
        </w:tc>
        <w:tc>
          <w:tcPr>
            <w:tcW w:w="594"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bl>
    <w:p w:rsidR="006744A9" w:rsidRPr="008954EF" w:rsidRDefault="006744A9">
      <w:pPr>
        <w:rPr>
          <w:rFonts w:ascii="Times New Roman" w:eastAsiaTheme="majorEastAsia" w:hAnsi="Times New Roman" w:cs="Times New Roman"/>
          <w:b/>
          <w:bCs/>
          <w:sz w:val="24"/>
          <w:szCs w:val="24"/>
        </w:rPr>
      </w:pPr>
      <w:bookmarkStart w:id="102" w:name="_Hlk56413342"/>
      <w:r w:rsidRPr="008954EF">
        <w:rPr>
          <w:rFonts w:ascii="Times New Roman" w:eastAsiaTheme="majorEastAsia" w:hAnsi="Times New Roman" w:cs="Times New Roman"/>
          <w:b/>
          <w:bCs/>
          <w:sz w:val="24"/>
          <w:szCs w:val="24"/>
        </w:rPr>
        <w:br w:type="page"/>
      </w:r>
    </w:p>
    <w:p w:rsidR="00EB204F" w:rsidRPr="008954EF" w:rsidRDefault="00EB204F" w:rsidP="006C5B13">
      <w:pPr>
        <w:pStyle w:val="aff4"/>
        <w:rPr>
          <w:rFonts w:ascii="Times New Roman" w:eastAsiaTheme="majorEastAsia" w:hAnsi="Times New Roman" w:cs="Times New Roman"/>
          <w:sz w:val="24"/>
          <w:szCs w:val="24"/>
        </w:rPr>
        <w:sectPr w:rsidR="00EB204F" w:rsidRPr="008954EF" w:rsidSect="002040A8">
          <w:pgSz w:w="11906" w:h="16838"/>
          <w:pgMar w:top="1134" w:right="567" w:bottom="1134" w:left="1418" w:header="709" w:footer="709" w:gutter="0"/>
          <w:cols w:space="708"/>
          <w:docGrid w:linePitch="360"/>
        </w:sectPr>
      </w:pPr>
      <w:bookmarkStart w:id="103" w:name="_Toc99533372"/>
    </w:p>
    <w:p w:rsidR="00282270" w:rsidRPr="008954EF" w:rsidRDefault="00F74FE2" w:rsidP="006C5B13">
      <w:pPr>
        <w:pStyle w:val="aff4"/>
        <w:rPr>
          <w:rFonts w:ascii="Times New Roman" w:eastAsiaTheme="majorEastAsia" w:hAnsi="Times New Roman" w:cs="Times New Roman"/>
          <w:sz w:val="24"/>
          <w:szCs w:val="24"/>
        </w:rPr>
      </w:pPr>
      <w:r w:rsidRPr="008954EF">
        <w:rPr>
          <w:rFonts w:ascii="Times New Roman" w:eastAsiaTheme="majorEastAsia" w:hAnsi="Times New Roman" w:cs="Times New Roman"/>
          <w:sz w:val="24"/>
          <w:szCs w:val="24"/>
        </w:rPr>
        <w:lastRenderedPageBreak/>
        <w:t>П</w:t>
      </w:r>
      <w:bookmarkEnd w:id="102"/>
      <w:r w:rsidRPr="008954EF">
        <w:rPr>
          <w:rFonts w:ascii="Times New Roman" w:eastAsiaTheme="majorEastAsia" w:hAnsi="Times New Roman" w:cs="Times New Roman"/>
          <w:sz w:val="24"/>
          <w:szCs w:val="24"/>
        </w:rPr>
        <w:t xml:space="preserve">РИЛОЖЕНИЕ </w:t>
      </w:r>
      <w:r w:rsidR="00282270" w:rsidRPr="008954EF">
        <w:rPr>
          <w:rFonts w:ascii="Times New Roman" w:eastAsiaTheme="majorEastAsia" w:hAnsi="Times New Roman" w:cs="Times New Roman"/>
          <w:sz w:val="24"/>
          <w:szCs w:val="24"/>
        </w:rPr>
        <w:t>2. ПРОГРАММА ИНВЕСТИЦИОННЫХ ПРОЕКТОВ В ВОДОСНАБЖЕНИИ</w:t>
      </w:r>
      <w:bookmarkEnd w:id="103"/>
    </w:p>
    <w:tbl>
      <w:tblPr>
        <w:tblW w:w="145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9"/>
        <w:gridCol w:w="5345"/>
        <w:gridCol w:w="1843"/>
        <w:gridCol w:w="1134"/>
        <w:gridCol w:w="1134"/>
        <w:gridCol w:w="850"/>
        <w:gridCol w:w="851"/>
        <w:gridCol w:w="992"/>
        <w:gridCol w:w="1418"/>
      </w:tblGrid>
      <w:tr w:rsidR="0043328F" w:rsidRPr="008954EF" w:rsidTr="006C5B13">
        <w:trPr>
          <w:trHeight w:val="20"/>
          <w:tblHeader/>
        </w:trPr>
        <w:tc>
          <w:tcPr>
            <w:tcW w:w="1029" w:type="dxa"/>
            <w:vMerge w:val="restart"/>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5345" w:type="dxa"/>
            <w:vMerge w:val="restart"/>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Инвестиционные проекты</w:t>
            </w:r>
          </w:p>
        </w:tc>
        <w:tc>
          <w:tcPr>
            <w:tcW w:w="1843" w:type="dxa"/>
            <w:vMerge w:val="restart"/>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Всего</w:t>
            </w:r>
          </w:p>
        </w:tc>
        <w:tc>
          <w:tcPr>
            <w:tcW w:w="6379" w:type="dxa"/>
            <w:gridSpan w:val="6"/>
            <w:shd w:val="clear" w:color="auto" w:fill="auto"/>
            <w:vAlign w:val="center"/>
          </w:tcPr>
          <w:p w:rsidR="00282270" w:rsidRPr="008954EF" w:rsidRDefault="00282270" w:rsidP="006C5B13">
            <w:pPr>
              <w:spacing w:after="0"/>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rPr>
              <w:t>Финансовые затраты на реализацию с учетом НДС (20%), млн руб.</w:t>
            </w:r>
          </w:p>
        </w:tc>
      </w:tr>
      <w:tr w:rsidR="005F574B" w:rsidRPr="008954EF" w:rsidTr="006C5B13">
        <w:trPr>
          <w:trHeight w:val="20"/>
          <w:tblHeader/>
        </w:trPr>
        <w:tc>
          <w:tcPr>
            <w:tcW w:w="1029" w:type="dxa"/>
            <w:vMerge/>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p>
        </w:tc>
        <w:tc>
          <w:tcPr>
            <w:tcW w:w="5345" w:type="dxa"/>
            <w:vMerge/>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p>
        </w:tc>
        <w:tc>
          <w:tcPr>
            <w:tcW w:w="1843" w:type="dxa"/>
            <w:vMerge/>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2021</w:t>
            </w: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2022</w:t>
            </w:r>
          </w:p>
        </w:tc>
        <w:tc>
          <w:tcPr>
            <w:tcW w:w="850"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2023</w:t>
            </w:r>
          </w:p>
        </w:tc>
        <w:tc>
          <w:tcPr>
            <w:tcW w:w="851"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2024</w:t>
            </w:r>
          </w:p>
        </w:tc>
        <w:tc>
          <w:tcPr>
            <w:tcW w:w="992"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2025</w:t>
            </w:r>
          </w:p>
        </w:tc>
        <w:tc>
          <w:tcPr>
            <w:tcW w:w="1418"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2026-2040</w:t>
            </w:r>
          </w:p>
        </w:tc>
      </w:tr>
    </w:tbl>
    <w:p w:rsidR="006C5B13" w:rsidRPr="008954EF" w:rsidRDefault="006C5B13" w:rsidP="006C5B13">
      <w:pPr>
        <w:spacing w:after="0"/>
        <w:rPr>
          <w:rFonts w:ascii="Times New Roman" w:hAnsi="Times New Roman" w:cs="Times New Roman"/>
          <w:sz w:val="24"/>
          <w:szCs w:val="24"/>
        </w:rPr>
      </w:pPr>
    </w:p>
    <w:tbl>
      <w:tblPr>
        <w:tblW w:w="145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9"/>
        <w:gridCol w:w="5345"/>
        <w:gridCol w:w="1843"/>
        <w:gridCol w:w="1134"/>
        <w:gridCol w:w="1134"/>
        <w:gridCol w:w="850"/>
        <w:gridCol w:w="851"/>
        <w:gridCol w:w="992"/>
        <w:gridCol w:w="1418"/>
      </w:tblGrid>
      <w:tr w:rsidR="0043328F" w:rsidRPr="008954EF" w:rsidTr="006C5B13">
        <w:trPr>
          <w:trHeight w:val="20"/>
          <w:tblHeader/>
        </w:trPr>
        <w:tc>
          <w:tcPr>
            <w:tcW w:w="1029" w:type="dxa"/>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w:t>
            </w:r>
          </w:p>
        </w:tc>
        <w:tc>
          <w:tcPr>
            <w:tcW w:w="5345" w:type="dxa"/>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p>
        </w:tc>
        <w:tc>
          <w:tcPr>
            <w:tcW w:w="1843" w:type="dxa"/>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p>
        </w:tc>
        <w:tc>
          <w:tcPr>
            <w:tcW w:w="1134"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w:t>
            </w:r>
          </w:p>
        </w:tc>
        <w:tc>
          <w:tcPr>
            <w:tcW w:w="1134"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w:t>
            </w:r>
          </w:p>
        </w:tc>
        <w:tc>
          <w:tcPr>
            <w:tcW w:w="850"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w:t>
            </w:r>
          </w:p>
        </w:tc>
        <w:tc>
          <w:tcPr>
            <w:tcW w:w="851"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7</w:t>
            </w:r>
          </w:p>
        </w:tc>
        <w:tc>
          <w:tcPr>
            <w:tcW w:w="992"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8</w:t>
            </w:r>
          </w:p>
        </w:tc>
        <w:tc>
          <w:tcPr>
            <w:tcW w:w="1418"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9</w:t>
            </w:r>
          </w:p>
        </w:tc>
      </w:tr>
      <w:tr w:rsidR="0043328F" w:rsidRPr="008954EF" w:rsidTr="007B3EDF">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2.1.</w:t>
            </w:r>
          </w:p>
        </w:tc>
        <w:tc>
          <w:tcPr>
            <w:tcW w:w="13567" w:type="dxa"/>
            <w:gridSpan w:val="8"/>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Реконструкция и техническое перевооружение объектов и сетей водоснабжения</w:t>
            </w:r>
          </w:p>
        </w:tc>
      </w:tr>
      <w:tr w:rsidR="0043328F" w:rsidRPr="008954EF" w:rsidTr="007B3EDF">
        <w:trPr>
          <w:trHeight w:val="20"/>
        </w:trPr>
        <w:tc>
          <w:tcPr>
            <w:tcW w:w="1029" w:type="dxa"/>
            <w:shd w:val="clear" w:color="auto" w:fill="auto"/>
            <w:vAlign w:val="center"/>
          </w:tcPr>
          <w:p w:rsidR="007B3EDF" w:rsidRPr="008954EF" w:rsidRDefault="007B3EDF" w:rsidP="00282270">
            <w:pPr>
              <w:spacing w:after="0" w:line="240" w:lineRule="auto"/>
              <w:rPr>
                <w:rFonts w:ascii="Times New Roman" w:hAnsi="Times New Roman" w:cs="Times New Roman"/>
                <w:b/>
                <w:bCs/>
                <w:sz w:val="24"/>
                <w:szCs w:val="24"/>
              </w:rPr>
            </w:pPr>
            <w:r w:rsidRPr="008954EF">
              <w:rPr>
                <w:rFonts w:ascii="Times New Roman" w:hAnsi="Times New Roman" w:cs="Times New Roman"/>
                <w:b/>
                <w:bCs/>
                <w:sz w:val="24"/>
                <w:szCs w:val="24"/>
              </w:rPr>
              <w:t>2.1.1</w:t>
            </w:r>
          </w:p>
        </w:tc>
        <w:tc>
          <w:tcPr>
            <w:tcW w:w="13567" w:type="dxa"/>
            <w:gridSpan w:val="8"/>
            <w:shd w:val="clear" w:color="auto" w:fill="auto"/>
            <w:vAlign w:val="center"/>
          </w:tcPr>
          <w:p w:rsidR="007B3EDF" w:rsidRPr="008954EF" w:rsidRDefault="007B3EDF" w:rsidP="00282270">
            <w:pPr>
              <w:spacing w:after="0" w:line="240" w:lineRule="auto"/>
              <w:rPr>
                <w:rFonts w:ascii="Times New Roman" w:hAnsi="Times New Roman" w:cs="Times New Roman"/>
                <w:b/>
                <w:bCs/>
                <w:sz w:val="24"/>
                <w:szCs w:val="24"/>
              </w:rPr>
            </w:pPr>
            <w:r w:rsidRPr="008954EF">
              <w:rPr>
                <w:rFonts w:ascii="Times New Roman" w:hAnsi="Times New Roman" w:cs="Times New Roman"/>
                <w:b/>
                <w:bCs/>
                <w:sz w:val="24"/>
                <w:szCs w:val="24"/>
              </w:rPr>
              <w:t>Реконструкция водозабора п. Нижнесортымский</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2.1.1.1</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22" w:type="dxa"/>
            <w:gridSpan w:val="7"/>
            <w:shd w:val="clear" w:color="auto" w:fill="auto"/>
            <w:vAlign w:val="center"/>
            <w:hideMark/>
          </w:tcPr>
          <w:p w:rsidR="00282270" w:rsidRPr="008954EF" w:rsidRDefault="00986FE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6.2</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2.1.1.2</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22" w:type="dxa"/>
            <w:gridSpan w:val="7"/>
            <w:shd w:val="clear" w:color="auto" w:fill="auto"/>
            <w:noWrap/>
            <w:vAlign w:val="center"/>
            <w:hideMark/>
          </w:tcPr>
          <w:p w:rsidR="00282270" w:rsidRPr="008954EF" w:rsidRDefault="00282270"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Реконструкция восьми артезианских скважин общей производительностью 7,0 тыс. куб. м/сут</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2.1.1.3</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22" w:type="dxa"/>
            <w:gridSpan w:val="7"/>
            <w:shd w:val="clear" w:color="auto" w:fill="auto"/>
            <w:noWrap/>
            <w:vAlign w:val="center"/>
            <w:hideMark/>
          </w:tcPr>
          <w:p w:rsidR="00282270" w:rsidRPr="008954EF" w:rsidRDefault="00282270"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Обеспечение потребителей питьевой водой требуемого качества и надежности</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2.1.1.4</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7,0</w:t>
            </w: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7,0</w:t>
            </w:r>
          </w:p>
        </w:tc>
        <w:tc>
          <w:tcPr>
            <w:tcW w:w="851"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1"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2.1.1.5</w:t>
            </w:r>
          </w:p>
        </w:tc>
        <w:tc>
          <w:tcPr>
            <w:tcW w:w="5345"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851" w:type="dxa"/>
            <w:shd w:val="clear" w:color="auto" w:fill="auto"/>
            <w:vAlign w:val="center"/>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2.1.1.6</w:t>
            </w:r>
          </w:p>
        </w:tc>
        <w:tc>
          <w:tcPr>
            <w:tcW w:w="5345"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2023</w:t>
            </w:r>
          </w:p>
        </w:tc>
        <w:tc>
          <w:tcPr>
            <w:tcW w:w="1134"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2.1.1.7</w:t>
            </w:r>
          </w:p>
        </w:tc>
        <w:tc>
          <w:tcPr>
            <w:tcW w:w="5345"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851" w:type="dxa"/>
            <w:shd w:val="clear" w:color="auto" w:fill="auto"/>
            <w:vAlign w:val="center"/>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2.1.1.8</w:t>
            </w:r>
          </w:p>
        </w:tc>
        <w:tc>
          <w:tcPr>
            <w:tcW w:w="5345"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851" w:type="dxa"/>
            <w:shd w:val="clear" w:color="auto" w:fill="auto"/>
            <w:vAlign w:val="center"/>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1"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851" w:type="dxa"/>
            <w:shd w:val="clear" w:color="auto" w:fill="auto"/>
            <w:vAlign w:val="center"/>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2.1.1.9</w:t>
            </w:r>
          </w:p>
        </w:tc>
        <w:tc>
          <w:tcPr>
            <w:tcW w:w="5345"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2.1.1.10</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Срок окупаемости внебюджетных инвестиций, </w:t>
            </w:r>
            <w:r w:rsidRPr="008954EF">
              <w:rPr>
                <w:rFonts w:ascii="Times New Roman" w:eastAsia="Times New Roman" w:hAnsi="Times New Roman" w:cs="Times New Roman"/>
                <w:b/>
                <w:bCs/>
                <w:sz w:val="24"/>
                <w:szCs w:val="24"/>
                <w:lang w:eastAsia="ru-RU"/>
              </w:rPr>
              <w:lastRenderedPageBreak/>
              <w:t>лет</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 </w:t>
            </w:r>
            <w:r w:rsidR="00C14555"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7B3EDF">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lastRenderedPageBreak/>
              <w:t>2.1.2.</w:t>
            </w:r>
          </w:p>
        </w:tc>
        <w:tc>
          <w:tcPr>
            <w:tcW w:w="13567" w:type="dxa"/>
            <w:gridSpan w:val="8"/>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водопроводов п. Нижнесортымский</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2.1.2.1</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22" w:type="dxa"/>
            <w:gridSpan w:val="7"/>
            <w:shd w:val="clear" w:color="auto" w:fill="auto"/>
            <w:vAlign w:val="center"/>
            <w:hideMark/>
          </w:tcPr>
          <w:p w:rsidR="00282270" w:rsidRPr="008954EF" w:rsidRDefault="00986FE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6.2</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2.1.2.2</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22" w:type="dxa"/>
            <w:gridSpan w:val="7"/>
            <w:shd w:val="clear" w:color="auto" w:fill="auto"/>
            <w:noWrap/>
            <w:vAlign w:val="center"/>
            <w:hideMark/>
          </w:tcPr>
          <w:p w:rsidR="00282270" w:rsidRPr="008954EF" w:rsidRDefault="00282270"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Реконструкция водопроводов диаметрами: 63-125 мм – 8,2 км; 160 мм – 4,4 км; 225 мм – 3,0 км; 280 мм - 2,9 км; 355 мм - 3,0 км; 500 мм - 1,9 км</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2.1.2.3</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22" w:type="dxa"/>
            <w:gridSpan w:val="7"/>
            <w:shd w:val="clear" w:color="auto" w:fill="auto"/>
            <w:noWrap/>
            <w:vAlign w:val="center"/>
            <w:hideMark/>
          </w:tcPr>
          <w:p w:rsidR="00282270" w:rsidRPr="008954EF" w:rsidRDefault="00282270"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Необходимость замены ветхих участков существующей водопроводной сети, срок службы которых превысит нормативное значение 30 лет, необходимость обеспечения пропускной способности трубопроводов</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2.1.2.4</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851" w:type="dxa"/>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418"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23,4</w:t>
            </w: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1,5</w:t>
            </w:r>
          </w:p>
        </w:tc>
        <w:tc>
          <w:tcPr>
            <w:tcW w:w="851"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0,3</w:t>
            </w:r>
          </w:p>
        </w:tc>
        <w:tc>
          <w:tcPr>
            <w:tcW w:w="992"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w:t>
            </w:r>
          </w:p>
        </w:tc>
        <w:tc>
          <w:tcPr>
            <w:tcW w:w="1418" w:type="dxa"/>
            <w:shd w:val="clear" w:color="auto" w:fill="auto"/>
            <w:vAlign w:val="bottom"/>
            <w:hideMark/>
          </w:tcPr>
          <w:p w:rsidR="00282270" w:rsidRPr="008954EF" w:rsidRDefault="00282270"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19,6</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2.1.2.5</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278,0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26,8</w:t>
            </w:r>
          </w:p>
        </w:tc>
        <w:tc>
          <w:tcPr>
            <w:tcW w:w="851"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3,7</w:t>
            </w:r>
          </w:p>
        </w:tc>
        <w:tc>
          <w:tcPr>
            <w:tcW w:w="992"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31,9</w:t>
            </w:r>
          </w:p>
        </w:tc>
        <w:tc>
          <w:tcPr>
            <w:tcW w:w="1418" w:type="dxa"/>
            <w:shd w:val="clear" w:color="auto" w:fill="auto"/>
            <w:noWrap/>
            <w:vAlign w:val="bottom"/>
          </w:tcPr>
          <w:p w:rsidR="00983DBC" w:rsidRPr="008954EF" w:rsidRDefault="00983DBC"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215,6</w:t>
            </w:r>
          </w:p>
        </w:tc>
      </w:tr>
      <w:tr w:rsidR="0043328F" w:rsidRPr="008954EF" w:rsidTr="001043A4">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2.1.2.6</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2023-2036</w:t>
            </w:r>
          </w:p>
        </w:tc>
        <w:tc>
          <w:tcPr>
            <w:tcW w:w="1134"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983DBC" w:rsidRPr="008954EF" w:rsidRDefault="00983DBC"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2.1.2.7</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278,0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26,8</w:t>
            </w:r>
          </w:p>
        </w:tc>
        <w:tc>
          <w:tcPr>
            <w:tcW w:w="851"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3,7</w:t>
            </w:r>
          </w:p>
        </w:tc>
        <w:tc>
          <w:tcPr>
            <w:tcW w:w="992"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31,9</w:t>
            </w:r>
          </w:p>
        </w:tc>
        <w:tc>
          <w:tcPr>
            <w:tcW w:w="1418" w:type="dxa"/>
            <w:shd w:val="clear" w:color="auto" w:fill="auto"/>
            <w:vAlign w:val="bottom"/>
            <w:hideMark/>
          </w:tcPr>
          <w:p w:rsidR="00983DBC" w:rsidRPr="008954EF" w:rsidRDefault="00983DBC"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215,6</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2.1.2.8</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278,0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26,8</w:t>
            </w:r>
          </w:p>
        </w:tc>
        <w:tc>
          <w:tcPr>
            <w:tcW w:w="851"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3,7</w:t>
            </w:r>
          </w:p>
        </w:tc>
        <w:tc>
          <w:tcPr>
            <w:tcW w:w="992"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31,9</w:t>
            </w:r>
          </w:p>
        </w:tc>
        <w:tc>
          <w:tcPr>
            <w:tcW w:w="1418" w:type="dxa"/>
            <w:shd w:val="clear" w:color="auto" w:fill="auto"/>
            <w:vAlign w:val="bottom"/>
            <w:hideMark/>
          </w:tcPr>
          <w:p w:rsidR="00983DBC" w:rsidRPr="008954EF" w:rsidRDefault="00983DBC"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215,6</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bottom"/>
          </w:tcPr>
          <w:p w:rsidR="00282270" w:rsidRPr="008954EF" w:rsidRDefault="00282270" w:rsidP="00282270">
            <w:pPr>
              <w:spacing w:after="0" w:line="240" w:lineRule="auto"/>
              <w:jc w:val="center"/>
              <w:rPr>
                <w:rFonts w:ascii="Times New Roman" w:hAnsi="Times New Roman" w:cs="Times New Roman"/>
                <w:sz w:val="24"/>
                <w:szCs w:val="24"/>
              </w:rPr>
            </w:pPr>
          </w:p>
        </w:tc>
      </w:tr>
      <w:tr w:rsidR="0043328F" w:rsidRPr="008954EF" w:rsidTr="001043A4">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983DBC" w:rsidRPr="008954EF" w:rsidRDefault="00983DBC"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1043A4">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983DBC" w:rsidRPr="008954EF" w:rsidRDefault="00983DBC"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278,0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26,8</w:t>
            </w:r>
          </w:p>
        </w:tc>
        <w:tc>
          <w:tcPr>
            <w:tcW w:w="851"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3,7</w:t>
            </w:r>
          </w:p>
        </w:tc>
        <w:tc>
          <w:tcPr>
            <w:tcW w:w="992"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31,9</w:t>
            </w:r>
          </w:p>
        </w:tc>
        <w:tc>
          <w:tcPr>
            <w:tcW w:w="1418" w:type="dxa"/>
            <w:shd w:val="clear" w:color="auto" w:fill="auto"/>
            <w:noWrap/>
            <w:vAlign w:val="bottom"/>
            <w:hideMark/>
          </w:tcPr>
          <w:p w:rsidR="00983DBC" w:rsidRPr="008954EF" w:rsidRDefault="00983DBC"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215,6</w:t>
            </w:r>
          </w:p>
        </w:tc>
      </w:tr>
      <w:tr w:rsidR="0043328F" w:rsidRPr="008954EF" w:rsidTr="001043A4">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2.1.2.9</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2.1.2.10</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983DBC"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7B3EDF">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r w:rsidRPr="008954EF">
              <w:rPr>
                <w:rFonts w:ascii="Times New Roman" w:eastAsia="Times New Roman" w:hAnsi="Times New Roman" w:cs="Times New Roman"/>
                <w:b/>
                <w:bCs/>
                <w:sz w:val="24"/>
                <w:szCs w:val="24"/>
                <w:lang w:val="en-US" w:eastAsia="ru-RU"/>
              </w:rPr>
              <w:t>1</w:t>
            </w:r>
            <w:r w:rsidRPr="008954EF">
              <w:rPr>
                <w:rFonts w:ascii="Times New Roman" w:eastAsia="Times New Roman" w:hAnsi="Times New Roman" w:cs="Times New Roman"/>
                <w:b/>
                <w:bCs/>
                <w:sz w:val="24"/>
                <w:szCs w:val="24"/>
                <w:lang w:eastAsia="ru-RU"/>
              </w:rPr>
              <w:t>.</w:t>
            </w:r>
            <w:r w:rsidRPr="008954EF">
              <w:rPr>
                <w:rFonts w:ascii="Times New Roman" w:eastAsia="Times New Roman" w:hAnsi="Times New Roman" w:cs="Times New Roman"/>
                <w:b/>
                <w:bCs/>
                <w:sz w:val="24"/>
                <w:szCs w:val="24"/>
                <w:lang w:val="en-US" w:eastAsia="ru-RU"/>
              </w:rPr>
              <w:t>3</w:t>
            </w:r>
            <w:r w:rsidRPr="008954EF">
              <w:rPr>
                <w:rFonts w:ascii="Times New Roman" w:eastAsia="Times New Roman" w:hAnsi="Times New Roman" w:cs="Times New Roman"/>
                <w:b/>
                <w:bCs/>
                <w:sz w:val="24"/>
                <w:szCs w:val="24"/>
                <w:lang w:eastAsia="ru-RU"/>
              </w:rPr>
              <w:t>.</w:t>
            </w:r>
          </w:p>
        </w:tc>
        <w:tc>
          <w:tcPr>
            <w:tcW w:w="13567" w:type="dxa"/>
            <w:gridSpan w:val="8"/>
            <w:shd w:val="clear" w:color="auto" w:fill="auto"/>
            <w:vAlign w:val="center"/>
            <w:hideMark/>
          </w:tcPr>
          <w:p w:rsidR="00282270" w:rsidRPr="008954EF" w:rsidRDefault="00D66291"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технических водоводов в п. Нижнесортымский</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2.1.3.1</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22" w:type="dxa"/>
            <w:gridSpan w:val="7"/>
            <w:shd w:val="clear" w:color="auto" w:fill="auto"/>
            <w:vAlign w:val="center"/>
            <w:hideMark/>
          </w:tcPr>
          <w:p w:rsidR="00282270" w:rsidRPr="008954EF" w:rsidRDefault="00986FE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6.2</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2.1.3.2</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22" w:type="dxa"/>
            <w:gridSpan w:val="7"/>
            <w:shd w:val="clear" w:color="auto" w:fill="auto"/>
            <w:noWrap/>
            <w:vAlign w:val="center"/>
            <w:hideMark/>
          </w:tcPr>
          <w:p w:rsidR="00282270" w:rsidRPr="008954EF" w:rsidRDefault="00D66291"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Реконструкция водоводов диаметрами 160-225 протяженностью 0,9 км</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2.1.3.3</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22" w:type="dxa"/>
            <w:gridSpan w:val="7"/>
            <w:shd w:val="clear" w:color="auto" w:fill="auto"/>
            <w:noWrap/>
            <w:vAlign w:val="center"/>
            <w:hideMark/>
          </w:tcPr>
          <w:p w:rsidR="00282270" w:rsidRPr="008954EF" w:rsidRDefault="00D66291"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Необходимость замены ветхих участков существующей водопроводной сети, срок службы которых превысит нормативное значение 30 лет, необходимость обеспечения пропускной способности трубопроводов</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2.1.3.4</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0,9</w:t>
            </w:r>
          </w:p>
        </w:tc>
        <w:tc>
          <w:tcPr>
            <w:tcW w:w="1134"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1"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0,9</w:t>
            </w:r>
          </w:p>
        </w:tc>
        <w:tc>
          <w:tcPr>
            <w:tcW w:w="992"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2.1.3.5</w:t>
            </w:r>
          </w:p>
        </w:tc>
        <w:tc>
          <w:tcPr>
            <w:tcW w:w="5345"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992"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2.1.3.6</w:t>
            </w:r>
          </w:p>
        </w:tc>
        <w:tc>
          <w:tcPr>
            <w:tcW w:w="5345"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2024</w:t>
            </w:r>
          </w:p>
        </w:tc>
        <w:tc>
          <w:tcPr>
            <w:tcW w:w="1134"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1"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992"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center"/>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2.1.3.7</w:t>
            </w:r>
          </w:p>
        </w:tc>
        <w:tc>
          <w:tcPr>
            <w:tcW w:w="5345"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992"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2.1.3.8</w:t>
            </w:r>
          </w:p>
        </w:tc>
        <w:tc>
          <w:tcPr>
            <w:tcW w:w="5345"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992"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1"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992"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center"/>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vAlign w:val="center"/>
            <w:hideMark/>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vAlign w:val="center"/>
            <w:hideMark/>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hideMark/>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992" w:type="dxa"/>
            <w:shd w:val="clear" w:color="auto" w:fill="auto"/>
            <w:vAlign w:val="center"/>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2.1.3.9</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2.1.3.10</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983DBC"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7B3EDF">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2.2.</w:t>
            </w:r>
          </w:p>
        </w:tc>
        <w:tc>
          <w:tcPr>
            <w:tcW w:w="13567" w:type="dxa"/>
            <w:gridSpan w:val="8"/>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Строительство объектов и сетей водоснабжения</w:t>
            </w:r>
          </w:p>
        </w:tc>
      </w:tr>
      <w:tr w:rsidR="0043328F" w:rsidRPr="008954EF" w:rsidTr="007B3EDF">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2.2.1.</w:t>
            </w:r>
          </w:p>
        </w:tc>
        <w:tc>
          <w:tcPr>
            <w:tcW w:w="13567" w:type="dxa"/>
            <w:gridSpan w:val="8"/>
            <w:shd w:val="clear" w:color="auto" w:fill="auto"/>
            <w:vAlign w:val="center"/>
            <w:hideMark/>
          </w:tcPr>
          <w:p w:rsidR="00282270" w:rsidRPr="008954EF" w:rsidRDefault="00D66291"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водозабора п. Нижнесортымский</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2.2.1.1</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ja-JP"/>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r w:rsidR="002727E1" w:rsidRPr="008954EF">
              <w:rPr>
                <w:rFonts w:ascii="Times New Roman" w:eastAsia="Times New Roman" w:hAnsi="Times New Roman" w:cs="Times New Roman"/>
                <w:sz w:val="24"/>
                <w:szCs w:val="24"/>
                <w:lang w:eastAsia="ja-JP"/>
              </w:rPr>
              <w:t>↓</w:t>
            </w:r>
          </w:p>
        </w:tc>
        <w:tc>
          <w:tcPr>
            <w:tcW w:w="8222" w:type="dxa"/>
            <w:gridSpan w:val="7"/>
            <w:shd w:val="clear" w:color="auto" w:fill="auto"/>
            <w:vAlign w:val="center"/>
            <w:hideMark/>
          </w:tcPr>
          <w:p w:rsidR="00282270" w:rsidRPr="008954EF" w:rsidRDefault="00986FE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6.2</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2.2.1.2</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22" w:type="dxa"/>
            <w:gridSpan w:val="7"/>
            <w:shd w:val="clear" w:color="auto" w:fill="auto"/>
            <w:noWrap/>
            <w:vAlign w:val="center"/>
            <w:hideMark/>
          </w:tcPr>
          <w:p w:rsidR="00282270" w:rsidRPr="008954EF" w:rsidRDefault="00D66291"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подземного водозабора общей производительностью 7,0 тыс. куб. м/сут</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bookmarkStart w:id="104" w:name="RANGE!A74"/>
            <w:r w:rsidRPr="008954EF">
              <w:rPr>
                <w:rFonts w:ascii="Times New Roman" w:hAnsi="Times New Roman" w:cs="Times New Roman"/>
                <w:sz w:val="24"/>
                <w:szCs w:val="24"/>
              </w:rPr>
              <w:t>2.2.1.3</w:t>
            </w:r>
            <w:bookmarkEnd w:id="104"/>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22" w:type="dxa"/>
            <w:gridSpan w:val="7"/>
            <w:shd w:val="clear" w:color="auto" w:fill="auto"/>
            <w:noWrap/>
            <w:vAlign w:val="center"/>
            <w:hideMark/>
          </w:tcPr>
          <w:p w:rsidR="00282270" w:rsidRPr="008954EF" w:rsidRDefault="00282270"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Обеспечение потребителей питьевой водой требуемого качества и надежности</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2.2.1.4</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7,0</w:t>
            </w: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7,0</w:t>
            </w:r>
          </w:p>
        </w:tc>
      </w:tr>
      <w:tr w:rsidR="0043328F" w:rsidRPr="008954EF" w:rsidTr="006C5B13">
        <w:trPr>
          <w:trHeight w:val="20"/>
        </w:trPr>
        <w:tc>
          <w:tcPr>
            <w:tcW w:w="1029"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 </w:t>
            </w:r>
          </w:p>
        </w:tc>
        <w:tc>
          <w:tcPr>
            <w:tcW w:w="5345"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2.2.1.5</w:t>
            </w:r>
          </w:p>
        </w:tc>
        <w:tc>
          <w:tcPr>
            <w:tcW w:w="5345"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r>
      <w:tr w:rsidR="0043328F" w:rsidRPr="008954EF" w:rsidTr="006C5B13">
        <w:trPr>
          <w:trHeight w:val="20"/>
        </w:trPr>
        <w:tc>
          <w:tcPr>
            <w:tcW w:w="1029"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2.2.1.6</w:t>
            </w:r>
          </w:p>
        </w:tc>
        <w:tc>
          <w:tcPr>
            <w:tcW w:w="5345"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2039-2040</w:t>
            </w: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2.2.1.7</w:t>
            </w:r>
          </w:p>
        </w:tc>
        <w:tc>
          <w:tcPr>
            <w:tcW w:w="5345"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r>
      <w:tr w:rsidR="0043328F" w:rsidRPr="008954EF" w:rsidTr="006C5B13">
        <w:trPr>
          <w:trHeight w:val="20"/>
        </w:trPr>
        <w:tc>
          <w:tcPr>
            <w:tcW w:w="1029"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2.2.1.8</w:t>
            </w:r>
          </w:p>
        </w:tc>
        <w:tc>
          <w:tcPr>
            <w:tcW w:w="5345"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r>
      <w:tr w:rsidR="0043328F" w:rsidRPr="008954EF" w:rsidTr="006C5B13">
        <w:trPr>
          <w:trHeight w:val="20"/>
        </w:trPr>
        <w:tc>
          <w:tcPr>
            <w:tcW w:w="1029"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r>
      <w:tr w:rsidR="0043328F" w:rsidRPr="008954EF" w:rsidTr="006C5B13">
        <w:trPr>
          <w:trHeight w:val="20"/>
        </w:trPr>
        <w:tc>
          <w:tcPr>
            <w:tcW w:w="1029"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2.2.1.9</w:t>
            </w:r>
          </w:p>
        </w:tc>
        <w:tc>
          <w:tcPr>
            <w:tcW w:w="5345"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2.2.1.10</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5A630E"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7B3EDF">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2.2.</w:t>
            </w:r>
            <w:r w:rsidRPr="008954EF">
              <w:rPr>
                <w:rFonts w:ascii="Times New Roman" w:eastAsia="Times New Roman" w:hAnsi="Times New Roman" w:cs="Times New Roman"/>
                <w:b/>
                <w:bCs/>
                <w:sz w:val="24"/>
                <w:szCs w:val="24"/>
                <w:lang w:val="en-US" w:eastAsia="ru-RU"/>
              </w:rPr>
              <w:t>2</w:t>
            </w:r>
            <w:r w:rsidRPr="008954EF">
              <w:rPr>
                <w:rFonts w:ascii="Times New Roman" w:eastAsia="Times New Roman" w:hAnsi="Times New Roman" w:cs="Times New Roman"/>
                <w:b/>
                <w:bCs/>
                <w:sz w:val="24"/>
                <w:szCs w:val="24"/>
                <w:lang w:eastAsia="ru-RU"/>
              </w:rPr>
              <w:t>.</w:t>
            </w:r>
          </w:p>
        </w:tc>
        <w:tc>
          <w:tcPr>
            <w:tcW w:w="13567" w:type="dxa"/>
            <w:gridSpan w:val="8"/>
            <w:shd w:val="clear" w:color="auto" w:fill="auto"/>
            <w:vAlign w:val="center"/>
            <w:hideMark/>
          </w:tcPr>
          <w:p w:rsidR="00282270" w:rsidRPr="008954EF" w:rsidRDefault="002727E1"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водопроводов в п. Нижнесортымский</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.1</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22" w:type="dxa"/>
            <w:gridSpan w:val="7"/>
            <w:shd w:val="clear" w:color="auto" w:fill="auto"/>
            <w:vAlign w:val="center"/>
            <w:hideMark/>
          </w:tcPr>
          <w:p w:rsidR="00282270" w:rsidRPr="008954EF" w:rsidRDefault="00986FE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6.2</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.2</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22" w:type="dxa"/>
            <w:gridSpan w:val="7"/>
            <w:shd w:val="clear" w:color="auto" w:fill="auto"/>
            <w:noWrap/>
            <w:vAlign w:val="center"/>
            <w:hideMark/>
          </w:tcPr>
          <w:p w:rsidR="00282270" w:rsidRPr="008954EF" w:rsidRDefault="002727E1"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водопроводов диаметрами: 110 мм – 1,2 км; 200 мм - 1,1; 250 мм - 7,4 км; 315 мм - 0,4 км; 355 мм - 3,6 км</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.3</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22" w:type="dxa"/>
            <w:gridSpan w:val="7"/>
            <w:shd w:val="clear" w:color="auto" w:fill="auto"/>
            <w:noWrap/>
            <w:vAlign w:val="center"/>
            <w:hideMark/>
          </w:tcPr>
          <w:p w:rsidR="00282270" w:rsidRPr="008954EF" w:rsidRDefault="002727E1"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Обеспечение качественного и надёжного водоснабжения, пропуска перспективных нагрузок</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.4</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2727E1" w:rsidRPr="008954EF" w:rsidRDefault="002727E1"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727E1" w:rsidRPr="008954EF" w:rsidRDefault="002727E1" w:rsidP="002727E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13,7</w:t>
            </w:r>
          </w:p>
        </w:tc>
        <w:tc>
          <w:tcPr>
            <w:tcW w:w="1134"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0,9</w:t>
            </w:r>
          </w:p>
        </w:tc>
        <w:tc>
          <w:tcPr>
            <w:tcW w:w="1134"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0,9</w:t>
            </w:r>
          </w:p>
        </w:tc>
        <w:tc>
          <w:tcPr>
            <w:tcW w:w="850"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0,4</w:t>
            </w:r>
          </w:p>
        </w:tc>
        <w:tc>
          <w:tcPr>
            <w:tcW w:w="851" w:type="dxa"/>
            <w:shd w:val="clear" w:color="auto" w:fill="auto"/>
            <w:vAlign w:val="center"/>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11,5</w:t>
            </w:r>
          </w:p>
        </w:tc>
      </w:tr>
      <w:tr w:rsidR="0043328F" w:rsidRPr="008954EF" w:rsidTr="006C5B13">
        <w:trPr>
          <w:trHeight w:val="20"/>
        </w:trPr>
        <w:tc>
          <w:tcPr>
            <w:tcW w:w="1029" w:type="dxa"/>
            <w:shd w:val="clear" w:color="auto" w:fill="auto"/>
            <w:vAlign w:val="center"/>
            <w:hideMark/>
          </w:tcPr>
          <w:p w:rsidR="001043A4" w:rsidRPr="008954EF" w:rsidRDefault="001043A4"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.5</w:t>
            </w:r>
          </w:p>
        </w:tc>
        <w:tc>
          <w:tcPr>
            <w:tcW w:w="5345" w:type="dxa"/>
            <w:shd w:val="clear" w:color="auto" w:fill="auto"/>
            <w:vAlign w:val="center"/>
            <w:hideMark/>
          </w:tcPr>
          <w:p w:rsidR="001043A4" w:rsidRPr="008954EF" w:rsidRDefault="001043A4"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1043A4" w:rsidRPr="008954EF" w:rsidRDefault="001043A4"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190,4</w:t>
            </w:r>
          </w:p>
        </w:tc>
        <w:tc>
          <w:tcPr>
            <w:tcW w:w="1134" w:type="dxa"/>
            <w:shd w:val="clear" w:color="auto" w:fill="auto"/>
            <w:vAlign w:val="center"/>
            <w:hideMark/>
          </w:tcPr>
          <w:p w:rsidR="001043A4" w:rsidRPr="008954EF" w:rsidRDefault="001043A4"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9,9</w:t>
            </w:r>
          </w:p>
        </w:tc>
        <w:tc>
          <w:tcPr>
            <w:tcW w:w="1134" w:type="dxa"/>
            <w:shd w:val="clear" w:color="auto" w:fill="auto"/>
            <w:vAlign w:val="center"/>
          </w:tcPr>
          <w:p w:rsidR="001043A4" w:rsidRPr="008954EF" w:rsidRDefault="001043A4"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10,8</w:t>
            </w:r>
          </w:p>
        </w:tc>
        <w:tc>
          <w:tcPr>
            <w:tcW w:w="850" w:type="dxa"/>
            <w:shd w:val="clear" w:color="auto" w:fill="auto"/>
            <w:vAlign w:val="center"/>
          </w:tcPr>
          <w:p w:rsidR="001043A4" w:rsidRPr="008954EF" w:rsidRDefault="001043A4"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5,3</w:t>
            </w:r>
          </w:p>
        </w:tc>
        <w:tc>
          <w:tcPr>
            <w:tcW w:w="851" w:type="dxa"/>
            <w:shd w:val="clear" w:color="auto" w:fill="auto"/>
            <w:vAlign w:val="center"/>
          </w:tcPr>
          <w:p w:rsidR="001043A4" w:rsidRPr="008954EF" w:rsidRDefault="001043A4"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1043A4" w:rsidRPr="008954EF" w:rsidRDefault="001043A4"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bottom"/>
          </w:tcPr>
          <w:p w:rsidR="001043A4" w:rsidRPr="008954EF" w:rsidRDefault="001043A4"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164,4</w:t>
            </w:r>
          </w:p>
        </w:tc>
      </w:tr>
      <w:tr w:rsidR="0043328F" w:rsidRPr="008954EF" w:rsidTr="006C5B13">
        <w:trPr>
          <w:trHeight w:val="20"/>
        </w:trPr>
        <w:tc>
          <w:tcPr>
            <w:tcW w:w="1029" w:type="dxa"/>
            <w:shd w:val="clear" w:color="auto" w:fill="auto"/>
            <w:vAlign w:val="center"/>
            <w:hideMark/>
          </w:tcPr>
          <w:p w:rsidR="002727E1" w:rsidRPr="008954EF" w:rsidRDefault="002727E1"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.6</w:t>
            </w:r>
          </w:p>
        </w:tc>
        <w:tc>
          <w:tcPr>
            <w:tcW w:w="5345" w:type="dxa"/>
            <w:shd w:val="clear" w:color="auto" w:fill="auto"/>
            <w:vAlign w:val="center"/>
            <w:hideMark/>
          </w:tcPr>
          <w:p w:rsidR="002727E1" w:rsidRPr="008954EF" w:rsidRDefault="002727E1" w:rsidP="002727E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2021-2040</w:t>
            </w:r>
          </w:p>
        </w:tc>
        <w:tc>
          <w:tcPr>
            <w:tcW w:w="1134"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1" w:type="dxa"/>
            <w:shd w:val="clear" w:color="auto" w:fill="auto"/>
            <w:vAlign w:val="center"/>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r>
      <w:tr w:rsidR="0043328F" w:rsidRPr="008954EF" w:rsidTr="006C5B13">
        <w:trPr>
          <w:trHeight w:val="20"/>
        </w:trPr>
        <w:tc>
          <w:tcPr>
            <w:tcW w:w="1029"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.7</w:t>
            </w:r>
          </w:p>
        </w:tc>
        <w:tc>
          <w:tcPr>
            <w:tcW w:w="5345"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190,4</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9,9</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10,8</w:t>
            </w:r>
          </w:p>
        </w:tc>
        <w:tc>
          <w:tcPr>
            <w:tcW w:w="850"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5,3</w:t>
            </w:r>
          </w:p>
        </w:tc>
        <w:tc>
          <w:tcPr>
            <w:tcW w:w="851"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bottom"/>
          </w:tcPr>
          <w:p w:rsidR="00D30378" w:rsidRPr="008954EF" w:rsidRDefault="00D30378"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164,4</w:t>
            </w:r>
          </w:p>
        </w:tc>
      </w:tr>
      <w:tr w:rsidR="0043328F" w:rsidRPr="008954EF" w:rsidTr="006C5B13">
        <w:trPr>
          <w:trHeight w:val="20"/>
        </w:trPr>
        <w:tc>
          <w:tcPr>
            <w:tcW w:w="1029"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.8</w:t>
            </w:r>
          </w:p>
        </w:tc>
        <w:tc>
          <w:tcPr>
            <w:tcW w:w="5345"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190,4</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9,9</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10,8</w:t>
            </w:r>
          </w:p>
        </w:tc>
        <w:tc>
          <w:tcPr>
            <w:tcW w:w="850"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5,3</w:t>
            </w:r>
          </w:p>
        </w:tc>
        <w:tc>
          <w:tcPr>
            <w:tcW w:w="851"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bottom"/>
          </w:tcPr>
          <w:p w:rsidR="00D30378" w:rsidRPr="008954EF" w:rsidRDefault="00D30378"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164,4</w:t>
            </w:r>
          </w:p>
        </w:tc>
      </w:tr>
      <w:tr w:rsidR="0043328F" w:rsidRPr="008954EF" w:rsidTr="006C5B13">
        <w:trPr>
          <w:trHeight w:val="20"/>
        </w:trPr>
        <w:tc>
          <w:tcPr>
            <w:tcW w:w="1029" w:type="dxa"/>
            <w:shd w:val="clear" w:color="auto" w:fill="auto"/>
            <w:vAlign w:val="center"/>
            <w:hideMark/>
          </w:tcPr>
          <w:p w:rsidR="002727E1" w:rsidRPr="008954EF" w:rsidRDefault="002727E1"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727E1" w:rsidRPr="008954EF" w:rsidRDefault="002727E1" w:rsidP="002727E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1" w:type="dxa"/>
            <w:shd w:val="clear" w:color="auto" w:fill="auto"/>
            <w:vAlign w:val="center"/>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r>
      <w:tr w:rsidR="0043328F" w:rsidRPr="008954EF" w:rsidTr="006E410C">
        <w:trPr>
          <w:trHeight w:val="20"/>
        </w:trPr>
        <w:tc>
          <w:tcPr>
            <w:tcW w:w="1029"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 </w:t>
            </w:r>
          </w:p>
        </w:tc>
        <w:tc>
          <w:tcPr>
            <w:tcW w:w="5345"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D30378" w:rsidRPr="008954EF" w:rsidRDefault="00D30378"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6E410C">
        <w:trPr>
          <w:trHeight w:val="20"/>
        </w:trPr>
        <w:tc>
          <w:tcPr>
            <w:tcW w:w="1029"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D30378" w:rsidRPr="008954EF" w:rsidRDefault="00D30378"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190,4</w:t>
            </w:r>
          </w:p>
        </w:tc>
        <w:tc>
          <w:tcPr>
            <w:tcW w:w="1134"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9,9</w:t>
            </w:r>
          </w:p>
        </w:tc>
        <w:tc>
          <w:tcPr>
            <w:tcW w:w="1134"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10,8</w:t>
            </w:r>
          </w:p>
        </w:tc>
        <w:tc>
          <w:tcPr>
            <w:tcW w:w="850"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5,3</w:t>
            </w:r>
          </w:p>
        </w:tc>
        <w:tc>
          <w:tcPr>
            <w:tcW w:w="851"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bottom"/>
          </w:tcPr>
          <w:p w:rsidR="00D30378" w:rsidRPr="008954EF" w:rsidRDefault="00D30378"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164,4</w:t>
            </w:r>
          </w:p>
        </w:tc>
      </w:tr>
      <w:tr w:rsidR="0043328F" w:rsidRPr="008954EF" w:rsidTr="006C5B13">
        <w:trPr>
          <w:trHeight w:val="20"/>
        </w:trPr>
        <w:tc>
          <w:tcPr>
            <w:tcW w:w="1029"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.9</w:t>
            </w:r>
          </w:p>
        </w:tc>
        <w:tc>
          <w:tcPr>
            <w:tcW w:w="5345"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.10</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D30378"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tcPr>
          <w:p w:rsidR="00282270" w:rsidRPr="008954EF" w:rsidRDefault="00282270" w:rsidP="00282270">
            <w:pPr>
              <w:spacing w:after="0" w:line="240" w:lineRule="auto"/>
              <w:rPr>
                <w:rFonts w:ascii="Times New Roman" w:hAnsi="Times New Roman" w:cs="Times New Roman"/>
                <w:sz w:val="24"/>
                <w:szCs w:val="24"/>
              </w:rPr>
            </w:pPr>
            <w:bookmarkStart w:id="105" w:name="_Hlk58251149"/>
          </w:p>
        </w:tc>
        <w:tc>
          <w:tcPr>
            <w:tcW w:w="5345" w:type="dxa"/>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ИТОГО</w:t>
            </w:r>
          </w:p>
        </w:tc>
        <w:tc>
          <w:tcPr>
            <w:tcW w:w="1843" w:type="dxa"/>
            <w:tcBorders>
              <w:bottom w:val="single" w:sz="4" w:space="0" w:color="auto"/>
            </w:tcBorders>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1134" w:type="dxa"/>
            <w:tcBorders>
              <w:bottom w:val="single" w:sz="4" w:space="0" w:color="auto"/>
            </w:tcBorders>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1134" w:type="dxa"/>
            <w:tcBorders>
              <w:bottom w:val="single" w:sz="4" w:space="0" w:color="auto"/>
            </w:tcBorders>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850" w:type="dxa"/>
            <w:tcBorders>
              <w:bottom w:val="single" w:sz="4" w:space="0" w:color="auto"/>
            </w:tcBorders>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851" w:type="dxa"/>
            <w:tcBorders>
              <w:bottom w:val="single" w:sz="4" w:space="0" w:color="auto"/>
            </w:tcBorders>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992" w:type="dxa"/>
            <w:tcBorders>
              <w:bottom w:val="single" w:sz="4" w:space="0" w:color="auto"/>
            </w:tcBorders>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1418" w:type="dxa"/>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tcPr>
          <w:p w:rsidR="002727E1" w:rsidRPr="008954EF" w:rsidRDefault="002727E1" w:rsidP="002727E1">
            <w:pPr>
              <w:spacing w:after="0" w:line="240" w:lineRule="auto"/>
              <w:rPr>
                <w:rFonts w:ascii="Times New Roman" w:hAnsi="Times New Roman" w:cs="Times New Roman"/>
                <w:sz w:val="24"/>
                <w:szCs w:val="24"/>
              </w:rPr>
            </w:pP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tcPr>
          <w:p w:rsidR="002727E1" w:rsidRPr="008954EF" w:rsidRDefault="002727E1"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Необходимые капитальные затраты, млн руб.</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524,6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12,9</w:t>
            </w:r>
          </w:p>
        </w:tc>
        <w:tc>
          <w:tcPr>
            <w:tcW w:w="992" w:type="dxa"/>
            <w:tcBorders>
              <w:top w:val="single" w:sz="4" w:space="0" w:color="auto"/>
              <w:left w:val="single" w:sz="4" w:space="0" w:color="auto"/>
              <w:bottom w:val="single" w:sz="4" w:space="0" w:color="auto"/>
              <w:right w:val="nil"/>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31,9</w:t>
            </w:r>
          </w:p>
        </w:tc>
        <w:tc>
          <w:tcPr>
            <w:tcW w:w="1418" w:type="dxa"/>
            <w:tcBorders>
              <w:bottom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403,5</w:t>
            </w:r>
          </w:p>
        </w:tc>
      </w:tr>
      <w:tr w:rsidR="0043328F" w:rsidRPr="008954EF" w:rsidTr="006C5B13">
        <w:trPr>
          <w:trHeight w:val="20"/>
        </w:trPr>
        <w:tc>
          <w:tcPr>
            <w:tcW w:w="1029" w:type="dxa"/>
            <w:shd w:val="clear" w:color="auto" w:fill="auto"/>
            <w:vAlign w:val="center"/>
          </w:tcPr>
          <w:p w:rsidR="002727E1" w:rsidRPr="008954EF" w:rsidRDefault="002727E1" w:rsidP="002727E1">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2727E1" w:rsidRPr="008954EF" w:rsidRDefault="002727E1"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Источники инвестиций, в том числе:</w:t>
            </w:r>
          </w:p>
        </w:tc>
        <w:tc>
          <w:tcPr>
            <w:tcW w:w="1843" w:type="dxa"/>
            <w:tcBorders>
              <w:top w:val="single" w:sz="4" w:space="0" w:color="auto"/>
              <w:left w:val="nil"/>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524,6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12,9</w:t>
            </w:r>
          </w:p>
        </w:tc>
        <w:tc>
          <w:tcPr>
            <w:tcW w:w="992" w:type="dxa"/>
            <w:tcBorders>
              <w:top w:val="single" w:sz="4" w:space="0" w:color="auto"/>
              <w:left w:val="single" w:sz="4" w:space="0" w:color="auto"/>
              <w:bottom w:val="single" w:sz="4" w:space="0" w:color="auto"/>
              <w:right w:val="nil"/>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31,9</w:t>
            </w:r>
          </w:p>
        </w:tc>
        <w:tc>
          <w:tcPr>
            <w:tcW w:w="1418" w:type="dxa"/>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403,5</w:t>
            </w:r>
          </w:p>
        </w:tc>
      </w:tr>
      <w:tr w:rsidR="0043328F" w:rsidRPr="008954EF" w:rsidTr="006C5B13">
        <w:trPr>
          <w:trHeight w:val="20"/>
        </w:trPr>
        <w:tc>
          <w:tcPr>
            <w:tcW w:w="1029" w:type="dxa"/>
            <w:shd w:val="clear" w:color="auto" w:fill="auto"/>
            <w:vAlign w:val="center"/>
          </w:tcPr>
          <w:p w:rsidR="002727E1" w:rsidRPr="008954EF" w:rsidRDefault="002727E1" w:rsidP="002727E1">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2727E1" w:rsidRPr="008954EF" w:rsidRDefault="002727E1"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Бюджетные источники</w:t>
            </w:r>
          </w:p>
        </w:tc>
        <w:tc>
          <w:tcPr>
            <w:tcW w:w="1843" w:type="dxa"/>
            <w:tcBorders>
              <w:top w:val="single" w:sz="4" w:space="0" w:color="auto"/>
              <w:left w:val="nil"/>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524,6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12,9</w:t>
            </w:r>
          </w:p>
        </w:tc>
        <w:tc>
          <w:tcPr>
            <w:tcW w:w="992" w:type="dxa"/>
            <w:tcBorders>
              <w:top w:val="single" w:sz="4" w:space="0" w:color="auto"/>
              <w:left w:val="single" w:sz="4" w:space="0" w:color="auto"/>
              <w:bottom w:val="single" w:sz="4" w:space="0" w:color="auto"/>
              <w:right w:val="nil"/>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31,9</w:t>
            </w:r>
          </w:p>
        </w:tc>
        <w:tc>
          <w:tcPr>
            <w:tcW w:w="1418" w:type="dxa"/>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403,5</w:t>
            </w:r>
          </w:p>
        </w:tc>
      </w:tr>
      <w:tr w:rsidR="0043328F" w:rsidRPr="008954EF" w:rsidTr="006C5B13">
        <w:trPr>
          <w:trHeight w:val="20"/>
        </w:trPr>
        <w:tc>
          <w:tcPr>
            <w:tcW w:w="1029" w:type="dxa"/>
            <w:shd w:val="clear" w:color="auto" w:fill="auto"/>
            <w:vAlign w:val="center"/>
          </w:tcPr>
          <w:p w:rsidR="002727E1" w:rsidRPr="008954EF" w:rsidRDefault="002727E1" w:rsidP="002727E1">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2727E1" w:rsidRPr="008954EF" w:rsidRDefault="002727E1"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в том числе:</w:t>
            </w:r>
          </w:p>
        </w:tc>
        <w:tc>
          <w:tcPr>
            <w:tcW w:w="1843" w:type="dxa"/>
            <w:tcBorders>
              <w:top w:val="single" w:sz="4" w:space="0" w:color="auto"/>
              <w:left w:val="nil"/>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nil"/>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c>
          <w:tcPr>
            <w:tcW w:w="1418" w:type="dxa"/>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r>
      <w:tr w:rsidR="0043328F" w:rsidRPr="008954EF" w:rsidTr="006E410C">
        <w:trPr>
          <w:trHeight w:val="20"/>
        </w:trPr>
        <w:tc>
          <w:tcPr>
            <w:tcW w:w="1029" w:type="dxa"/>
            <w:shd w:val="clear" w:color="auto" w:fill="auto"/>
            <w:vAlign w:val="center"/>
          </w:tcPr>
          <w:p w:rsidR="00F6319F" w:rsidRPr="008954EF" w:rsidRDefault="00F6319F" w:rsidP="002727E1">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Федеральный бюджет</w:t>
            </w:r>
          </w:p>
        </w:tc>
        <w:tc>
          <w:tcPr>
            <w:tcW w:w="1843" w:type="dxa"/>
            <w:tcBorders>
              <w:top w:val="single" w:sz="4" w:space="0" w:color="auto"/>
              <w:left w:val="nil"/>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nil"/>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418" w:type="dxa"/>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6E410C">
        <w:trPr>
          <w:trHeight w:val="20"/>
        </w:trPr>
        <w:tc>
          <w:tcPr>
            <w:tcW w:w="1029" w:type="dxa"/>
            <w:shd w:val="clear" w:color="auto" w:fill="auto"/>
            <w:vAlign w:val="center"/>
          </w:tcPr>
          <w:p w:rsidR="00F6319F" w:rsidRPr="008954EF" w:rsidRDefault="00F6319F" w:rsidP="002727E1">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Региональный бюджет</w:t>
            </w:r>
          </w:p>
        </w:tc>
        <w:tc>
          <w:tcPr>
            <w:tcW w:w="1843" w:type="dxa"/>
            <w:tcBorders>
              <w:top w:val="single" w:sz="4" w:space="0" w:color="auto"/>
              <w:left w:val="nil"/>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nil"/>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418" w:type="dxa"/>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tcPr>
          <w:p w:rsidR="002727E1" w:rsidRPr="008954EF" w:rsidRDefault="002727E1" w:rsidP="002727E1">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2727E1" w:rsidRPr="008954EF" w:rsidRDefault="002727E1"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Местный бюджет</w:t>
            </w:r>
          </w:p>
        </w:tc>
        <w:tc>
          <w:tcPr>
            <w:tcW w:w="1843" w:type="dxa"/>
            <w:tcBorders>
              <w:top w:val="single" w:sz="4" w:space="0" w:color="auto"/>
              <w:left w:val="nil"/>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524,6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12,9</w:t>
            </w:r>
          </w:p>
        </w:tc>
        <w:tc>
          <w:tcPr>
            <w:tcW w:w="992" w:type="dxa"/>
            <w:tcBorders>
              <w:top w:val="single" w:sz="4" w:space="0" w:color="auto"/>
              <w:left w:val="single" w:sz="4" w:space="0" w:color="auto"/>
              <w:bottom w:val="single" w:sz="4" w:space="0" w:color="auto"/>
              <w:right w:val="nil"/>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31,9</w:t>
            </w:r>
          </w:p>
        </w:tc>
        <w:tc>
          <w:tcPr>
            <w:tcW w:w="1418" w:type="dxa"/>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403,5</w:t>
            </w:r>
          </w:p>
        </w:tc>
      </w:tr>
      <w:tr w:rsidR="0043328F" w:rsidRPr="008954EF" w:rsidTr="006E410C">
        <w:trPr>
          <w:trHeight w:val="20"/>
        </w:trPr>
        <w:tc>
          <w:tcPr>
            <w:tcW w:w="1029" w:type="dxa"/>
            <w:shd w:val="clear" w:color="auto" w:fill="auto"/>
            <w:vAlign w:val="center"/>
          </w:tcPr>
          <w:p w:rsidR="00D30378" w:rsidRPr="008954EF" w:rsidRDefault="00D30378" w:rsidP="00282270">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Внебюджетные источники</w:t>
            </w:r>
          </w:p>
        </w:tc>
        <w:tc>
          <w:tcPr>
            <w:tcW w:w="1843" w:type="dxa"/>
            <w:tcBorders>
              <w:top w:val="single" w:sz="4" w:space="0" w:color="auto"/>
              <w:left w:val="nil"/>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nil"/>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418" w:type="dxa"/>
            <w:shd w:val="clear" w:color="auto" w:fill="auto"/>
            <w:vAlign w:val="center"/>
          </w:tcPr>
          <w:p w:rsidR="00D30378" w:rsidRPr="008954EF" w:rsidRDefault="00D3037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1029" w:type="dxa"/>
            <w:shd w:val="clear" w:color="auto" w:fill="auto"/>
            <w:vAlign w:val="center"/>
          </w:tcPr>
          <w:p w:rsidR="00D30378" w:rsidRPr="008954EF" w:rsidRDefault="00D30378" w:rsidP="00282270">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Источники возврата внебюджетных инвестиций, в том числе:</w:t>
            </w:r>
          </w:p>
        </w:tc>
        <w:tc>
          <w:tcPr>
            <w:tcW w:w="1843" w:type="dxa"/>
            <w:tcBorders>
              <w:top w:val="single" w:sz="4" w:space="0" w:color="auto"/>
              <w:left w:val="nil"/>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nil"/>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418" w:type="dxa"/>
            <w:shd w:val="clear" w:color="auto" w:fill="auto"/>
            <w:vAlign w:val="center"/>
          </w:tcPr>
          <w:p w:rsidR="00D30378" w:rsidRPr="008954EF" w:rsidRDefault="00D3037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1029" w:type="dxa"/>
            <w:shd w:val="clear" w:color="auto" w:fill="auto"/>
            <w:vAlign w:val="center"/>
          </w:tcPr>
          <w:p w:rsidR="00D30378" w:rsidRPr="008954EF" w:rsidRDefault="00D30378" w:rsidP="00282270">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Инвестиционная составляющая в тарифе</w:t>
            </w:r>
          </w:p>
        </w:tc>
        <w:tc>
          <w:tcPr>
            <w:tcW w:w="1843" w:type="dxa"/>
            <w:tcBorders>
              <w:top w:val="single" w:sz="4" w:space="0" w:color="auto"/>
              <w:left w:val="nil"/>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nil"/>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418" w:type="dxa"/>
            <w:shd w:val="clear" w:color="auto" w:fill="auto"/>
            <w:vAlign w:val="center"/>
          </w:tcPr>
          <w:p w:rsidR="00D30378" w:rsidRPr="008954EF" w:rsidRDefault="00D3037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1029" w:type="dxa"/>
            <w:shd w:val="clear" w:color="auto" w:fill="auto"/>
            <w:vAlign w:val="center"/>
          </w:tcPr>
          <w:p w:rsidR="00D30378" w:rsidRPr="008954EF" w:rsidRDefault="00D30378" w:rsidP="00282270">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Плата за подключение к системе ресурсоснабжения</w:t>
            </w:r>
          </w:p>
        </w:tc>
        <w:tc>
          <w:tcPr>
            <w:tcW w:w="1843" w:type="dxa"/>
            <w:tcBorders>
              <w:top w:val="single" w:sz="4" w:space="0" w:color="auto"/>
              <w:left w:val="nil"/>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nil"/>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418" w:type="dxa"/>
            <w:shd w:val="clear" w:color="auto" w:fill="auto"/>
            <w:vAlign w:val="center"/>
          </w:tcPr>
          <w:p w:rsidR="00D30378" w:rsidRPr="008954EF" w:rsidRDefault="00D3037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bookmarkEnd w:id="105"/>
    </w:tbl>
    <w:p w:rsidR="00282270" w:rsidRPr="008954EF" w:rsidRDefault="00282270">
      <w:pPr>
        <w:rPr>
          <w:rFonts w:ascii="Times New Roman" w:eastAsiaTheme="majorEastAsia" w:hAnsi="Times New Roman" w:cs="Times New Roman"/>
          <w:b/>
          <w:bCs/>
          <w:sz w:val="24"/>
          <w:szCs w:val="24"/>
        </w:rPr>
      </w:pPr>
      <w:r w:rsidRPr="008954EF">
        <w:rPr>
          <w:rFonts w:ascii="Times New Roman" w:eastAsiaTheme="majorEastAsia" w:hAnsi="Times New Roman" w:cs="Times New Roman"/>
          <w:b/>
          <w:bCs/>
          <w:sz w:val="24"/>
          <w:szCs w:val="24"/>
        </w:rPr>
        <w:br w:type="page"/>
      </w:r>
    </w:p>
    <w:p w:rsidR="00F74FE2" w:rsidRPr="008954EF" w:rsidRDefault="00F74FE2" w:rsidP="006C5B13">
      <w:pPr>
        <w:pStyle w:val="aff4"/>
        <w:rPr>
          <w:rFonts w:ascii="Times New Roman" w:eastAsiaTheme="majorEastAsia" w:hAnsi="Times New Roman" w:cs="Times New Roman"/>
          <w:sz w:val="24"/>
          <w:szCs w:val="24"/>
        </w:rPr>
      </w:pPr>
      <w:bookmarkStart w:id="106" w:name="_Toc99533373"/>
      <w:r w:rsidRPr="008954EF">
        <w:rPr>
          <w:rFonts w:ascii="Times New Roman" w:eastAsiaTheme="majorEastAsia" w:hAnsi="Times New Roman" w:cs="Times New Roman"/>
          <w:sz w:val="24"/>
          <w:szCs w:val="24"/>
        </w:rPr>
        <w:lastRenderedPageBreak/>
        <w:t>ПРИЛОЖЕНИЕ 3. ПРОГРАММА ИНВЕСТИЦИОННЫХ ПРОЕКТОВ В ВОДООТВЕДЕНИИ</w:t>
      </w:r>
      <w:bookmarkEnd w:id="106"/>
    </w:p>
    <w:tbl>
      <w:tblPr>
        <w:tblW w:w="146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5528"/>
        <w:gridCol w:w="1843"/>
        <w:gridCol w:w="1134"/>
        <w:gridCol w:w="992"/>
        <w:gridCol w:w="1134"/>
        <w:gridCol w:w="851"/>
        <w:gridCol w:w="992"/>
        <w:gridCol w:w="1353"/>
      </w:tblGrid>
      <w:tr w:rsidR="0043328F" w:rsidRPr="008954EF" w:rsidTr="006C5B13">
        <w:trPr>
          <w:trHeight w:val="20"/>
          <w:tblHeader/>
        </w:trPr>
        <w:tc>
          <w:tcPr>
            <w:tcW w:w="846" w:type="dxa"/>
            <w:vMerge w:val="restart"/>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5528" w:type="dxa"/>
            <w:vMerge w:val="restart"/>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Инвестиционные проекты</w:t>
            </w:r>
          </w:p>
        </w:tc>
        <w:tc>
          <w:tcPr>
            <w:tcW w:w="1843" w:type="dxa"/>
            <w:vMerge w:val="restart"/>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Всего</w:t>
            </w:r>
          </w:p>
        </w:tc>
        <w:tc>
          <w:tcPr>
            <w:tcW w:w="6456" w:type="dxa"/>
            <w:gridSpan w:val="6"/>
            <w:shd w:val="clear" w:color="auto" w:fill="auto"/>
            <w:vAlign w:val="center"/>
          </w:tcPr>
          <w:p w:rsidR="00F74FE2" w:rsidRPr="008954EF" w:rsidRDefault="00F74FE2" w:rsidP="006C5B13">
            <w:pPr>
              <w:spacing w:after="0"/>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rPr>
              <w:t>Финансовые затраты на реализацию с учетом НДС (20%), млн руб.</w:t>
            </w:r>
          </w:p>
        </w:tc>
      </w:tr>
      <w:tr w:rsidR="005F574B" w:rsidRPr="008954EF" w:rsidTr="006C5B13">
        <w:trPr>
          <w:trHeight w:val="20"/>
          <w:tblHeader/>
        </w:trPr>
        <w:tc>
          <w:tcPr>
            <w:tcW w:w="846" w:type="dxa"/>
            <w:vMerge/>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p>
        </w:tc>
        <w:tc>
          <w:tcPr>
            <w:tcW w:w="5528" w:type="dxa"/>
            <w:vMerge/>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p>
        </w:tc>
        <w:tc>
          <w:tcPr>
            <w:tcW w:w="1843" w:type="dxa"/>
            <w:vMerge/>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2021</w:t>
            </w: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2022</w:t>
            </w: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2023</w:t>
            </w:r>
          </w:p>
        </w:tc>
        <w:tc>
          <w:tcPr>
            <w:tcW w:w="851"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2024</w:t>
            </w: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2025</w:t>
            </w: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2026-2040</w:t>
            </w:r>
          </w:p>
        </w:tc>
      </w:tr>
    </w:tbl>
    <w:p w:rsidR="006C5B13" w:rsidRPr="008954EF" w:rsidRDefault="006C5B13" w:rsidP="006C5B13">
      <w:pPr>
        <w:spacing w:after="0"/>
        <w:rPr>
          <w:rFonts w:ascii="Times New Roman" w:hAnsi="Times New Roman" w:cs="Times New Roman"/>
          <w:sz w:val="24"/>
          <w:szCs w:val="24"/>
        </w:rPr>
      </w:pPr>
    </w:p>
    <w:tbl>
      <w:tblPr>
        <w:tblW w:w="146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5528"/>
        <w:gridCol w:w="1843"/>
        <w:gridCol w:w="1134"/>
        <w:gridCol w:w="992"/>
        <w:gridCol w:w="1134"/>
        <w:gridCol w:w="851"/>
        <w:gridCol w:w="992"/>
        <w:gridCol w:w="1353"/>
      </w:tblGrid>
      <w:tr w:rsidR="0043328F" w:rsidRPr="008954EF" w:rsidTr="006C5B13">
        <w:trPr>
          <w:trHeight w:val="20"/>
          <w:tblHeader/>
        </w:trPr>
        <w:tc>
          <w:tcPr>
            <w:tcW w:w="846" w:type="dxa"/>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w:t>
            </w:r>
          </w:p>
        </w:tc>
        <w:tc>
          <w:tcPr>
            <w:tcW w:w="5528" w:type="dxa"/>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p>
        </w:tc>
        <w:tc>
          <w:tcPr>
            <w:tcW w:w="1843" w:type="dxa"/>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p>
        </w:tc>
        <w:tc>
          <w:tcPr>
            <w:tcW w:w="1134"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w:t>
            </w:r>
          </w:p>
        </w:tc>
        <w:tc>
          <w:tcPr>
            <w:tcW w:w="992"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w:t>
            </w:r>
          </w:p>
        </w:tc>
        <w:tc>
          <w:tcPr>
            <w:tcW w:w="1134"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w:t>
            </w:r>
          </w:p>
        </w:tc>
        <w:tc>
          <w:tcPr>
            <w:tcW w:w="851"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7</w:t>
            </w:r>
          </w:p>
        </w:tc>
        <w:tc>
          <w:tcPr>
            <w:tcW w:w="992"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8</w:t>
            </w:r>
          </w:p>
        </w:tc>
        <w:tc>
          <w:tcPr>
            <w:tcW w:w="1353"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9</w:t>
            </w:r>
          </w:p>
        </w:tc>
      </w:tr>
      <w:tr w:rsidR="0043328F" w:rsidRPr="008954EF" w:rsidTr="00024C0E">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3.1.</w:t>
            </w:r>
          </w:p>
        </w:tc>
        <w:tc>
          <w:tcPr>
            <w:tcW w:w="13827" w:type="dxa"/>
            <w:gridSpan w:val="8"/>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и техническое перевооружение объектов и сетей водоотведения</w:t>
            </w:r>
          </w:p>
        </w:tc>
      </w:tr>
      <w:tr w:rsidR="0043328F" w:rsidRPr="008954EF" w:rsidTr="00024C0E">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3.1.1.</w:t>
            </w:r>
          </w:p>
        </w:tc>
        <w:tc>
          <w:tcPr>
            <w:tcW w:w="13827" w:type="dxa"/>
            <w:gridSpan w:val="8"/>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Расширение действующих КОС</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3.1.1.1</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F74FE2" w:rsidRPr="008954EF" w:rsidRDefault="007E7C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3.1.1.2</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Реконструкция КОС с установкой дополнительного оборудования. Общая производительность КОС после реконструкции составит 4,0 тыс. куб. м/сут.</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3.1.1.3</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Увеличение производительности КОС, так как поступающий объем сточных вод превышает в отдельные периоды года производительность существующих КОС более чем в 4 раза.</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3.1.1.4</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w:t>
            </w: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3.1.1.5</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3.1.1.6</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2030</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3.1.1.7</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3.1.1.8</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w:t>
            </w:r>
            <w:r w:rsidRPr="008954EF">
              <w:rPr>
                <w:rFonts w:ascii="Times New Roman" w:eastAsia="Times New Roman" w:hAnsi="Times New Roman" w:cs="Times New Roman"/>
                <w:sz w:val="24"/>
                <w:szCs w:val="24"/>
                <w:lang w:eastAsia="ru-RU"/>
              </w:rPr>
              <w:lastRenderedPageBreak/>
              <w:t>9</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lastRenderedPageBreak/>
              <w:t>Внебюджетные источники</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3.1.1.10</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0C613E"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3.1.2.</w:t>
            </w:r>
          </w:p>
        </w:tc>
        <w:tc>
          <w:tcPr>
            <w:tcW w:w="13827" w:type="dxa"/>
            <w:gridSpan w:val="8"/>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КНС (на площадке КОС) с увеличением расчетной производительности до 4,0 тыс. куб. м/сут</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3.1.2.1</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F74FE2" w:rsidRPr="008954EF" w:rsidRDefault="00E744D5" w:rsidP="00F74FE2">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3.1.2.2</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Реконструкция КНС с заменой оборудования. Общая производительность КНС после реконструкции составит 4,0 тыс. куб. м/сут.</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3.1.2.3</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3.1.2.4</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w:t>
            </w: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3.1.2.5</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3.1.2.6</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3.1.2.7</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3.1.2.8</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3.1.2.9</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3.1.2.10</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0C613E"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r w:rsidRPr="008954EF">
              <w:rPr>
                <w:rFonts w:ascii="Times New Roman" w:eastAsia="Times New Roman" w:hAnsi="Times New Roman" w:cs="Times New Roman"/>
                <w:b/>
                <w:bCs/>
                <w:sz w:val="24"/>
                <w:szCs w:val="24"/>
                <w:lang w:val="en-US" w:eastAsia="ru-RU"/>
              </w:rPr>
              <w:t>1</w:t>
            </w:r>
            <w:r w:rsidRPr="008954EF">
              <w:rPr>
                <w:rFonts w:ascii="Times New Roman" w:eastAsia="Times New Roman" w:hAnsi="Times New Roman" w:cs="Times New Roman"/>
                <w:b/>
                <w:bCs/>
                <w:sz w:val="24"/>
                <w:szCs w:val="24"/>
                <w:lang w:eastAsia="ru-RU"/>
              </w:rPr>
              <w:t>.</w:t>
            </w:r>
            <w:r w:rsidRPr="008954EF">
              <w:rPr>
                <w:rFonts w:ascii="Times New Roman" w:eastAsia="Times New Roman" w:hAnsi="Times New Roman" w:cs="Times New Roman"/>
                <w:b/>
                <w:bCs/>
                <w:sz w:val="24"/>
                <w:szCs w:val="24"/>
                <w:lang w:val="en-US" w:eastAsia="ru-RU"/>
              </w:rPr>
              <w:t>3</w:t>
            </w:r>
            <w:r w:rsidRPr="008954EF">
              <w:rPr>
                <w:rFonts w:ascii="Times New Roman" w:eastAsia="Times New Roman" w:hAnsi="Times New Roman" w:cs="Times New Roman"/>
                <w:b/>
                <w:bCs/>
                <w:sz w:val="24"/>
                <w:szCs w:val="24"/>
                <w:lang w:eastAsia="ru-RU"/>
              </w:rPr>
              <w:t>.</w:t>
            </w:r>
          </w:p>
        </w:tc>
        <w:tc>
          <w:tcPr>
            <w:tcW w:w="13827" w:type="dxa"/>
            <w:gridSpan w:val="8"/>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КНС котельной №2 с увеличением расчетной производительности до 1,0 тыс. куб. м/сут</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.1</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F74FE2" w:rsidRPr="008954EF" w:rsidRDefault="00E744D5" w:rsidP="00F74FE2">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.2</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Реконструкция КНС с заменой оборудования. Общая производительность КНС после реконструкции составит 1,0 тыс. куб. м/сут.</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.3</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.4</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.5</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353" w:type="dxa"/>
            <w:shd w:val="clear" w:color="auto" w:fill="auto"/>
            <w:noWrap/>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.6</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2025</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.7</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35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0,000</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.8</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35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353" w:type="dxa"/>
            <w:shd w:val="clear" w:color="auto" w:fill="auto"/>
            <w:noWrap/>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.9</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.10</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0C613E"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3.1.4.</w:t>
            </w:r>
          </w:p>
        </w:tc>
        <w:tc>
          <w:tcPr>
            <w:tcW w:w="13827" w:type="dxa"/>
            <w:gridSpan w:val="8"/>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ГКНС с увеличением расчетной производительности до 4,0 тыс. куб. м/сут</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3.1.4.1</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F74FE2" w:rsidRPr="008954EF" w:rsidRDefault="006E62BA" w:rsidP="00F74FE2">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3.1.4.2</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Реконструкция КНС с заменой оборудования. Общая производительность КНС после реконструкции составит 4,0 тыс. куб. м/сут.</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3.1.4.3</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3.1.4.4</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w:t>
            </w:r>
          </w:p>
        </w:tc>
        <w:tc>
          <w:tcPr>
            <w:tcW w:w="1134" w:type="dxa"/>
            <w:shd w:val="clear" w:color="auto" w:fill="auto"/>
            <w:vAlign w:val="center"/>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3.1.4.5</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3.1.4.6</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3.1.4.7</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w:t>
            </w:r>
            <w:r w:rsidRPr="008954EF">
              <w:rPr>
                <w:rFonts w:ascii="Times New Roman" w:eastAsia="Times New Roman" w:hAnsi="Times New Roman" w:cs="Times New Roman"/>
                <w:sz w:val="24"/>
                <w:szCs w:val="24"/>
                <w:lang w:eastAsia="ru-RU"/>
              </w:rPr>
              <w:lastRenderedPageBreak/>
              <w:t>8</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lastRenderedPageBreak/>
              <w:t>Бюджетные источники</w:t>
            </w:r>
          </w:p>
        </w:tc>
        <w:tc>
          <w:tcPr>
            <w:tcW w:w="1843" w:type="dxa"/>
            <w:shd w:val="clear" w:color="auto" w:fill="auto"/>
            <w:vAlign w:val="center"/>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3.1.4.9</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3.1.4.10</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E020DA"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3.1.5.</w:t>
            </w:r>
          </w:p>
        </w:tc>
        <w:tc>
          <w:tcPr>
            <w:tcW w:w="13827" w:type="dxa"/>
            <w:gridSpan w:val="8"/>
            <w:shd w:val="clear" w:color="auto" w:fill="auto"/>
            <w:vAlign w:val="center"/>
            <w:hideMark/>
          </w:tcPr>
          <w:p w:rsidR="00F74FE2" w:rsidRPr="008954EF" w:rsidRDefault="00857C4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канализации диаметрами 114-500 мм, общей протяженностью 4,79 км</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3.1.5.1</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F74FE2" w:rsidRPr="008954EF" w:rsidRDefault="006E62BA" w:rsidP="00F74FE2">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3.1.5.2</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F74FE2" w:rsidRPr="008954EF" w:rsidRDefault="00F74FE2" w:rsidP="00857C4E">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 xml:space="preserve">Реконструкция сетей канализации </w:t>
            </w:r>
            <w:r w:rsidR="00857C4E" w:rsidRPr="008954EF">
              <w:rPr>
                <w:rFonts w:ascii="Times New Roman" w:hAnsi="Times New Roman" w:cs="Times New Roman"/>
                <w:sz w:val="24"/>
                <w:szCs w:val="24"/>
              </w:rPr>
              <w:t>диаметром 114 мм – 3,15 км; 300 мм – 0,07 км; 500 мм – 1,57 км.</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3.1.5.3</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Необходимость замены ветхих участков существующей канализационной сети, срок службы которых превысит нормативное значение 30 лет, необходимость обеспечения пропускной способности трубопроводов.</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3.1.5.4</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4,79</w:t>
            </w:r>
          </w:p>
        </w:tc>
        <w:tc>
          <w:tcPr>
            <w:tcW w:w="1134" w:type="dxa"/>
            <w:shd w:val="clear" w:color="auto" w:fill="auto"/>
            <w:vAlign w:val="center"/>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0,07</w:t>
            </w:r>
          </w:p>
        </w:tc>
        <w:tc>
          <w:tcPr>
            <w:tcW w:w="992"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w:t>
            </w:r>
          </w:p>
        </w:tc>
        <w:tc>
          <w:tcPr>
            <w:tcW w:w="135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1,57</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3.1.5.5</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70,184</w:t>
            </w:r>
          </w:p>
        </w:tc>
        <w:tc>
          <w:tcPr>
            <w:tcW w:w="1134" w:type="dxa"/>
            <w:shd w:val="clear" w:color="auto" w:fill="auto"/>
            <w:vAlign w:val="center"/>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1,026</w:t>
            </w:r>
          </w:p>
        </w:tc>
        <w:tc>
          <w:tcPr>
            <w:tcW w:w="992"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46,154</w:t>
            </w:r>
          </w:p>
        </w:tc>
        <w:tc>
          <w:tcPr>
            <w:tcW w:w="1353" w:type="dxa"/>
            <w:shd w:val="clear" w:color="auto" w:fill="auto"/>
            <w:noWrap/>
            <w:vAlign w:val="center"/>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23,004</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3.1.5.6</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2021-2028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E020DA" w:rsidRPr="008954EF" w:rsidRDefault="00E020DA" w:rsidP="00ED57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3.1.5.7</w:t>
            </w:r>
          </w:p>
        </w:tc>
        <w:tc>
          <w:tcPr>
            <w:tcW w:w="5528" w:type="dxa"/>
            <w:shd w:val="clear" w:color="auto" w:fill="auto"/>
            <w:vAlign w:val="center"/>
            <w:hideMark/>
          </w:tcPr>
          <w:p w:rsidR="00E020DA" w:rsidRPr="008954EF" w:rsidRDefault="00E020DA" w:rsidP="00ED57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70,184</w:t>
            </w:r>
          </w:p>
        </w:tc>
        <w:tc>
          <w:tcPr>
            <w:tcW w:w="1134" w:type="dxa"/>
            <w:shd w:val="clear" w:color="auto" w:fill="auto"/>
            <w:vAlign w:val="center"/>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1,026</w:t>
            </w:r>
          </w:p>
        </w:tc>
        <w:tc>
          <w:tcPr>
            <w:tcW w:w="992"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46,154</w:t>
            </w:r>
          </w:p>
        </w:tc>
        <w:tc>
          <w:tcPr>
            <w:tcW w:w="1353"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23,004</w:t>
            </w:r>
          </w:p>
        </w:tc>
      </w:tr>
      <w:tr w:rsidR="0043328F" w:rsidRPr="008954EF" w:rsidTr="006E410C">
        <w:trPr>
          <w:trHeight w:val="20"/>
        </w:trPr>
        <w:tc>
          <w:tcPr>
            <w:tcW w:w="846" w:type="dxa"/>
            <w:shd w:val="clear" w:color="auto" w:fill="auto"/>
            <w:vAlign w:val="center"/>
            <w:hideMark/>
          </w:tcPr>
          <w:p w:rsidR="00E020DA" w:rsidRPr="008954EF" w:rsidRDefault="00E020DA" w:rsidP="00ED57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3.1.5.8</w:t>
            </w:r>
          </w:p>
        </w:tc>
        <w:tc>
          <w:tcPr>
            <w:tcW w:w="5528" w:type="dxa"/>
            <w:shd w:val="clear" w:color="auto" w:fill="auto"/>
            <w:vAlign w:val="center"/>
            <w:hideMark/>
          </w:tcPr>
          <w:p w:rsidR="00E020DA" w:rsidRPr="008954EF" w:rsidRDefault="00E020DA" w:rsidP="00ED57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70,184</w:t>
            </w:r>
          </w:p>
        </w:tc>
        <w:tc>
          <w:tcPr>
            <w:tcW w:w="1134" w:type="dxa"/>
            <w:shd w:val="clear" w:color="auto" w:fill="auto"/>
            <w:vAlign w:val="center"/>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1,026</w:t>
            </w:r>
          </w:p>
        </w:tc>
        <w:tc>
          <w:tcPr>
            <w:tcW w:w="992"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46,154</w:t>
            </w:r>
          </w:p>
        </w:tc>
        <w:tc>
          <w:tcPr>
            <w:tcW w:w="1353"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23,004</w:t>
            </w:r>
          </w:p>
        </w:tc>
      </w:tr>
      <w:tr w:rsidR="0043328F" w:rsidRPr="008954EF" w:rsidTr="006C5B13">
        <w:trPr>
          <w:trHeight w:val="20"/>
        </w:trPr>
        <w:tc>
          <w:tcPr>
            <w:tcW w:w="846"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E020DA" w:rsidRPr="008954EF" w:rsidRDefault="00E020DA"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E020DA" w:rsidRPr="008954EF" w:rsidRDefault="00E020DA" w:rsidP="00E4166B">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70,184</w:t>
            </w:r>
          </w:p>
        </w:tc>
        <w:tc>
          <w:tcPr>
            <w:tcW w:w="1134" w:type="dxa"/>
            <w:shd w:val="clear" w:color="auto" w:fill="auto"/>
            <w:vAlign w:val="center"/>
          </w:tcPr>
          <w:p w:rsidR="00E020DA" w:rsidRPr="008954EF" w:rsidRDefault="00E020DA" w:rsidP="00E4166B">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1,026</w:t>
            </w:r>
          </w:p>
        </w:tc>
        <w:tc>
          <w:tcPr>
            <w:tcW w:w="992" w:type="dxa"/>
            <w:shd w:val="clear" w:color="auto" w:fill="auto"/>
          </w:tcPr>
          <w:p w:rsidR="00E020DA" w:rsidRPr="008954EF" w:rsidRDefault="00E020DA" w:rsidP="00E4166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E4166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E4166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E020DA" w:rsidRPr="008954EF" w:rsidRDefault="00E020DA" w:rsidP="00E4166B">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46,154</w:t>
            </w:r>
          </w:p>
        </w:tc>
        <w:tc>
          <w:tcPr>
            <w:tcW w:w="1353" w:type="dxa"/>
            <w:shd w:val="clear" w:color="auto" w:fill="auto"/>
            <w:noWrap/>
            <w:vAlign w:val="center"/>
          </w:tcPr>
          <w:p w:rsidR="00E020DA" w:rsidRPr="008954EF" w:rsidRDefault="00E020DA" w:rsidP="00E4166B">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23,004</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3.1.5.9</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3.1.5.10</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E020DA"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w:t>
            </w:r>
          </w:p>
        </w:tc>
        <w:tc>
          <w:tcPr>
            <w:tcW w:w="13827" w:type="dxa"/>
            <w:gridSpan w:val="8"/>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объектов и сетей водоотведения</w:t>
            </w:r>
          </w:p>
        </w:tc>
      </w:tr>
      <w:tr w:rsidR="0043328F" w:rsidRPr="008954EF" w:rsidTr="00024C0E">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3.2.1.</w:t>
            </w:r>
          </w:p>
        </w:tc>
        <w:tc>
          <w:tcPr>
            <w:tcW w:w="13827" w:type="dxa"/>
            <w:gridSpan w:val="8"/>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КНС-9 (в границах ул. Дорожников, ул. Рабочая, ул. Хусаинова, ул. Автомобилистов) производительностью 1,0 тыс. куб. м/сут</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3.2.1.1</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857C4E" w:rsidRPr="008954EF" w:rsidRDefault="006E62BA" w:rsidP="00857C4E">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3.2.1.2</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857C4E" w:rsidRPr="008954EF" w:rsidRDefault="00857C4E" w:rsidP="00857C4E">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производительностью 1,0 тыс. куб. м/сут</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3.2.1.3</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857C4E" w:rsidRPr="008954EF" w:rsidRDefault="00857C4E" w:rsidP="00857C4E">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для подключения к сети централизованного водоотведения перспективных потребителей</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3.2.1.4</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c>
          <w:tcPr>
            <w:tcW w:w="1134"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3.2.1.5</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3.2.1.6</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2040</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3.2.1.7</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3.2.1.8</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3.2.1.9</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3.2.1.10</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E020DA"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3.2.2.</w:t>
            </w:r>
          </w:p>
        </w:tc>
        <w:tc>
          <w:tcPr>
            <w:tcW w:w="13827" w:type="dxa"/>
            <w:gridSpan w:val="8"/>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КНС-10 (ул.  Северная) производительностью 0,2 тыс. куб. м/сут</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3.2.2.1</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857C4E" w:rsidRPr="008954EF" w:rsidRDefault="006E62BA" w:rsidP="00857C4E">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3.2.2.2</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857C4E" w:rsidRPr="008954EF" w:rsidRDefault="00857C4E" w:rsidP="00857C4E">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производительностью 0,2 тыс. куб. м/сут</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3.2.2.3</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857C4E" w:rsidRPr="008954EF" w:rsidRDefault="00857C4E" w:rsidP="00857C4E">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для подключения к сети централизованного водоотведения перспективных потребителей</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3.2.2.4</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w:t>
            </w:r>
          </w:p>
        </w:tc>
        <w:tc>
          <w:tcPr>
            <w:tcW w:w="1134" w:type="dxa"/>
            <w:shd w:val="clear" w:color="auto" w:fill="auto"/>
            <w:vAlign w:val="center"/>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3.2.2.5</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c>
          <w:tcPr>
            <w:tcW w:w="1134"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3.2.2.6</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3.2.2.7</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3.2.2.8</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c>
          <w:tcPr>
            <w:tcW w:w="1134"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c>
          <w:tcPr>
            <w:tcW w:w="1134"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3.2.2.9</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3.2.2.10</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E020DA"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w:t>
            </w:r>
            <w:r w:rsidRPr="008954EF">
              <w:rPr>
                <w:rFonts w:ascii="Times New Roman" w:eastAsia="Times New Roman" w:hAnsi="Times New Roman" w:cs="Times New Roman"/>
                <w:b/>
                <w:bCs/>
                <w:sz w:val="24"/>
                <w:szCs w:val="24"/>
                <w:lang w:val="en-US" w:eastAsia="ru-RU"/>
              </w:rPr>
              <w:t>3</w:t>
            </w:r>
            <w:r w:rsidRPr="008954EF">
              <w:rPr>
                <w:rFonts w:ascii="Times New Roman" w:eastAsia="Times New Roman" w:hAnsi="Times New Roman" w:cs="Times New Roman"/>
                <w:b/>
                <w:bCs/>
                <w:sz w:val="24"/>
                <w:szCs w:val="24"/>
                <w:lang w:eastAsia="ru-RU"/>
              </w:rPr>
              <w:t>.</w:t>
            </w:r>
          </w:p>
        </w:tc>
        <w:tc>
          <w:tcPr>
            <w:tcW w:w="13827" w:type="dxa"/>
            <w:gridSpan w:val="8"/>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Инвестиционный проект «Строительство КНС-11 (ул.  Северная) производительностью 0,1 тыс. куб. м/сут</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.1</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857C4E" w:rsidRPr="008954EF" w:rsidRDefault="006E62BA" w:rsidP="00857C4E">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.2</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857C4E" w:rsidRPr="008954EF" w:rsidRDefault="00857C4E" w:rsidP="00857C4E">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производительностью 0,1 тыс. куб. м/сут</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.3</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857C4E" w:rsidRPr="008954EF" w:rsidRDefault="009316FF" w:rsidP="00857C4E">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для подключения к сети централизованного водоотведения перспективных потребителей</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.4</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0,10</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0,10</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.5</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.6</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2024</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.7</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.8</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.9</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.10</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E020DA"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3.2.4.</w:t>
            </w:r>
          </w:p>
        </w:tc>
        <w:tc>
          <w:tcPr>
            <w:tcW w:w="13827" w:type="dxa"/>
            <w:gridSpan w:val="8"/>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КНС-12 (в границах ул.  Энтузиастов, ул. Кедровая, ул. Хусаинова) производительностью 0,1 тыс. куб. м/сут</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3.2.4.1</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9316FF" w:rsidRPr="008954EF" w:rsidRDefault="006E62BA"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3.2.4.2</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производительностью 0,1 тыс. куб. м/сут.</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3.2.4.3</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для подключения к сети централизованного водоотведения перспективных потребителей</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3.2.4.4</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0,10</w:t>
            </w: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0,10</w:t>
            </w:r>
          </w:p>
        </w:tc>
        <w:tc>
          <w:tcPr>
            <w:tcW w:w="1134"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3.2.4.5</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3.2.4.6</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2022</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3.2.4.7</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3.2.4.8</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3.2.4.9</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3.2.4.10</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E020DA"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3.2.5.</w:t>
            </w:r>
          </w:p>
        </w:tc>
        <w:tc>
          <w:tcPr>
            <w:tcW w:w="13827" w:type="dxa"/>
            <w:gridSpan w:val="8"/>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КНС-13 (ул.  Северная, район автовокзала) производительностью 0,1 тыс. куб. м/сут</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3.2.5.1</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9316FF" w:rsidRPr="008954EF" w:rsidRDefault="006E62BA"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3.2.5.2</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производительностью 0,1 тыс. куб. м/сут.</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3.2.5.3</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для подключения к сети централизованного водоотведения перспективных потребителей</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3.2.5.4</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w:t>
            </w: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w:t>
            </w: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3.2.5.5</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3.2.5.6</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2021</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3.2.5.7</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vAlign w:val="center"/>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3.2.5.8</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vAlign w:val="center"/>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3.2.5.9</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3.2.5.10</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6723B0"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3.2.6.</w:t>
            </w:r>
          </w:p>
        </w:tc>
        <w:tc>
          <w:tcPr>
            <w:tcW w:w="13827" w:type="dxa"/>
            <w:gridSpan w:val="8"/>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КНС-14 (в границах ул. Рабочая, ул. Кедровая, ул. Хусаинова) производительностью 0,1 тыс. куб. м/сут</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3.2.6.1</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9316FF" w:rsidRPr="008954EF" w:rsidRDefault="00947067"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3.2.6.2</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производительностью 0,1 тыс. куб. м/сут.</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3.2.6.3</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для подключения к сети централизованного водоотведения перспективных потребителей</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3.2.6.4</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w:t>
            </w: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3.2.6.5</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3.2.6.6</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2040</w:t>
            </w: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3.2.6.7</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3.2.6.8</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3.2.6.9</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3.2.6.10</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6723B0"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3.2.7.</w:t>
            </w:r>
          </w:p>
        </w:tc>
        <w:tc>
          <w:tcPr>
            <w:tcW w:w="13827" w:type="dxa"/>
            <w:gridSpan w:val="8"/>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канализации диаметрами 110-500 мм, общей протяженностью 10,89 км</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3.2.7.1</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9316FF" w:rsidRPr="008954EF" w:rsidRDefault="00A86EBD"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3.2.7.2</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сетей канализации п. Нижнесортымский диаметром: 110 мм – 0,42 км; 160 мм – 3,57 км; 200 мм – 2,55 км; 225 мм – 0,96 км; 250 мм – 1,15 км;</w:t>
            </w:r>
          </w:p>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300 мм – 1,05 км; 350 мм – 0,11 км; 500 мм – 1,08 км.</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3.2.7.3</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Необходимость строительства новых участков канализационной сети, для обеспечения качественного и надёжного водоотведения, пропуска перспективных нагрузок.</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3.2.7.4</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10,89</w:t>
            </w:r>
          </w:p>
        </w:tc>
        <w:tc>
          <w:tcPr>
            <w:tcW w:w="1134" w:type="dxa"/>
            <w:shd w:val="clear" w:color="auto" w:fill="auto"/>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2,00</w:t>
            </w:r>
          </w:p>
        </w:tc>
        <w:tc>
          <w:tcPr>
            <w:tcW w:w="992" w:type="dxa"/>
            <w:shd w:val="clear" w:color="auto" w:fill="auto"/>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1,76</w:t>
            </w:r>
          </w:p>
        </w:tc>
        <w:tc>
          <w:tcPr>
            <w:tcW w:w="1134" w:type="dxa"/>
            <w:shd w:val="clear" w:color="auto" w:fill="auto"/>
            <w:vAlign w:val="center"/>
            <w:hideMark/>
          </w:tcPr>
          <w:p w:rsidR="009316FF" w:rsidRPr="008954EF" w:rsidRDefault="00A21FC3"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0,87</w:t>
            </w:r>
          </w:p>
        </w:tc>
        <w:tc>
          <w:tcPr>
            <w:tcW w:w="851" w:type="dxa"/>
            <w:shd w:val="clear" w:color="auto" w:fill="auto"/>
            <w:vAlign w:val="center"/>
            <w:hideMark/>
          </w:tcPr>
          <w:p w:rsidR="009316FF" w:rsidRPr="008954EF" w:rsidRDefault="00A21FC3"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1,27</w:t>
            </w: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r w:rsidR="00A21FC3" w:rsidRPr="008954EF">
              <w:rPr>
                <w:rFonts w:ascii="Times New Roman" w:eastAsia="Times New Roman" w:hAnsi="Times New Roman" w:cs="Times New Roman"/>
                <w:sz w:val="24"/>
                <w:szCs w:val="24"/>
                <w:lang w:eastAsia="ru-RU"/>
              </w:rPr>
              <w:t>18</w:t>
            </w:r>
          </w:p>
        </w:tc>
        <w:tc>
          <w:tcPr>
            <w:tcW w:w="1353" w:type="dxa"/>
            <w:shd w:val="clear" w:color="auto" w:fill="auto"/>
            <w:vAlign w:val="center"/>
            <w:hideMark/>
          </w:tcPr>
          <w:p w:rsidR="009316FF" w:rsidRPr="008954EF" w:rsidRDefault="00A21FC3"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4,81</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w:t>
            </w:r>
            <w:r w:rsidRPr="008954EF">
              <w:rPr>
                <w:rFonts w:ascii="Times New Roman" w:eastAsia="Times New Roman" w:hAnsi="Times New Roman" w:cs="Times New Roman"/>
                <w:sz w:val="24"/>
                <w:szCs w:val="24"/>
                <w:lang w:eastAsia="ru-RU"/>
              </w:rPr>
              <w:lastRenderedPageBreak/>
              <w:t>5</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lastRenderedPageBreak/>
              <w:t>Необходимые капитальные затраты, млн руб.</w:t>
            </w:r>
          </w:p>
        </w:tc>
        <w:tc>
          <w:tcPr>
            <w:tcW w:w="1843" w:type="dxa"/>
            <w:shd w:val="clear" w:color="auto" w:fill="auto"/>
            <w:noWrap/>
            <w:vAlign w:val="center"/>
            <w:hideMark/>
          </w:tcPr>
          <w:p w:rsidR="009316FF" w:rsidRPr="008954EF" w:rsidRDefault="00A21FC3"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124,417</w:t>
            </w:r>
          </w:p>
        </w:tc>
        <w:tc>
          <w:tcPr>
            <w:tcW w:w="1134" w:type="dxa"/>
            <w:shd w:val="clear" w:color="auto" w:fill="auto"/>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eastAsia="ru-RU"/>
              </w:rPr>
              <w:t>22,8</w:t>
            </w:r>
            <w:r w:rsidR="0059693A" w:rsidRPr="008954EF">
              <w:rPr>
                <w:rFonts w:ascii="Times New Roman" w:eastAsia="Times New Roman" w:hAnsi="Times New Roman" w:cs="Times New Roman"/>
                <w:sz w:val="24"/>
                <w:szCs w:val="24"/>
                <w:lang w:val="en-US" w:eastAsia="ru-RU"/>
              </w:rPr>
              <w:t>5</w:t>
            </w:r>
          </w:p>
        </w:tc>
        <w:tc>
          <w:tcPr>
            <w:tcW w:w="992" w:type="dxa"/>
            <w:shd w:val="clear" w:color="auto" w:fill="auto"/>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eastAsia="ru-RU"/>
              </w:rPr>
              <w:t>20,1</w:t>
            </w:r>
            <w:r w:rsidR="0059693A" w:rsidRPr="008954EF">
              <w:rPr>
                <w:rFonts w:ascii="Times New Roman" w:eastAsia="Times New Roman" w:hAnsi="Times New Roman" w:cs="Times New Roman"/>
                <w:sz w:val="24"/>
                <w:szCs w:val="24"/>
                <w:lang w:val="en-US" w:eastAsia="ru-RU"/>
              </w:rPr>
              <w:t>1</w:t>
            </w:r>
          </w:p>
        </w:tc>
        <w:tc>
          <w:tcPr>
            <w:tcW w:w="1134" w:type="dxa"/>
            <w:shd w:val="clear" w:color="auto" w:fill="auto"/>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eastAsia="ru-RU"/>
              </w:rPr>
              <w:t>9,9</w:t>
            </w:r>
            <w:r w:rsidR="0059693A" w:rsidRPr="008954EF">
              <w:rPr>
                <w:rFonts w:ascii="Times New Roman" w:eastAsia="Times New Roman" w:hAnsi="Times New Roman" w:cs="Times New Roman"/>
                <w:sz w:val="24"/>
                <w:szCs w:val="24"/>
                <w:lang w:val="en-US" w:eastAsia="ru-RU"/>
              </w:rPr>
              <w:t>4</w:t>
            </w:r>
          </w:p>
        </w:tc>
        <w:tc>
          <w:tcPr>
            <w:tcW w:w="851" w:type="dxa"/>
            <w:shd w:val="clear" w:color="auto" w:fill="auto"/>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eastAsia="ru-RU"/>
              </w:rPr>
              <w:t>14,5</w:t>
            </w:r>
            <w:r w:rsidR="0059693A" w:rsidRPr="008954EF">
              <w:rPr>
                <w:rFonts w:ascii="Times New Roman" w:eastAsia="Times New Roman" w:hAnsi="Times New Roman" w:cs="Times New Roman"/>
                <w:sz w:val="24"/>
                <w:szCs w:val="24"/>
                <w:lang w:val="en-US" w:eastAsia="ru-RU"/>
              </w:rPr>
              <w:t>1</w:t>
            </w:r>
          </w:p>
        </w:tc>
        <w:tc>
          <w:tcPr>
            <w:tcW w:w="992" w:type="dxa"/>
            <w:shd w:val="clear" w:color="auto" w:fill="auto"/>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eastAsia="ru-RU"/>
              </w:rPr>
              <w:t>2,</w:t>
            </w:r>
            <w:r w:rsidR="0059693A" w:rsidRPr="008954EF">
              <w:rPr>
                <w:rFonts w:ascii="Times New Roman" w:eastAsia="Times New Roman" w:hAnsi="Times New Roman" w:cs="Times New Roman"/>
                <w:sz w:val="24"/>
                <w:szCs w:val="24"/>
                <w:lang w:val="en-US" w:eastAsia="ru-RU"/>
              </w:rPr>
              <w:t>06</w:t>
            </w:r>
          </w:p>
        </w:tc>
        <w:tc>
          <w:tcPr>
            <w:tcW w:w="1353" w:type="dxa"/>
            <w:shd w:val="clear" w:color="auto" w:fill="auto"/>
            <w:noWrap/>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eastAsia="ru-RU"/>
              </w:rPr>
              <w:t>54,</w:t>
            </w:r>
            <w:r w:rsidR="0059693A" w:rsidRPr="008954EF">
              <w:rPr>
                <w:rFonts w:ascii="Times New Roman" w:eastAsia="Times New Roman" w:hAnsi="Times New Roman" w:cs="Times New Roman"/>
                <w:sz w:val="24"/>
                <w:szCs w:val="24"/>
                <w:lang w:val="en-US" w:eastAsia="ru-RU"/>
              </w:rPr>
              <w:t>947</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3.2.7.6</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2021-2040</w:t>
            </w: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3.2.7.7</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124,417</w:t>
            </w:r>
          </w:p>
        </w:tc>
        <w:tc>
          <w:tcPr>
            <w:tcW w:w="1134"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22,8</w:t>
            </w:r>
            <w:r w:rsidRPr="008954EF">
              <w:rPr>
                <w:rFonts w:ascii="Times New Roman" w:eastAsia="Times New Roman" w:hAnsi="Times New Roman" w:cs="Times New Roman"/>
                <w:sz w:val="24"/>
                <w:szCs w:val="24"/>
                <w:lang w:val="en-US" w:eastAsia="ru-RU"/>
              </w:rPr>
              <w:t>5</w:t>
            </w:r>
          </w:p>
        </w:tc>
        <w:tc>
          <w:tcPr>
            <w:tcW w:w="992"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20,1</w:t>
            </w:r>
            <w:r w:rsidRPr="008954EF">
              <w:rPr>
                <w:rFonts w:ascii="Times New Roman" w:eastAsia="Times New Roman" w:hAnsi="Times New Roman" w:cs="Times New Roman"/>
                <w:sz w:val="24"/>
                <w:szCs w:val="24"/>
                <w:lang w:val="en-US" w:eastAsia="ru-RU"/>
              </w:rPr>
              <w:t>1</w:t>
            </w:r>
          </w:p>
        </w:tc>
        <w:tc>
          <w:tcPr>
            <w:tcW w:w="1134"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w:t>
            </w:r>
            <w:r w:rsidRPr="008954EF">
              <w:rPr>
                <w:rFonts w:ascii="Times New Roman" w:eastAsia="Times New Roman" w:hAnsi="Times New Roman" w:cs="Times New Roman"/>
                <w:sz w:val="24"/>
                <w:szCs w:val="24"/>
                <w:lang w:val="en-US" w:eastAsia="ru-RU"/>
              </w:rPr>
              <w:t>4</w:t>
            </w:r>
          </w:p>
        </w:tc>
        <w:tc>
          <w:tcPr>
            <w:tcW w:w="851"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14,5</w:t>
            </w:r>
            <w:r w:rsidRPr="008954EF">
              <w:rPr>
                <w:rFonts w:ascii="Times New Roman" w:eastAsia="Times New Roman" w:hAnsi="Times New Roman" w:cs="Times New Roman"/>
                <w:sz w:val="24"/>
                <w:szCs w:val="24"/>
                <w:lang w:val="en-US" w:eastAsia="ru-RU"/>
              </w:rPr>
              <w:t>1</w:t>
            </w:r>
          </w:p>
        </w:tc>
        <w:tc>
          <w:tcPr>
            <w:tcW w:w="992"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r w:rsidRPr="008954EF">
              <w:rPr>
                <w:rFonts w:ascii="Times New Roman" w:eastAsia="Times New Roman" w:hAnsi="Times New Roman" w:cs="Times New Roman"/>
                <w:sz w:val="24"/>
                <w:szCs w:val="24"/>
                <w:lang w:val="en-US" w:eastAsia="ru-RU"/>
              </w:rPr>
              <w:t>06</w:t>
            </w:r>
          </w:p>
        </w:tc>
        <w:tc>
          <w:tcPr>
            <w:tcW w:w="1353"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w:t>
            </w:r>
            <w:r w:rsidRPr="008954EF">
              <w:rPr>
                <w:rFonts w:ascii="Times New Roman" w:eastAsia="Times New Roman" w:hAnsi="Times New Roman" w:cs="Times New Roman"/>
                <w:sz w:val="24"/>
                <w:szCs w:val="24"/>
                <w:lang w:val="en-US" w:eastAsia="ru-RU"/>
              </w:rPr>
              <w:t>947</w:t>
            </w:r>
          </w:p>
        </w:tc>
      </w:tr>
      <w:tr w:rsidR="0043328F" w:rsidRPr="008954EF" w:rsidTr="006C5B13">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3.2.7.8</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124,417</w:t>
            </w:r>
          </w:p>
        </w:tc>
        <w:tc>
          <w:tcPr>
            <w:tcW w:w="1134"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22,8</w:t>
            </w:r>
            <w:r w:rsidRPr="008954EF">
              <w:rPr>
                <w:rFonts w:ascii="Times New Roman" w:eastAsia="Times New Roman" w:hAnsi="Times New Roman" w:cs="Times New Roman"/>
                <w:sz w:val="24"/>
                <w:szCs w:val="24"/>
                <w:lang w:val="en-US" w:eastAsia="ru-RU"/>
              </w:rPr>
              <w:t>5</w:t>
            </w:r>
          </w:p>
        </w:tc>
        <w:tc>
          <w:tcPr>
            <w:tcW w:w="992"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20,1</w:t>
            </w:r>
            <w:r w:rsidRPr="008954EF">
              <w:rPr>
                <w:rFonts w:ascii="Times New Roman" w:eastAsia="Times New Roman" w:hAnsi="Times New Roman" w:cs="Times New Roman"/>
                <w:sz w:val="24"/>
                <w:szCs w:val="24"/>
                <w:lang w:val="en-US" w:eastAsia="ru-RU"/>
              </w:rPr>
              <w:t>1</w:t>
            </w:r>
          </w:p>
        </w:tc>
        <w:tc>
          <w:tcPr>
            <w:tcW w:w="1134"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w:t>
            </w:r>
            <w:r w:rsidRPr="008954EF">
              <w:rPr>
                <w:rFonts w:ascii="Times New Roman" w:eastAsia="Times New Roman" w:hAnsi="Times New Roman" w:cs="Times New Roman"/>
                <w:sz w:val="24"/>
                <w:szCs w:val="24"/>
                <w:lang w:val="en-US" w:eastAsia="ru-RU"/>
              </w:rPr>
              <w:t>4</w:t>
            </w:r>
          </w:p>
        </w:tc>
        <w:tc>
          <w:tcPr>
            <w:tcW w:w="851"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14,5</w:t>
            </w:r>
            <w:r w:rsidRPr="008954EF">
              <w:rPr>
                <w:rFonts w:ascii="Times New Roman" w:eastAsia="Times New Roman" w:hAnsi="Times New Roman" w:cs="Times New Roman"/>
                <w:sz w:val="24"/>
                <w:szCs w:val="24"/>
                <w:lang w:val="en-US" w:eastAsia="ru-RU"/>
              </w:rPr>
              <w:t>1</w:t>
            </w:r>
          </w:p>
        </w:tc>
        <w:tc>
          <w:tcPr>
            <w:tcW w:w="992"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r w:rsidRPr="008954EF">
              <w:rPr>
                <w:rFonts w:ascii="Times New Roman" w:eastAsia="Times New Roman" w:hAnsi="Times New Roman" w:cs="Times New Roman"/>
                <w:sz w:val="24"/>
                <w:szCs w:val="24"/>
                <w:lang w:val="en-US" w:eastAsia="ru-RU"/>
              </w:rPr>
              <w:t>06</w:t>
            </w:r>
          </w:p>
        </w:tc>
        <w:tc>
          <w:tcPr>
            <w:tcW w:w="1353"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w:t>
            </w:r>
            <w:r w:rsidRPr="008954EF">
              <w:rPr>
                <w:rFonts w:ascii="Times New Roman" w:eastAsia="Times New Roman" w:hAnsi="Times New Roman" w:cs="Times New Roman"/>
                <w:sz w:val="24"/>
                <w:szCs w:val="24"/>
                <w:lang w:val="en-US" w:eastAsia="ru-RU"/>
              </w:rPr>
              <w:t>947</w:t>
            </w:r>
          </w:p>
        </w:tc>
      </w:tr>
      <w:tr w:rsidR="0043328F" w:rsidRPr="008954EF" w:rsidTr="006C5B13">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124,417</w:t>
            </w:r>
          </w:p>
        </w:tc>
        <w:tc>
          <w:tcPr>
            <w:tcW w:w="1134"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22,8</w:t>
            </w:r>
            <w:r w:rsidRPr="008954EF">
              <w:rPr>
                <w:rFonts w:ascii="Times New Roman" w:eastAsia="Times New Roman" w:hAnsi="Times New Roman" w:cs="Times New Roman"/>
                <w:sz w:val="24"/>
                <w:szCs w:val="24"/>
                <w:lang w:val="en-US" w:eastAsia="ru-RU"/>
              </w:rPr>
              <w:t>5</w:t>
            </w:r>
          </w:p>
        </w:tc>
        <w:tc>
          <w:tcPr>
            <w:tcW w:w="992"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20,1</w:t>
            </w:r>
            <w:r w:rsidRPr="008954EF">
              <w:rPr>
                <w:rFonts w:ascii="Times New Roman" w:eastAsia="Times New Roman" w:hAnsi="Times New Roman" w:cs="Times New Roman"/>
                <w:sz w:val="24"/>
                <w:szCs w:val="24"/>
                <w:lang w:val="en-US" w:eastAsia="ru-RU"/>
              </w:rPr>
              <w:t>1</w:t>
            </w:r>
          </w:p>
        </w:tc>
        <w:tc>
          <w:tcPr>
            <w:tcW w:w="1134"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w:t>
            </w:r>
            <w:r w:rsidRPr="008954EF">
              <w:rPr>
                <w:rFonts w:ascii="Times New Roman" w:eastAsia="Times New Roman" w:hAnsi="Times New Roman" w:cs="Times New Roman"/>
                <w:sz w:val="24"/>
                <w:szCs w:val="24"/>
                <w:lang w:val="en-US" w:eastAsia="ru-RU"/>
              </w:rPr>
              <w:t>4</w:t>
            </w:r>
          </w:p>
        </w:tc>
        <w:tc>
          <w:tcPr>
            <w:tcW w:w="851"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14,5</w:t>
            </w:r>
            <w:r w:rsidRPr="008954EF">
              <w:rPr>
                <w:rFonts w:ascii="Times New Roman" w:eastAsia="Times New Roman" w:hAnsi="Times New Roman" w:cs="Times New Roman"/>
                <w:sz w:val="24"/>
                <w:szCs w:val="24"/>
                <w:lang w:val="en-US" w:eastAsia="ru-RU"/>
              </w:rPr>
              <w:t>1</w:t>
            </w:r>
          </w:p>
        </w:tc>
        <w:tc>
          <w:tcPr>
            <w:tcW w:w="992"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r w:rsidRPr="008954EF">
              <w:rPr>
                <w:rFonts w:ascii="Times New Roman" w:eastAsia="Times New Roman" w:hAnsi="Times New Roman" w:cs="Times New Roman"/>
                <w:sz w:val="24"/>
                <w:szCs w:val="24"/>
                <w:lang w:val="en-US" w:eastAsia="ru-RU"/>
              </w:rPr>
              <w:t>06</w:t>
            </w:r>
          </w:p>
        </w:tc>
        <w:tc>
          <w:tcPr>
            <w:tcW w:w="1353" w:type="dxa"/>
            <w:shd w:val="clear" w:color="auto" w:fill="auto"/>
            <w:noWrap/>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w:t>
            </w:r>
            <w:r w:rsidRPr="008954EF">
              <w:rPr>
                <w:rFonts w:ascii="Times New Roman" w:eastAsia="Times New Roman" w:hAnsi="Times New Roman" w:cs="Times New Roman"/>
                <w:sz w:val="24"/>
                <w:szCs w:val="24"/>
                <w:lang w:val="en-US" w:eastAsia="ru-RU"/>
              </w:rPr>
              <w:t>947</w:t>
            </w:r>
          </w:p>
        </w:tc>
      </w:tr>
      <w:tr w:rsidR="0043328F" w:rsidRPr="008954EF" w:rsidTr="006E410C">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3.2.7.9</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3.2.7.10</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ИТОГО</w:t>
            </w:r>
          </w:p>
        </w:tc>
        <w:tc>
          <w:tcPr>
            <w:tcW w:w="1843"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1134"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992"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1134"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851"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992"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1353"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r>
      <w:tr w:rsidR="0043328F" w:rsidRPr="008954EF" w:rsidTr="006C5B13">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Необходимые капитальные затраты, млн руб.</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333,52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50,91</w:t>
            </w:r>
          </w:p>
        </w:tc>
        <w:tc>
          <w:tcPr>
            <w:tcW w:w="1353" w:type="dxa"/>
            <w:tcBorders>
              <w:top w:val="single" w:sz="4" w:space="0" w:color="auto"/>
              <w:left w:val="single" w:sz="4" w:space="0" w:color="auto"/>
              <w:bottom w:val="single" w:sz="4" w:space="0" w:color="auto"/>
            </w:tcBorders>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213,36</w:t>
            </w:r>
          </w:p>
        </w:tc>
      </w:tr>
      <w:tr w:rsidR="0043328F" w:rsidRPr="008954EF" w:rsidTr="006C5B13">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Срок реализации проекта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353" w:type="dxa"/>
            <w:tcBorders>
              <w:top w:val="single" w:sz="4" w:space="0" w:color="auto"/>
              <w:left w:val="single" w:sz="4" w:space="0" w:color="auto"/>
              <w:bottom w:val="single" w:sz="4" w:space="0" w:color="auto"/>
            </w:tcBorders>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Источники инвестиций, 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333,52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50,91</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213,36</w:t>
            </w:r>
          </w:p>
        </w:tc>
      </w:tr>
      <w:tr w:rsidR="0043328F" w:rsidRPr="008954EF" w:rsidTr="006C5B13">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Бюджетные источники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333,52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50,91</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213,36</w:t>
            </w:r>
          </w:p>
        </w:tc>
      </w:tr>
      <w:tr w:rsidR="0043328F" w:rsidRPr="008954EF" w:rsidTr="006C5B13">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353" w:type="dxa"/>
            <w:tcBorders>
              <w:top w:val="single" w:sz="4" w:space="0" w:color="auto"/>
              <w:left w:val="single" w:sz="4" w:space="0" w:color="auto"/>
              <w:bottom w:val="single" w:sz="4" w:space="0" w:color="auto"/>
            </w:tcBorders>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Федеральный бюджет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Региональный бюджет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Местный бюджет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333,52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50,91</w:t>
            </w:r>
          </w:p>
        </w:tc>
        <w:tc>
          <w:tcPr>
            <w:tcW w:w="1353" w:type="dxa"/>
            <w:tcBorders>
              <w:top w:val="single" w:sz="4" w:space="0" w:color="auto"/>
              <w:left w:val="single" w:sz="4" w:space="0" w:color="auto"/>
              <w:bottom w:val="single" w:sz="4" w:space="0" w:color="auto"/>
            </w:tcBorders>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213,36</w:t>
            </w:r>
          </w:p>
        </w:tc>
      </w:tr>
      <w:tr w:rsidR="0043328F" w:rsidRPr="008954EF" w:rsidTr="006E410C">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Внебюджетные источники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Источники возврата внебюджетных инвестиций, 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Инвестиционная составляющая в тарифе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Плата за подключение к системе ресурсоснабжения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bl>
    <w:p w:rsidR="00054AD0" w:rsidRPr="008954EF" w:rsidRDefault="00DC0596">
      <w:pPr>
        <w:rPr>
          <w:rFonts w:ascii="Times New Roman" w:eastAsiaTheme="majorEastAsia" w:hAnsi="Times New Roman" w:cs="Times New Roman"/>
          <w:b/>
          <w:bCs/>
          <w:sz w:val="24"/>
          <w:szCs w:val="24"/>
        </w:rPr>
      </w:pPr>
      <w:bookmarkStart w:id="107" w:name="_Hlk57973077"/>
      <w:r w:rsidRPr="008954EF">
        <w:rPr>
          <w:rFonts w:ascii="Times New Roman" w:hAnsi="Times New Roman" w:cs="Times New Roman"/>
          <w:sz w:val="24"/>
          <w:szCs w:val="24"/>
        </w:rPr>
        <w:br w:type="page"/>
      </w:r>
    </w:p>
    <w:p w:rsidR="00DC0596" w:rsidRPr="008954EF" w:rsidRDefault="00DC0596" w:rsidP="006C5B13">
      <w:pPr>
        <w:pStyle w:val="aff4"/>
        <w:rPr>
          <w:rFonts w:ascii="Times New Roman" w:hAnsi="Times New Roman" w:cs="Times New Roman"/>
          <w:sz w:val="24"/>
          <w:szCs w:val="24"/>
        </w:rPr>
      </w:pPr>
      <w:bookmarkStart w:id="108" w:name="_Toc99533374"/>
      <w:r w:rsidRPr="008954EF">
        <w:rPr>
          <w:rFonts w:ascii="Times New Roman" w:hAnsi="Times New Roman" w:cs="Times New Roman"/>
          <w:sz w:val="24"/>
          <w:szCs w:val="24"/>
        </w:rPr>
        <w:lastRenderedPageBreak/>
        <w:t>ПРИЛОЖЕНИЕ 4. ПРОГРАММА ИНВЕСТИЦИОННЫХ ПРОЕКТОВ В ЭЛЕКТРОСНАБЖЕНИИ</w:t>
      </w:r>
      <w:bookmarkEnd w:id="108"/>
    </w:p>
    <w:tbl>
      <w:tblPr>
        <w:tblW w:w="144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4"/>
        <w:gridCol w:w="4721"/>
        <w:gridCol w:w="1881"/>
        <w:gridCol w:w="1238"/>
        <w:gridCol w:w="1134"/>
        <w:gridCol w:w="1134"/>
        <w:gridCol w:w="992"/>
        <w:gridCol w:w="992"/>
        <w:gridCol w:w="1418"/>
        <w:gridCol w:w="7"/>
      </w:tblGrid>
      <w:tr w:rsidR="0043328F" w:rsidRPr="008954EF" w:rsidTr="006C5B13">
        <w:trPr>
          <w:trHeight w:val="20"/>
          <w:tblHeader/>
        </w:trPr>
        <w:tc>
          <w:tcPr>
            <w:tcW w:w="944" w:type="dxa"/>
            <w:vMerge w:val="restart"/>
            <w:shd w:val="clear" w:color="auto" w:fill="auto"/>
            <w:vAlign w:val="center"/>
            <w:hideMark/>
          </w:tcPr>
          <w:p w:rsidR="00DC0596" w:rsidRPr="008954EF" w:rsidRDefault="00DC0596" w:rsidP="00DC0596">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4721" w:type="dxa"/>
            <w:vMerge w:val="restart"/>
            <w:shd w:val="clear" w:color="auto" w:fill="auto"/>
            <w:vAlign w:val="center"/>
            <w:hideMark/>
          </w:tcPr>
          <w:p w:rsidR="00DC0596" w:rsidRPr="008954EF" w:rsidRDefault="00DC0596" w:rsidP="00DC0596">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Инвестиционные проекты</w:t>
            </w:r>
          </w:p>
        </w:tc>
        <w:tc>
          <w:tcPr>
            <w:tcW w:w="1881" w:type="dxa"/>
            <w:vMerge w:val="restart"/>
            <w:shd w:val="clear" w:color="auto" w:fill="auto"/>
            <w:vAlign w:val="center"/>
            <w:hideMark/>
          </w:tcPr>
          <w:p w:rsidR="00DC0596" w:rsidRPr="008954EF" w:rsidRDefault="00DC0596" w:rsidP="00DC0596">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Всего</w:t>
            </w:r>
          </w:p>
        </w:tc>
        <w:tc>
          <w:tcPr>
            <w:tcW w:w="6915" w:type="dxa"/>
            <w:gridSpan w:val="7"/>
            <w:shd w:val="clear" w:color="auto" w:fill="auto"/>
            <w:vAlign w:val="center"/>
          </w:tcPr>
          <w:p w:rsidR="00DC0596" w:rsidRPr="008954EF" w:rsidRDefault="00DC0596" w:rsidP="006C5B13">
            <w:pPr>
              <w:spacing w:after="0"/>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bCs/>
                <w:sz w:val="24"/>
                <w:szCs w:val="24"/>
              </w:rPr>
              <w:t>Финансовые затраты на реализацию с учетом НДС (20%), млн руб.</w:t>
            </w:r>
          </w:p>
        </w:tc>
      </w:tr>
      <w:tr w:rsidR="005F574B" w:rsidRPr="008954EF" w:rsidTr="006C5B13">
        <w:trPr>
          <w:gridAfter w:val="1"/>
          <w:wAfter w:w="7" w:type="dxa"/>
          <w:trHeight w:val="20"/>
          <w:tblHeader/>
        </w:trPr>
        <w:tc>
          <w:tcPr>
            <w:tcW w:w="944" w:type="dxa"/>
            <w:vMerge/>
            <w:vAlign w:val="center"/>
            <w:hideMark/>
          </w:tcPr>
          <w:p w:rsidR="00DC0596" w:rsidRPr="008954EF" w:rsidRDefault="00DC0596" w:rsidP="00DC0596">
            <w:pPr>
              <w:spacing w:after="0" w:line="240" w:lineRule="auto"/>
              <w:rPr>
                <w:rFonts w:ascii="Times New Roman" w:eastAsia="Times New Roman" w:hAnsi="Times New Roman" w:cs="Times New Roman"/>
                <w:b/>
                <w:bCs/>
                <w:sz w:val="24"/>
                <w:szCs w:val="24"/>
                <w:lang w:eastAsia="ru-RU"/>
              </w:rPr>
            </w:pPr>
          </w:p>
        </w:tc>
        <w:tc>
          <w:tcPr>
            <w:tcW w:w="4721" w:type="dxa"/>
            <w:vMerge/>
            <w:vAlign w:val="center"/>
            <w:hideMark/>
          </w:tcPr>
          <w:p w:rsidR="00DC0596" w:rsidRPr="008954EF" w:rsidRDefault="00DC0596" w:rsidP="00DC0596">
            <w:pPr>
              <w:spacing w:after="0" w:line="240" w:lineRule="auto"/>
              <w:rPr>
                <w:rFonts w:ascii="Times New Roman" w:eastAsia="Times New Roman" w:hAnsi="Times New Roman" w:cs="Times New Roman"/>
                <w:b/>
                <w:bCs/>
                <w:sz w:val="24"/>
                <w:szCs w:val="24"/>
                <w:lang w:eastAsia="ru-RU"/>
              </w:rPr>
            </w:pPr>
          </w:p>
        </w:tc>
        <w:tc>
          <w:tcPr>
            <w:tcW w:w="1881" w:type="dxa"/>
            <w:vMerge/>
            <w:vAlign w:val="center"/>
            <w:hideMark/>
          </w:tcPr>
          <w:p w:rsidR="00DC0596" w:rsidRPr="008954EF" w:rsidRDefault="00DC0596" w:rsidP="00DC0596">
            <w:pPr>
              <w:spacing w:after="0" w:line="240" w:lineRule="auto"/>
              <w:rPr>
                <w:rFonts w:ascii="Times New Roman" w:eastAsia="Times New Roman" w:hAnsi="Times New Roman" w:cs="Times New Roman"/>
                <w:b/>
                <w:bCs/>
                <w:sz w:val="24"/>
                <w:szCs w:val="24"/>
                <w:lang w:eastAsia="ru-RU"/>
              </w:rPr>
            </w:pPr>
          </w:p>
        </w:tc>
        <w:tc>
          <w:tcPr>
            <w:tcW w:w="1238" w:type="dxa"/>
            <w:shd w:val="clear" w:color="auto" w:fill="auto"/>
            <w:vAlign w:val="center"/>
            <w:hideMark/>
          </w:tcPr>
          <w:p w:rsidR="00DC0596" w:rsidRPr="008954EF" w:rsidRDefault="00DC0596" w:rsidP="00DC0596">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2021</w:t>
            </w:r>
          </w:p>
        </w:tc>
        <w:tc>
          <w:tcPr>
            <w:tcW w:w="1134" w:type="dxa"/>
            <w:shd w:val="clear" w:color="auto" w:fill="auto"/>
            <w:vAlign w:val="center"/>
            <w:hideMark/>
          </w:tcPr>
          <w:p w:rsidR="00DC0596" w:rsidRPr="008954EF" w:rsidRDefault="00DC0596" w:rsidP="00DC0596">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2022</w:t>
            </w:r>
          </w:p>
        </w:tc>
        <w:tc>
          <w:tcPr>
            <w:tcW w:w="1134" w:type="dxa"/>
            <w:shd w:val="clear" w:color="auto" w:fill="auto"/>
            <w:vAlign w:val="center"/>
            <w:hideMark/>
          </w:tcPr>
          <w:p w:rsidR="00DC0596" w:rsidRPr="008954EF" w:rsidRDefault="00DC0596" w:rsidP="00DC0596">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2023</w:t>
            </w:r>
          </w:p>
        </w:tc>
        <w:tc>
          <w:tcPr>
            <w:tcW w:w="992" w:type="dxa"/>
            <w:shd w:val="clear" w:color="auto" w:fill="auto"/>
            <w:vAlign w:val="center"/>
            <w:hideMark/>
          </w:tcPr>
          <w:p w:rsidR="00DC0596" w:rsidRPr="008954EF" w:rsidRDefault="00DC0596" w:rsidP="00DC0596">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2024</w:t>
            </w:r>
          </w:p>
        </w:tc>
        <w:tc>
          <w:tcPr>
            <w:tcW w:w="992" w:type="dxa"/>
            <w:shd w:val="clear" w:color="auto" w:fill="auto"/>
            <w:vAlign w:val="center"/>
            <w:hideMark/>
          </w:tcPr>
          <w:p w:rsidR="00DC0596" w:rsidRPr="008954EF" w:rsidRDefault="00DC0596" w:rsidP="00DC0596">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2025</w:t>
            </w:r>
          </w:p>
        </w:tc>
        <w:tc>
          <w:tcPr>
            <w:tcW w:w="1418" w:type="dxa"/>
            <w:shd w:val="clear" w:color="auto" w:fill="auto"/>
            <w:vAlign w:val="center"/>
            <w:hideMark/>
          </w:tcPr>
          <w:p w:rsidR="00DC0596" w:rsidRPr="008954EF" w:rsidRDefault="00DC0596" w:rsidP="00DC0596">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2026-2040</w:t>
            </w:r>
          </w:p>
        </w:tc>
      </w:tr>
    </w:tbl>
    <w:p w:rsidR="006C5B13" w:rsidRPr="008954EF" w:rsidRDefault="006C5B13" w:rsidP="006C5B13">
      <w:pPr>
        <w:spacing w:after="0"/>
        <w:rPr>
          <w:rFonts w:ascii="Times New Roman" w:hAnsi="Times New Roman" w:cs="Times New Roman"/>
          <w:sz w:val="24"/>
          <w:szCs w:val="24"/>
        </w:rPr>
      </w:pPr>
    </w:p>
    <w:tbl>
      <w:tblPr>
        <w:tblW w:w="144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4669"/>
        <w:gridCol w:w="1881"/>
        <w:gridCol w:w="1238"/>
        <w:gridCol w:w="1134"/>
        <w:gridCol w:w="1134"/>
        <w:gridCol w:w="992"/>
        <w:gridCol w:w="992"/>
        <w:gridCol w:w="1418"/>
      </w:tblGrid>
      <w:tr w:rsidR="0043328F" w:rsidRPr="008954EF" w:rsidTr="006C5B13">
        <w:trPr>
          <w:trHeight w:val="20"/>
          <w:tblHeader/>
        </w:trPr>
        <w:tc>
          <w:tcPr>
            <w:tcW w:w="944" w:type="dxa"/>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w:t>
            </w:r>
          </w:p>
        </w:tc>
        <w:tc>
          <w:tcPr>
            <w:tcW w:w="4721" w:type="dxa"/>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p>
        </w:tc>
        <w:tc>
          <w:tcPr>
            <w:tcW w:w="1881" w:type="dxa"/>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p>
        </w:tc>
        <w:tc>
          <w:tcPr>
            <w:tcW w:w="1238"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w:t>
            </w:r>
          </w:p>
        </w:tc>
        <w:tc>
          <w:tcPr>
            <w:tcW w:w="1134"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w:t>
            </w:r>
          </w:p>
        </w:tc>
        <w:tc>
          <w:tcPr>
            <w:tcW w:w="1134"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w:t>
            </w:r>
          </w:p>
        </w:tc>
        <w:tc>
          <w:tcPr>
            <w:tcW w:w="992"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7</w:t>
            </w:r>
          </w:p>
        </w:tc>
        <w:tc>
          <w:tcPr>
            <w:tcW w:w="992"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8</w:t>
            </w:r>
          </w:p>
        </w:tc>
        <w:tc>
          <w:tcPr>
            <w:tcW w:w="1418"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9</w:t>
            </w:r>
          </w:p>
        </w:tc>
      </w:tr>
      <w:tr w:rsidR="0043328F" w:rsidRPr="008954EF" w:rsidTr="006C5B13">
        <w:trPr>
          <w:trHeight w:val="20"/>
        </w:trPr>
        <w:tc>
          <w:tcPr>
            <w:tcW w:w="944"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4.1.</w:t>
            </w:r>
          </w:p>
        </w:tc>
        <w:tc>
          <w:tcPr>
            <w:tcW w:w="13510" w:type="dxa"/>
            <w:gridSpan w:val="8"/>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и техническое перевооружение объектов и сетей электроснабжения</w:t>
            </w:r>
          </w:p>
        </w:tc>
      </w:tr>
      <w:tr w:rsidR="0043328F" w:rsidRPr="008954EF" w:rsidTr="006C5B13">
        <w:trPr>
          <w:trHeight w:val="20"/>
        </w:trPr>
        <w:tc>
          <w:tcPr>
            <w:tcW w:w="944"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4.1.1.</w:t>
            </w:r>
          </w:p>
        </w:tc>
        <w:tc>
          <w:tcPr>
            <w:tcW w:w="13510" w:type="dxa"/>
            <w:gridSpan w:val="8"/>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производственного участка СП Нижнесортымский</w:t>
            </w:r>
          </w:p>
        </w:tc>
      </w:tr>
      <w:tr w:rsidR="0043328F" w:rsidRPr="008954EF" w:rsidTr="006C5B13">
        <w:trPr>
          <w:trHeight w:val="20"/>
        </w:trPr>
        <w:tc>
          <w:tcPr>
            <w:tcW w:w="944"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4.1.1.1</w:t>
            </w:r>
          </w:p>
        </w:tc>
        <w:tc>
          <w:tcPr>
            <w:tcW w:w="4721"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789" w:type="dxa"/>
            <w:gridSpan w:val="7"/>
            <w:shd w:val="clear" w:color="auto" w:fill="auto"/>
            <w:vAlign w:val="center"/>
            <w:hideMark/>
          </w:tcPr>
          <w:p w:rsidR="00DC0596" w:rsidRPr="008954EF" w:rsidRDefault="00D6599A" w:rsidP="00CA5D2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6.</w:t>
            </w:r>
            <w:r w:rsidR="00CA5D22" w:rsidRPr="008954EF">
              <w:rPr>
                <w:rFonts w:ascii="Times New Roman" w:eastAsia="Times New Roman" w:hAnsi="Times New Roman" w:cs="Times New Roman"/>
                <w:sz w:val="24"/>
                <w:szCs w:val="24"/>
                <w:lang w:eastAsia="ru-RU"/>
              </w:rPr>
              <w:t>4</w:t>
            </w:r>
          </w:p>
        </w:tc>
      </w:tr>
      <w:tr w:rsidR="0043328F" w:rsidRPr="008954EF" w:rsidTr="006C5B13">
        <w:trPr>
          <w:trHeight w:val="20"/>
        </w:trPr>
        <w:tc>
          <w:tcPr>
            <w:tcW w:w="944"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4.1.1.2</w:t>
            </w:r>
          </w:p>
        </w:tc>
        <w:tc>
          <w:tcPr>
            <w:tcW w:w="4721"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789" w:type="dxa"/>
            <w:gridSpan w:val="7"/>
            <w:shd w:val="clear" w:color="auto" w:fill="auto"/>
            <w:noWrap/>
            <w:vAlign w:val="center"/>
            <w:hideMark/>
          </w:tcPr>
          <w:p w:rsidR="00DC0596" w:rsidRPr="008954EF" w:rsidRDefault="000B2FC2" w:rsidP="00DC0596">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Реконструкция производственного участка СП Нижнесортымский</w:t>
            </w:r>
          </w:p>
        </w:tc>
      </w:tr>
      <w:tr w:rsidR="0043328F" w:rsidRPr="008954EF" w:rsidTr="006C5B13">
        <w:trPr>
          <w:trHeight w:val="20"/>
        </w:trPr>
        <w:tc>
          <w:tcPr>
            <w:tcW w:w="944"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4.1.1.3</w:t>
            </w:r>
          </w:p>
        </w:tc>
        <w:tc>
          <w:tcPr>
            <w:tcW w:w="4721"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789" w:type="dxa"/>
            <w:gridSpan w:val="7"/>
            <w:shd w:val="clear" w:color="auto" w:fill="auto"/>
            <w:noWrap/>
            <w:vAlign w:val="center"/>
            <w:hideMark/>
          </w:tcPr>
          <w:p w:rsidR="00DC0596" w:rsidRPr="008954EF" w:rsidRDefault="000B2FC2" w:rsidP="00DC0596">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Эксплуатация здания, отвечающего всем требованиям действующих норм и правил</w:t>
            </w:r>
          </w:p>
        </w:tc>
      </w:tr>
      <w:tr w:rsidR="0043328F" w:rsidRPr="008954EF" w:rsidTr="006C5B13">
        <w:trPr>
          <w:trHeight w:val="20"/>
        </w:trPr>
        <w:tc>
          <w:tcPr>
            <w:tcW w:w="944"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4.1.1.4</w:t>
            </w:r>
          </w:p>
        </w:tc>
        <w:tc>
          <w:tcPr>
            <w:tcW w:w="4721"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81"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238"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944"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МВА</w:t>
            </w:r>
          </w:p>
        </w:tc>
        <w:tc>
          <w:tcPr>
            <w:tcW w:w="1881" w:type="dxa"/>
            <w:shd w:val="clear" w:color="auto" w:fill="auto"/>
            <w:vAlign w:val="center"/>
          </w:tcPr>
          <w:p w:rsidR="00DC0596" w:rsidRPr="008954EF" w:rsidRDefault="00DC0596" w:rsidP="00DC0596">
            <w:pPr>
              <w:spacing w:after="0" w:line="240" w:lineRule="auto"/>
              <w:jc w:val="center"/>
              <w:rPr>
                <w:rFonts w:ascii="Times New Roman" w:eastAsia="Times New Roman" w:hAnsi="Times New Roman" w:cs="Times New Roman"/>
                <w:sz w:val="24"/>
                <w:szCs w:val="24"/>
                <w:lang w:eastAsia="ru-RU"/>
              </w:rPr>
            </w:pPr>
          </w:p>
        </w:tc>
        <w:tc>
          <w:tcPr>
            <w:tcW w:w="1238" w:type="dxa"/>
            <w:shd w:val="clear" w:color="auto" w:fill="auto"/>
            <w:vAlign w:val="center"/>
          </w:tcPr>
          <w:p w:rsidR="00DC0596" w:rsidRPr="008954EF" w:rsidRDefault="00DC0596" w:rsidP="00DC0596">
            <w:pPr>
              <w:spacing w:after="0" w:line="240" w:lineRule="auto"/>
              <w:jc w:val="center"/>
              <w:rPr>
                <w:rFonts w:ascii="Times New Roman" w:eastAsia="Times New Roman" w:hAnsi="Times New Roman" w:cs="Times New Roman"/>
                <w:sz w:val="24"/>
                <w:szCs w:val="24"/>
                <w:lang w:val="en-US" w:eastAsia="ru-RU"/>
              </w:rPr>
            </w:pPr>
          </w:p>
        </w:tc>
        <w:tc>
          <w:tcPr>
            <w:tcW w:w="1134"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tcPr>
          <w:p w:rsidR="00DC0596" w:rsidRPr="008954EF" w:rsidRDefault="00DC0596" w:rsidP="00DC0596">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944"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81" w:type="dxa"/>
            <w:shd w:val="clear" w:color="auto" w:fill="auto"/>
            <w:vAlign w:val="center"/>
          </w:tcPr>
          <w:p w:rsidR="00DC0596" w:rsidRPr="008954EF" w:rsidRDefault="00DC0596" w:rsidP="00DC0596">
            <w:pPr>
              <w:spacing w:after="0" w:line="240" w:lineRule="auto"/>
              <w:jc w:val="center"/>
              <w:rPr>
                <w:rFonts w:ascii="Times New Roman" w:eastAsia="Times New Roman" w:hAnsi="Times New Roman" w:cs="Times New Roman"/>
                <w:sz w:val="24"/>
                <w:szCs w:val="24"/>
                <w:lang w:eastAsia="ru-RU"/>
              </w:rPr>
            </w:pPr>
          </w:p>
        </w:tc>
        <w:tc>
          <w:tcPr>
            <w:tcW w:w="1238" w:type="dxa"/>
            <w:shd w:val="clear" w:color="auto" w:fill="auto"/>
            <w:vAlign w:val="center"/>
          </w:tcPr>
          <w:p w:rsidR="00DC0596" w:rsidRPr="008954EF" w:rsidRDefault="00DC0596" w:rsidP="00DC0596">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DC0596" w:rsidRPr="008954EF" w:rsidRDefault="00DC0596" w:rsidP="00DC0596">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DC0596" w:rsidRPr="008954EF" w:rsidRDefault="00DC0596"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944" w:type="dxa"/>
            <w:shd w:val="clear" w:color="auto" w:fill="auto"/>
            <w:vAlign w:val="center"/>
            <w:hideMark/>
          </w:tcPr>
          <w:p w:rsidR="006E410C" w:rsidRPr="008954EF" w:rsidRDefault="006E410C"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4.1.1.5</w:t>
            </w:r>
          </w:p>
        </w:tc>
        <w:tc>
          <w:tcPr>
            <w:tcW w:w="4721" w:type="dxa"/>
            <w:shd w:val="clear" w:color="auto" w:fill="auto"/>
            <w:vAlign w:val="center"/>
            <w:hideMark/>
          </w:tcPr>
          <w:p w:rsidR="006E410C" w:rsidRPr="008954EF" w:rsidRDefault="006E410C"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81" w:type="dxa"/>
            <w:shd w:val="clear" w:color="auto" w:fill="auto"/>
            <w:noWrap/>
            <w:vAlign w:val="center"/>
          </w:tcPr>
          <w:p w:rsidR="006E410C" w:rsidRPr="008954EF" w:rsidRDefault="006E410C"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1238" w:type="dxa"/>
            <w:shd w:val="clear" w:color="auto" w:fill="auto"/>
            <w:vAlign w:val="center"/>
          </w:tcPr>
          <w:p w:rsidR="006E410C" w:rsidRPr="008954EF" w:rsidRDefault="006E410C" w:rsidP="006E410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6E410C" w:rsidRPr="008954EF" w:rsidRDefault="006E410C" w:rsidP="006E410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6E410C" w:rsidRPr="008954EF" w:rsidRDefault="006E410C" w:rsidP="006E410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6E410C" w:rsidRPr="008954EF" w:rsidRDefault="006E410C"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992" w:type="dxa"/>
            <w:shd w:val="clear" w:color="auto" w:fill="auto"/>
            <w:vAlign w:val="center"/>
          </w:tcPr>
          <w:p w:rsidR="006E410C" w:rsidRPr="008954EF" w:rsidRDefault="006E410C" w:rsidP="006E410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6E410C" w:rsidRPr="008954EF" w:rsidRDefault="006E410C" w:rsidP="006E410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944" w:type="dxa"/>
            <w:shd w:val="clear" w:color="auto" w:fill="auto"/>
            <w:vAlign w:val="center"/>
            <w:hideMark/>
          </w:tcPr>
          <w:p w:rsidR="00090F5B" w:rsidRPr="008954EF" w:rsidRDefault="00090F5B"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4.1.1.6</w:t>
            </w:r>
          </w:p>
        </w:tc>
        <w:tc>
          <w:tcPr>
            <w:tcW w:w="4721" w:type="dxa"/>
            <w:shd w:val="clear" w:color="auto" w:fill="auto"/>
            <w:vAlign w:val="center"/>
            <w:hideMark/>
          </w:tcPr>
          <w:p w:rsidR="00090F5B" w:rsidRPr="008954EF" w:rsidRDefault="00090F5B"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81" w:type="dxa"/>
            <w:shd w:val="clear" w:color="auto" w:fill="auto"/>
            <w:vAlign w:val="center"/>
          </w:tcPr>
          <w:p w:rsidR="00090F5B" w:rsidRPr="008954EF" w:rsidRDefault="00090F5B" w:rsidP="00090F5B">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hAnsi="Times New Roman" w:cs="Times New Roman"/>
                <w:sz w:val="24"/>
                <w:szCs w:val="24"/>
              </w:rPr>
              <w:t>2024</w:t>
            </w:r>
          </w:p>
        </w:tc>
        <w:tc>
          <w:tcPr>
            <w:tcW w:w="1238" w:type="dxa"/>
            <w:shd w:val="clear" w:color="auto" w:fill="auto"/>
            <w:vAlign w:val="center"/>
          </w:tcPr>
          <w:p w:rsidR="00090F5B" w:rsidRPr="008954EF" w:rsidRDefault="00090F5B" w:rsidP="00DC0596">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090F5B" w:rsidRPr="008954EF" w:rsidRDefault="00090F5B"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090F5B" w:rsidRPr="008954EF" w:rsidRDefault="00090F5B"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090F5B" w:rsidRPr="008954EF" w:rsidRDefault="00090F5B"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992" w:type="dxa"/>
            <w:shd w:val="clear" w:color="auto" w:fill="auto"/>
            <w:vAlign w:val="center"/>
            <w:hideMark/>
          </w:tcPr>
          <w:p w:rsidR="00090F5B" w:rsidRPr="008954EF" w:rsidRDefault="00090F5B"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090F5B" w:rsidRPr="008954EF" w:rsidRDefault="00090F5B"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67A2F">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4.1.1.7</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81"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1238"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4.1.1.8</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81"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81"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81"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81"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81" w:type="dxa"/>
            <w:shd w:val="clear" w:color="auto" w:fill="auto"/>
            <w:noWrap/>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4.1.1.9</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81" w:type="dxa"/>
            <w:shd w:val="clear" w:color="auto" w:fill="auto"/>
            <w:vAlign w:val="center"/>
          </w:tcPr>
          <w:p w:rsidR="00144B12" w:rsidRPr="008954EF" w:rsidRDefault="00144B1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1238" w:type="dxa"/>
            <w:shd w:val="clear" w:color="auto" w:fill="auto"/>
          </w:tcPr>
          <w:p w:rsidR="00144B12" w:rsidRPr="008954EF" w:rsidRDefault="00144B1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144B12" w:rsidRPr="008954EF" w:rsidRDefault="00144B1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992"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144B12">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81"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1238"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992"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81" w:type="dxa"/>
            <w:shd w:val="clear" w:color="auto" w:fill="auto"/>
            <w:vAlign w:val="center"/>
          </w:tcPr>
          <w:p w:rsidR="00144B12" w:rsidRPr="008954EF" w:rsidRDefault="00144B1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1238"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144B12" w:rsidRPr="008954EF" w:rsidRDefault="00144B1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992"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144B12">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81"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4.1.1.10</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81" w:type="dxa"/>
            <w:shd w:val="clear" w:color="auto" w:fill="auto"/>
            <w:vAlign w:val="center"/>
            <w:hideMark/>
          </w:tcPr>
          <w:p w:rsidR="00144B12" w:rsidRPr="008954EF" w:rsidRDefault="00C71191" w:rsidP="00C7119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238"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144B12" w:rsidRPr="008954EF" w:rsidRDefault="00144B12" w:rsidP="00DC0596">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4.2.</w:t>
            </w:r>
          </w:p>
        </w:tc>
        <w:tc>
          <w:tcPr>
            <w:tcW w:w="13510" w:type="dxa"/>
            <w:gridSpan w:val="8"/>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объектов и сетей электроснабжения</w:t>
            </w:r>
          </w:p>
        </w:tc>
      </w:tr>
      <w:tr w:rsidR="0043328F" w:rsidRPr="008954EF" w:rsidTr="006C5B13">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b/>
                <w:bCs/>
                <w:sz w:val="24"/>
                <w:szCs w:val="24"/>
                <w:lang w:eastAsia="ru-RU"/>
              </w:rPr>
            </w:pPr>
            <w:bookmarkStart w:id="109" w:name="_Hlk54004737"/>
            <w:r w:rsidRPr="008954EF">
              <w:rPr>
                <w:rFonts w:ascii="Times New Roman" w:eastAsia="Times New Roman" w:hAnsi="Times New Roman" w:cs="Times New Roman"/>
                <w:b/>
                <w:bCs/>
                <w:sz w:val="24"/>
                <w:szCs w:val="24"/>
                <w:lang w:eastAsia="ru-RU"/>
              </w:rPr>
              <w:t>4.2.1.</w:t>
            </w:r>
          </w:p>
        </w:tc>
        <w:tc>
          <w:tcPr>
            <w:tcW w:w="13510" w:type="dxa"/>
            <w:gridSpan w:val="8"/>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сетей электроснабжения блочно-модульной котельной СП Нижнесортымский</w:t>
            </w:r>
          </w:p>
        </w:tc>
      </w:tr>
      <w:tr w:rsidR="0043328F" w:rsidRPr="008954EF" w:rsidTr="006C5B13">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4.2.1.1</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789" w:type="dxa"/>
            <w:gridSpan w:val="7"/>
            <w:shd w:val="clear" w:color="auto" w:fill="auto"/>
            <w:vAlign w:val="center"/>
            <w:hideMark/>
          </w:tcPr>
          <w:p w:rsidR="00144B12" w:rsidRPr="008954EF" w:rsidRDefault="00D6599A"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6.4</w:t>
            </w:r>
          </w:p>
        </w:tc>
      </w:tr>
      <w:tr w:rsidR="0043328F" w:rsidRPr="008954EF" w:rsidTr="006C5B13">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4.2.1.2</w:t>
            </w:r>
          </w:p>
        </w:tc>
        <w:tc>
          <w:tcPr>
            <w:tcW w:w="472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789" w:type="dxa"/>
            <w:gridSpan w:val="7"/>
            <w:shd w:val="clear" w:color="auto" w:fill="auto"/>
            <w:noWrap/>
            <w:vAlign w:val="center"/>
            <w:hideMark/>
          </w:tcPr>
          <w:p w:rsidR="00144B12" w:rsidRPr="008954EF" w:rsidRDefault="00144B12" w:rsidP="000B2FC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сетей электроснабжения блочно-модульной котельной СП Нижнесортымский</w:t>
            </w:r>
          </w:p>
        </w:tc>
      </w:tr>
      <w:tr w:rsidR="0043328F" w:rsidRPr="008954EF" w:rsidTr="006C5B13">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4.2.1.3</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789" w:type="dxa"/>
            <w:gridSpan w:val="7"/>
            <w:shd w:val="clear" w:color="auto" w:fill="auto"/>
            <w:noWrap/>
            <w:vAlign w:val="center"/>
            <w:hideMark/>
          </w:tcPr>
          <w:p w:rsidR="00144B12" w:rsidRPr="008954EF" w:rsidRDefault="00144B12" w:rsidP="00DC0596">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Обеспечение надежного и качественного электроснабжения социально-значимого объекта – блочно-модульной котельной СП Нижнесортымский</w:t>
            </w:r>
          </w:p>
        </w:tc>
      </w:tr>
      <w:tr w:rsidR="0043328F" w:rsidRPr="008954EF" w:rsidTr="006C5B13">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4.2.1.4</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8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238"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p>
        </w:tc>
        <w:tc>
          <w:tcPr>
            <w:tcW w:w="1418" w:type="dxa"/>
            <w:shd w:val="clear" w:color="auto" w:fill="auto"/>
            <w:vAlign w:val="center"/>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p>
        </w:tc>
      </w:tr>
      <w:tr w:rsidR="0043328F" w:rsidRPr="008954EF" w:rsidTr="006C5B13">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МВА</w:t>
            </w:r>
          </w:p>
        </w:tc>
        <w:tc>
          <w:tcPr>
            <w:tcW w:w="1881" w:type="dxa"/>
            <w:shd w:val="clear" w:color="auto" w:fill="auto"/>
            <w:vAlign w:val="center"/>
          </w:tcPr>
          <w:p w:rsidR="00144B12" w:rsidRPr="008954EF" w:rsidRDefault="00144B12" w:rsidP="00DC0596">
            <w:pPr>
              <w:spacing w:after="0" w:line="240" w:lineRule="auto"/>
              <w:jc w:val="center"/>
              <w:rPr>
                <w:rFonts w:ascii="Times New Roman" w:eastAsia="Times New Roman" w:hAnsi="Times New Roman" w:cs="Times New Roman"/>
                <w:sz w:val="24"/>
                <w:szCs w:val="24"/>
                <w:lang w:eastAsia="ru-RU"/>
              </w:rPr>
            </w:pPr>
          </w:p>
        </w:tc>
        <w:tc>
          <w:tcPr>
            <w:tcW w:w="1238" w:type="dxa"/>
            <w:shd w:val="clear" w:color="auto" w:fill="auto"/>
            <w:vAlign w:val="center"/>
          </w:tcPr>
          <w:p w:rsidR="00144B12" w:rsidRPr="008954EF" w:rsidRDefault="00144B12" w:rsidP="00DC0596">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p>
        </w:tc>
        <w:tc>
          <w:tcPr>
            <w:tcW w:w="1418" w:type="dxa"/>
            <w:shd w:val="clear" w:color="auto" w:fill="auto"/>
            <w:vAlign w:val="center"/>
          </w:tcPr>
          <w:p w:rsidR="00144B12" w:rsidRPr="008954EF" w:rsidRDefault="00144B12" w:rsidP="00DC0596">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8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238"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144B12" w:rsidRPr="008954EF" w:rsidRDefault="00144B12" w:rsidP="00DC0596">
            <w:pPr>
              <w:spacing w:after="0" w:line="240" w:lineRule="auto"/>
              <w:jc w:val="center"/>
              <w:rPr>
                <w:rFonts w:ascii="Times New Roman" w:eastAsia="Times New Roman" w:hAnsi="Times New Roman" w:cs="Times New Roman"/>
                <w:sz w:val="24"/>
                <w:szCs w:val="24"/>
                <w:lang w:eastAsia="ru-RU"/>
              </w:rPr>
            </w:pPr>
          </w:p>
        </w:tc>
      </w:tr>
      <w:bookmarkEnd w:id="109"/>
      <w:tr w:rsidR="0043328F" w:rsidRPr="008954EF" w:rsidTr="00144B12">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4.2.1.5</w:t>
            </w:r>
          </w:p>
        </w:tc>
        <w:tc>
          <w:tcPr>
            <w:tcW w:w="472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81" w:type="dxa"/>
            <w:shd w:val="clear" w:color="auto" w:fill="auto"/>
            <w:noWrap/>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1238"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144B12" w:rsidRPr="008954EF" w:rsidRDefault="00144B12" w:rsidP="00090F5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992"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90F5B">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4.2.1.6</w:t>
            </w:r>
          </w:p>
        </w:tc>
        <w:tc>
          <w:tcPr>
            <w:tcW w:w="472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81" w:type="dxa"/>
            <w:shd w:val="clear" w:color="auto" w:fill="auto"/>
            <w:vAlign w:val="center"/>
            <w:hideMark/>
          </w:tcPr>
          <w:p w:rsidR="00144B12" w:rsidRPr="008954EF" w:rsidRDefault="00144B12" w:rsidP="00090F5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2024</w:t>
            </w:r>
          </w:p>
        </w:tc>
        <w:tc>
          <w:tcPr>
            <w:tcW w:w="1238" w:type="dxa"/>
            <w:shd w:val="clear" w:color="auto" w:fill="auto"/>
            <w:vAlign w:val="center"/>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144B12" w:rsidRPr="008954EF" w:rsidRDefault="00144B12" w:rsidP="00090F5B">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r>
      <w:tr w:rsidR="0043328F" w:rsidRPr="008954EF" w:rsidTr="00144B12">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4.2.1.7</w:t>
            </w:r>
          </w:p>
        </w:tc>
        <w:tc>
          <w:tcPr>
            <w:tcW w:w="472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81"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1238"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992"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90F5B">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4.2.1.8</w:t>
            </w:r>
          </w:p>
        </w:tc>
        <w:tc>
          <w:tcPr>
            <w:tcW w:w="472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81"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144B12" w:rsidRPr="008954EF" w:rsidRDefault="00144B12" w:rsidP="00090F5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90F5B">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8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p>
        </w:tc>
        <w:tc>
          <w:tcPr>
            <w:tcW w:w="1238" w:type="dxa"/>
            <w:shd w:val="clear" w:color="auto" w:fill="auto"/>
            <w:vAlign w:val="center"/>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144B12" w:rsidRPr="008954EF" w:rsidRDefault="00144B12" w:rsidP="00090F5B">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r>
      <w:tr w:rsidR="0043328F" w:rsidRPr="008954EF" w:rsidTr="00090F5B">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81"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90F5B">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81"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81" w:type="dxa"/>
            <w:shd w:val="clear" w:color="auto" w:fill="auto"/>
            <w:noWrap/>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4.2.1.9</w:t>
            </w:r>
          </w:p>
        </w:tc>
        <w:tc>
          <w:tcPr>
            <w:tcW w:w="472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81"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1238"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144B12" w:rsidRPr="008954EF" w:rsidRDefault="00144B12" w:rsidP="00090F5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992"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90F5B">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81"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81" w:type="dxa"/>
            <w:shd w:val="clear" w:color="auto" w:fill="auto"/>
            <w:vAlign w:val="center"/>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1238" w:type="dxa"/>
            <w:shd w:val="clear" w:color="auto" w:fill="auto"/>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144B12" w:rsidRPr="008954EF" w:rsidRDefault="00144B12" w:rsidP="00090F5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992"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81"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144B12" w:rsidRPr="008954EF" w:rsidRDefault="00144B12" w:rsidP="00144B1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4.2.1.10</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81" w:type="dxa"/>
            <w:shd w:val="clear" w:color="auto" w:fill="auto"/>
            <w:vAlign w:val="center"/>
            <w:hideMark/>
          </w:tcPr>
          <w:p w:rsidR="00144B12" w:rsidRPr="008954EF" w:rsidRDefault="00C71191" w:rsidP="00C7119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238"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144B12" w:rsidRPr="008954EF" w:rsidRDefault="00144B12" w:rsidP="00DC0596">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4.2.2.</w:t>
            </w:r>
          </w:p>
        </w:tc>
        <w:tc>
          <w:tcPr>
            <w:tcW w:w="13510" w:type="dxa"/>
            <w:gridSpan w:val="8"/>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трансформаторных подстанций ТП 6/0,4 кВ п. Нижнесортымский</w:t>
            </w:r>
          </w:p>
        </w:tc>
      </w:tr>
      <w:tr w:rsidR="0043328F" w:rsidRPr="008954EF" w:rsidTr="006C5B13">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4.2.2.1</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789" w:type="dxa"/>
            <w:gridSpan w:val="7"/>
            <w:shd w:val="clear" w:color="auto" w:fill="auto"/>
            <w:vAlign w:val="center"/>
            <w:hideMark/>
          </w:tcPr>
          <w:p w:rsidR="00C71191" w:rsidRPr="008954EF" w:rsidRDefault="00C71191" w:rsidP="00DC0596">
            <w:pPr>
              <w:spacing w:after="0" w:line="240" w:lineRule="auto"/>
              <w:jc w:val="center"/>
              <w:rPr>
                <w:rFonts w:ascii="Times New Roman" w:eastAsia="Times New Roman" w:hAnsi="Times New Roman" w:cs="Times New Roman"/>
                <w:sz w:val="24"/>
                <w:szCs w:val="24"/>
                <w:lang w:eastAsia="ru-RU"/>
              </w:rPr>
            </w:pPr>
          </w:p>
          <w:p w:rsidR="00144B12" w:rsidRPr="008954EF" w:rsidRDefault="00D6599A"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6.4</w:t>
            </w:r>
          </w:p>
        </w:tc>
      </w:tr>
      <w:tr w:rsidR="0043328F" w:rsidRPr="008954EF" w:rsidTr="006C5B13">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4.2.2.2</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789" w:type="dxa"/>
            <w:gridSpan w:val="7"/>
            <w:shd w:val="clear" w:color="auto" w:fill="auto"/>
            <w:noWrap/>
            <w:vAlign w:val="center"/>
            <w:hideMark/>
          </w:tcPr>
          <w:p w:rsidR="00144B12" w:rsidRPr="008954EF" w:rsidRDefault="00144B12" w:rsidP="00DC0596">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трансформаторных подстанций ТП 6/0,4 кВ п. Нижнесортымский</w:t>
            </w:r>
          </w:p>
        </w:tc>
      </w:tr>
      <w:tr w:rsidR="0043328F" w:rsidRPr="008954EF" w:rsidTr="006C5B13">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4.2.2.3</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789" w:type="dxa"/>
            <w:gridSpan w:val="7"/>
            <w:shd w:val="clear" w:color="auto" w:fill="auto"/>
            <w:noWrap/>
            <w:vAlign w:val="center"/>
            <w:hideMark/>
          </w:tcPr>
          <w:p w:rsidR="00144B12" w:rsidRPr="008954EF" w:rsidRDefault="00144B12" w:rsidP="00DC0596">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Обеспечение надежного и качественного электроснабжения, создание условий для возможности присоединения новых потребителей</w:t>
            </w:r>
          </w:p>
        </w:tc>
      </w:tr>
      <w:tr w:rsidR="0043328F" w:rsidRPr="008954EF" w:rsidTr="006C5B13">
        <w:trPr>
          <w:trHeight w:val="20"/>
        </w:trPr>
        <w:tc>
          <w:tcPr>
            <w:tcW w:w="94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4.2.2.4</w:t>
            </w:r>
          </w:p>
        </w:tc>
        <w:tc>
          <w:tcPr>
            <w:tcW w:w="472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81"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238"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p>
        </w:tc>
        <w:tc>
          <w:tcPr>
            <w:tcW w:w="1418" w:type="dxa"/>
            <w:shd w:val="clear" w:color="auto" w:fill="auto"/>
            <w:vAlign w:val="center"/>
          </w:tcPr>
          <w:p w:rsidR="00144B12" w:rsidRPr="008954EF" w:rsidRDefault="00144B12" w:rsidP="00DC0596">
            <w:pPr>
              <w:spacing w:after="0" w:line="240" w:lineRule="auto"/>
              <w:rPr>
                <w:rFonts w:ascii="Times New Roman" w:eastAsia="Times New Roman" w:hAnsi="Times New Roman" w:cs="Times New Roman"/>
                <w:sz w:val="24"/>
                <w:szCs w:val="24"/>
                <w:lang w:eastAsia="ru-RU"/>
              </w:rPr>
            </w:pPr>
          </w:p>
        </w:tc>
      </w:tr>
      <w:tr w:rsidR="0043328F" w:rsidRPr="008954EF" w:rsidTr="006C5B13">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МВА</w:t>
            </w:r>
          </w:p>
        </w:tc>
        <w:tc>
          <w:tcPr>
            <w:tcW w:w="1881" w:type="dxa"/>
            <w:shd w:val="clear" w:color="auto" w:fill="auto"/>
            <w:vAlign w:val="center"/>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20,11</w:t>
            </w:r>
          </w:p>
        </w:tc>
        <w:tc>
          <w:tcPr>
            <w:tcW w:w="1238" w:type="dxa"/>
            <w:shd w:val="clear" w:color="auto" w:fill="auto"/>
            <w:vAlign w:val="center"/>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0,80</w:t>
            </w:r>
          </w:p>
        </w:tc>
        <w:tc>
          <w:tcPr>
            <w:tcW w:w="1134" w:type="dxa"/>
            <w:shd w:val="clear" w:color="auto" w:fill="auto"/>
            <w:vAlign w:val="center"/>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1,26</w:t>
            </w:r>
          </w:p>
        </w:tc>
        <w:tc>
          <w:tcPr>
            <w:tcW w:w="992" w:type="dxa"/>
            <w:shd w:val="clear" w:color="auto" w:fill="auto"/>
            <w:vAlign w:val="center"/>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p>
        </w:tc>
        <w:tc>
          <w:tcPr>
            <w:tcW w:w="1418" w:type="dxa"/>
            <w:shd w:val="clear" w:color="auto" w:fill="auto"/>
            <w:vAlign w:val="bottom"/>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18,05</w:t>
            </w:r>
          </w:p>
        </w:tc>
      </w:tr>
      <w:tr w:rsidR="0043328F" w:rsidRPr="008954EF" w:rsidTr="006C5B13">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81"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c>
          <w:tcPr>
            <w:tcW w:w="1238"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bottom"/>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r>
      <w:tr w:rsidR="0043328F" w:rsidRPr="008954EF" w:rsidTr="00067A2F">
        <w:trPr>
          <w:trHeight w:val="20"/>
        </w:trPr>
        <w:tc>
          <w:tcPr>
            <w:tcW w:w="944" w:type="dxa"/>
            <w:shd w:val="clear" w:color="auto" w:fill="auto"/>
            <w:vAlign w:val="center"/>
            <w:hideMark/>
          </w:tcPr>
          <w:p w:rsidR="00512B3F" w:rsidRPr="008954EF" w:rsidRDefault="00512B3F"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4.2.2.5</w:t>
            </w:r>
          </w:p>
        </w:tc>
        <w:tc>
          <w:tcPr>
            <w:tcW w:w="4721" w:type="dxa"/>
            <w:shd w:val="clear" w:color="auto" w:fill="auto"/>
            <w:vAlign w:val="center"/>
            <w:hideMark/>
          </w:tcPr>
          <w:p w:rsidR="00512B3F" w:rsidRPr="008954EF" w:rsidRDefault="00512B3F" w:rsidP="000B2FC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81" w:type="dxa"/>
            <w:shd w:val="clear" w:color="auto" w:fill="auto"/>
            <w:noWrap/>
            <w:vAlign w:val="center"/>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119,2</w:t>
            </w:r>
          </w:p>
        </w:tc>
        <w:tc>
          <w:tcPr>
            <w:tcW w:w="1238" w:type="dxa"/>
            <w:shd w:val="clear" w:color="auto" w:fill="auto"/>
            <w:vAlign w:val="center"/>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6,3</w:t>
            </w:r>
          </w:p>
        </w:tc>
        <w:tc>
          <w:tcPr>
            <w:tcW w:w="1134" w:type="dxa"/>
            <w:shd w:val="clear" w:color="auto" w:fill="auto"/>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7,1</w:t>
            </w:r>
          </w:p>
        </w:tc>
        <w:tc>
          <w:tcPr>
            <w:tcW w:w="992" w:type="dxa"/>
            <w:shd w:val="clear" w:color="auto" w:fill="auto"/>
            <w:vAlign w:val="center"/>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bottom"/>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105,8</w:t>
            </w:r>
          </w:p>
        </w:tc>
      </w:tr>
      <w:tr w:rsidR="0043328F" w:rsidRPr="008954EF" w:rsidTr="006C5B13">
        <w:trPr>
          <w:trHeight w:val="20"/>
        </w:trPr>
        <w:tc>
          <w:tcPr>
            <w:tcW w:w="944"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4.2.2.6</w:t>
            </w:r>
          </w:p>
        </w:tc>
        <w:tc>
          <w:tcPr>
            <w:tcW w:w="4721" w:type="dxa"/>
            <w:shd w:val="clear" w:color="auto" w:fill="auto"/>
            <w:vAlign w:val="center"/>
            <w:hideMark/>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81"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2023-2040</w:t>
            </w:r>
          </w:p>
        </w:tc>
        <w:tc>
          <w:tcPr>
            <w:tcW w:w="1238"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144B12" w:rsidRPr="008954EF" w:rsidRDefault="00144B12" w:rsidP="000B2FC2">
            <w:pPr>
              <w:spacing w:after="0" w:line="240" w:lineRule="auto"/>
              <w:rPr>
                <w:rFonts w:ascii="Times New Roman" w:eastAsia="Times New Roman" w:hAnsi="Times New Roman" w:cs="Times New Roman"/>
                <w:sz w:val="24"/>
                <w:szCs w:val="24"/>
                <w:lang w:eastAsia="ru-RU"/>
              </w:rPr>
            </w:pPr>
          </w:p>
        </w:tc>
        <w:tc>
          <w:tcPr>
            <w:tcW w:w="1418" w:type="dxa"/>
            <w:shd w:val="clear" w:color="auto" w:fill="auto"/>
            <w:vAlign w:val="bottom"/>
          </w:tcPr>
          <w:p w:rsidR="00144B12" w:rsidRPr="008954EF" w:rsidRDefault="00144B12" w:rsidP="000B2FC2">
            <w:pPr>
              <w:spacing w:after="0" w:line="240" w:lineRule="auto"/>
              <w:jc w:val="center"/>
              <w:rPr>
                <w:rFonts w:ascii="Times New Roman" w:eastAsia="Times New Roman" w:hAnsi="Times New Roman" w:cs="Times New Roman"/>
                <w:sz w:val="24"/>
                <w:szCs w:val="24"/>
                <w:lang w:eastAsia="ru-RU"/>
              </w:rPr>
            </w:pPr>
          </w:p>
        </w:tc>
      </w:tr>
      <w:tr w:rsidR="0043328F" w:rsidRPr="008954EF" w:rsidTr="00512B3F">
        <w:trPr>
          <w:trHeight w:val="20"/>
        </w:trPr>
        <w:tc>
          <w:tcPr>
            <w:tcW w:w="944" w:type="dxa"/>
            <w:shd w:val="clear" w:color="auto" w:fill="auto"/>
            <w:vAlign w:val="center"/>
            <w:hideMark/>
          </w:tcPr>
          <w:p w:rsidR="00512B3F" w:rsidRPr="008954EF" w:rsidRDefault="00512B3F"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4.2.2.7</w:t>
            </w:r>
          </w:p>
        </w:tc>
        <w:tc>
          <w:tcPr>
            <w:tcW w:w="4721" w:type="dxa"/>
            <w:shd w:val="clear" w:color="auto" w:fill="auto"/>
            <w:vAlign w:val="center"/>
            <w:hideMark/>
          </w:tcPr>
          <w:p w:rsidR="00512B3F" w:rsidRPr="008954EF" w:rsidRDefault="00512B3F" w:rsidP="000B2FC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81"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119,2</w:t>
            </w:r>
          </w:p>
        </w:tc>
        <w:tc>
          <w:tcPr>
            <w:tcW w:w="1238"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6,3</w:t>
            </w:r>
          </w:p>
        </w:tc>
        <w:tc>
          <w:tcPr>
            <w:tcW w:w="1134"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7,1</w:t>
            </w:r>
          </w:p>
        </w:tc>
        <w:tc>
          <w:tcPr>
            <w:tcW w:w="992"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105,8</w:t>
            </w:r>
          </w:p>
        </w:tc>
      </w:tr>
      <w:tr w:rsidR="0043328F" w:rsidRPr="008954EF" w:rsidTr="00067A2F">
        <w:trPr>
          <w:trHeight w:val="20"/>
        </w:trPr>
        <w:tc>
          <w:tcPr>
            <w:tcW w:w="944" w:type="dxa"/>
            <w:shd w:val="clear" w:color="auto" w:fill="auto"/>
            <w:vAlign w:val="center"/>
            <w:hideMark/>
          </w:tcPr>
          <w:p w:rsidR="00512B3F" w:rsidRPr="008954EF" w:rsidRDefault="00512B3F"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4.2.2.8</w:t>
            </w:r>
          </w:p>
        </w:tc>
        <w:tc>
          <w:tcPr>
            <w:tcW w:w="4721" w:type="dxa"/>
            <w:shd w:val="clear" w:color="auto" w:fill="auto"/>
            <w:vAlign w:val="center"/>
            <w:hideMark/>
          </w:tcPr>
          <w:p w:rsidR="00512B3F" w:rsidRPr="008954EF" w:rsidRDefault="00512B3F" w:rsidP="000B2FC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81" w:type="dxa"/>
            <w:shd w:val="clear" w:color="auto" w:fill="auto"/>
            <w:vAlign w:val="center"/>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119,2</w:t>
            </w:r>
          </w:p>
        </w:tc>
        <w:tc>
          <w:tcPr>
            <w:tcW w:w="1238" w:type="dxa"/>
            <w:shd w:val="clear" w:color="auto" w:fill="auto"/>
            <w:vAlign w:val="center"/>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6,3</w:t>
            </w:r>
          </w:p>
        </w:tc>
        <w:tc>
          <w:tcPr>
            <w:tcW w:w="1134" w:type="dxa"/>
            <w:shd w:val="clear" w:color="auto" w:fill="auto"/>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7,1</w:t>
            </w:r>
          </w:p>
        </w:tc>
        <w:tc>
          <w:tcPr>
            <w:tcW w:w="992"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bottom"/>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105,8</w:t>
            </w:r>
          </w:p>
        </w:tc>
      </w:tr>
      <w:tr w:rsidR="0043328F" w:rsidRPr="008954EF" w:rsidTr="006C5B13">
        <w:trPr>
          <w:trHeight w:val="20"/>
        </w:trPr>
        <w:tc>
          <w:tcPr>
            <w:tcW w:w="944" w:type="dxa"/>
            <w:shd w:val="clear" w:color="auto" w:fill="auto"/>
            <w:vAlign w:val="center"/>
            <w:hideMark/>
          </w:tcPr>
          <w:p w:rsidR="00512B3F" w:rsidRPr="008954EF" w:rsidRDefault="00512B3F"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81" w:type="dxa"/>
            <w:shd w:val="clear" w:color="auto" w:fill="auto"/>
            <w:vAlign w:val="center"/>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p>
        </w:tc>
        <w:tc>
          <w:tcPr>
            <w:tcW w:w="1238" w:type="dxa"/>
            <w:shd w:val="clear" w:color="auto" w:fill="auto"/>
            <w:vAlign w:val="center"/>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512B3F" w:rsidRPr="008954EF" w:rsidRDefault="00512B3F" w:rsidP="000B2FC2">
            <w:pPr>
              <w:spacing w:after="0" w:line="240" w:lineRule="auto"/>
              <w:rPr>
                <w:rFonts w:ascii="Times New Roman" w:eastAsia="Times New Roman" w:hAnsi="Times New Roman" w:cs="Times New Roman"/>
                <w:sz w:val="24"/>
                <w:szCs w:val="24"/>
                <w:lang w:eastAsia="ru-RU"/>
              </w:rPr>
            </w:pPr>
          </w:p>
        </w:tc>
        <w:tc>
          <w:tcPr>
            <w:tcW w:w="1418" w:type="dxa"/>
            <w:shd w:val="clear" w:color="auto" w:fill="auto"/>
            <w:vAlign w:val="bottom"/>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p>
        </w:tc>
      </w:tr>
      <w:tr w:rsidR="0043328F" w:rsidRPr="008954EF" w:rsidTr="00067A2F">
        <w:trPr>
          <w:trHeight w:val="20"/>
        </w:trPr>
        <w:tc>
          <w:tcPr>
            <w:tcW w:w="944" w:type="dxa"/>
            <w:shd w:val="clear" w:color="auto" w:fill="auto"/>
            <w:vAlign w:val="center"/>
            <w:hideMark/>
          </w:tcPr>
          <w:p w:rsidR="00512B3F" w:rsidRPr="008954EF" w:rsidRDefault="00512B3F"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81" w:type="dxa"/>
            <w:shd w:val="clear" w:color="auto" w:fill="auto"/>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512B3F" w:rsidRPr="008954EF" w:rsidRDefault="00512B3F"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81" w:type="dxa"/>
            <w:shd w:val="clear" w:color="auto" w:fill="auto"/>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512B3F" w:rsidRPr="008954EF" w:rsidRDefault="00512B3F"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0B2FC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81" w:type="dxa"/>
            <w:shd w:val="clear" w:color="auto" w:fill="auto"/>
            <w:noWrap/>
            <w:vAlign w:val="center"/>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119,2</w:t>
            </w:r>
          </w:p>
        </w:tc>
        <w:tc>
          <w:tcPr>
            <w:tcW w:w="1238" w:type="dxa"/>
            <w:shd w:val="clear" w:color="auto" w:fill="auto"/>
            <w:vAlign w:val="center"/>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6,3</w:t>
            </w:r>
          </w:p>
        </w:tc>
        <w:tc>
          <w:tcPr>
            <w:tcW w:w="1134" w:type="dxa"/>
            <w:shd w:val="clear" w:color="auto" w:fill="auto"/>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7,1</w:t>
            </w:r>
          </w:p>
        </w:tc>
        <w:tc>
          <w:tcPr>
            <w:tcW w:w="992"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bottom"/>
          </w:tcPr>
          <w:p w:rsidR="00512B3F" w:rsidRPr="008954EF" w:rsidRDefault="00512B3F" w:rsidP="000B2FC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105,8</w:t>
            </w:r>
          </w:p>
        </w:tc>
      </w:tr>
      <w:tr w:rsidR="0043328F" w:rsidRPr="008954EF" w:rsidTr="00067A2F">
        <w:trPr>
          <w:trHeight w:val="20"/>
        </w:trPr>
        <w:tc>
          <w:tcPr>
            <w:tcW w:w="944"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4.2.2.9</w:t>
            </w:r>
          </w:p>
        </w:tc>
        <w:tc>
          <w:tcPr>
            <w:tcW w:w="4721"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81"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81"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81"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81"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944"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4.2.2.10</w:t>
            </w:r>
          </w:p>
        </w:tc>
        <w:tc>
          <w:tcPr>
            <w:tcW w:w="4721"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81"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238"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512B3F" w:rsidRPr="008954EF" w:rsidRDefault="00512B3F"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4.2.3.</w:t>
            </w:r>
          </w:p>
        </w:tc>
        <w:tc>
          <w:tcPr>
            <w:tcW w:w="13510" w:type="dxa"/>
            <w:gridSpan w:val="8"/>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дизельной электростанции (ДЭС) для котельной №2</w:t>
            </w:r>
          </w:p>
        </w:tc>
      </w:tr>
      <w:tr w:rsidR="0043328F" w:rsidRPr="008954EF" w:rsidTr="006C5B13">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4.2.3.1</w:t>
            </w:r>
          </w:p>
        </w:tc>
        <w:tc>
          <w:tcPr>
            <w:tcW w:w="472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789" w:type="dxa"/>
            <w:gridSpan w:val="7"/>
            <w:shd w:val="clear" w:color="auto" w:fill="auto"/>
            <w:vAlign w:val="center"/>
            <w:hideMark/>
          </w:tcPr>
          <w:p w:rsidR="00512B3F" w:rsidRPr="008954EF" w:rsidRDefault="00D6599A" w:rsidP="00C81598">
            <w:pPr>
              <w:tabs>
                <w:tab w:val="left" w:pos="2022"/>
              </w:tab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6.4</w:t>
            </w:r>
          </w:p>
        </w:tc>
      </w:tr>
      <w:tr w:rsidR="0043328F" w:rsidRPr="008954EF" w:rsidTr="006C5B13">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4.2.3.2</w:t>
            </w:r>
          </w:p>
        </w:tc>
        <w:tc>
          <w:tcPr>
            <w:tcW w:w="472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789" w:type="dxa"/>
            <w:gridSpan w:val="7"/>
            <w:shd w:val="clear" w:color="auto" w:fill="auto"/>
            <w:noWrap/>
            <w:vAlign w:val="center"/>
            <w:hideMark/>
          </w:tcPr>
          <w:p w:rsidR="00512B3F" w:rsidRPr="008954EF" w:rsidRDefault="00512B3F" w:rsidP="006E6A19">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дизельной электростанции (ДЭС) для котельной №2</w:t>
            </w:r>
          </w:p>
        </w:tc>
      </w:tr>
      <w:tr w:rsidR="0043328F" w:rsidRPr="008954EF" w:rsidTr="006C5B13">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4.2.3.3</w:t>
            </w:r>
          </w:p>
        </w:tc>
        <w:tc>
          <w:tcPr>
            <w:tcW w:w="472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789" w:type="dxa"/>
            <w:gridSpan w:val="7"/>
            <w:shd w:val="clear" w:color="auto" w:fill="auto"/>
            <w:noWrap/>
            <w:vAlign w:val="center"/>
            <w:hideMark/>
          </w:tcPr>
          <w:p w:rsidR="00512B3F" w:rsidRPr="008954EF" w:rsidRDefault="00512B3F" w:rsidP="006E6A19">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Создание резервного источника электроснабжения котельной №2, обеспечение бесперебойной работы оборудования котельной</w:t>
            </w:r>
          </w:p>
        </w:tc>
      </w:tr>
      <w:tr w:rsidR="0043328F" w:rsidRPr="008954EF" w:rsidTr="006C5B13">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4.2.3.4</w:t>
            </w:r>
          </w:p>
        </w:tc>
        <w:tc>
          <w:tcPr>
            <w:tcW w:w="472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8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238"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p>
        </w:tc>
        <w:tc>
          <w:tcPr>
            <w:tcW w:w="1418" w:type="dxa"/>
            <w:shd w:val="clear" w:color="auto" w:fill="auto"/>
            <w:vAlign w:val="center"/>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p>
        </w:tc>
      </w:tr>
      <w:tr w:rsidR="0043328F" w:rsidRPr="008954EF" w:rsidTr="006C5B13">
        <w:trPr>
          <w:trHeight w:val="20"/>
        </w:trPr>
        <w:tc>
          <w:tcPr>
            <w:tcW w:w="944"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МВА</w:t>
            </w:r>
          </w:p>
        </w:tc>
        <w:tc>
          <w:tcPr>
            <w:tcW w:w="1881"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0,5</w:t>
            </w:r>
          </w:p>
        </w:tc>
        <w:tc>
          <w:tcPr>
            <w:tcW w:w="1238"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0,5</w:t>
            </w:r>
          </w:p>
        </w:tc>
        <w:tc>
          <w:tcPr>
            <w:tcW w:w="1134"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p>
        </w:tc>
        <w:tc>
          <w:tcPr>
            <w:tcW w:w="1418" w:type="dxa"/>
            <w:shd w:val="clear" w:color="auto" w:fill="auto"/>
            <w:vAlign w:val="bottom"/>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944"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81" w:type="dxa"/>
            <w:shd w:val="clear" w:color="auto" w:fill="auto"/>
            <w:vAlign w:val="center"/>
            <w:hideMark/>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238" w:type="dxa"/>
            <w:shd w:val="clear" w:color="auto" w:fill="auto"/>
            <w:vAlign w:val="center"/>
            <w:hideMark/>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bottom"/>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p>
        </w:tc>
      </w:tr>
      <w:tr w:rsidR="0043328F" w:rsidRPr="008954EF" w:rsidTr="00512B3F">
        <w:trPr>
          <w:trHeight w:val="20"/>
        </w:trPr>
        <w:tc>
          <w:tcPr>
            <w:tcW w:w="944"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4.2.3.5</w:t>
            </w:r>
          </w:p>
        </w:tc>
        <w:tc>
          <w:tcPr>
            <w:tcW w:w="4721"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81" w:type="dxa"/>
            <w:shd w:val="clear" w:color="auto" w:fill="auto"/>
            <w:noWrap/>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5,0</w:t>
            </w:r>
          </w:p>
        </w:tc>
        <w:tc>
          <w:tcPr>
            <w:tcW w:w="1238"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5,0</w:t>
            </w:r>
          </w:p>
        </w:tc>
        <w:tc>
          <w:tcPr>
            <w:tcW w:w="1134"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944"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4.2.3.6</w:t>
            </w:r>
          </w:p>
        </w:tc>
        <w:tc>
          <w:tcPr>
            <w:tcW w:w="4721"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81"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2021</w:t>
            </w:r>
          </w:p>
        </w:tc>
        <w:tc>
          <w:tcPr>
            <w:tcW w:w="1238"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bottom"/>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p>
        </w:tc>
      </w:tr>
      <w:tr w:rsidR="0043328F" w:rsidRPr="008954EF" w:rsidTr="00067A2F">
        <w:trPr>
          <w:trHeight w:val="20"/>
        </w:trPr>
        <w:tc>
          <w:tcPr>
            <w:tcW w:w="944"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4.2.3.7</w:t>
            </w:r>
          </w:p>
        </w:tc>
        <w:tc>
          <w:tcPr>
            <w:tcW w:w="4721"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81"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5,0</w:t>
            </w:r>
          </w:p>
        </w:tc>
        <w:tc>
          <w:tcPr>
            <w:tcW w:w="1238"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5,0</w:t>
            </w:r>
          </w:p>
        </w:tc>
        <w:tc>
          <w:tcPr>
            <w:tcW w:w="1134"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4.2.3.8</w:t>
            </w:r>
          </w:p>
        </w:tc>
        <w:tc>
          <w:tcPr>
            <w:tcW w:w="4721"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81"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5,0</w:t>
            </w:r>
          </w:p>
        </w:tc>
        <w:tc>
          <w:tcPr>
            <w:tcW w:w="1238"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5,0</w:t>
            </w:r>
          </w:p>
        </w:tc>
        <w:tc>
          <w:tcPr>
            <w:tcW w:w="1134"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944"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81"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p>
        </w:tc>
        <w:tc>
          <w:tcPr>
            <w:tcW w:w="1238"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bottom"/>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p>
        </w:tc>
      </w:tr>
      <w:tr w:rsidR="0043328F" w:rsidRPr="008954EF" w:rsidTr="00067A2F">
        <w:trPr>
          <w:trHeight w:val="20"/>
        </w:trPr>
        <w:tc>
          <w:tcPr>
            <w:tcW w:w="944"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81"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81"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81" w:type="dxa"/>
            <w:shd w:val="clear" w:color="auto" w:fill="auto"/>
            <w:noWrap/>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5,0</w:t>
            </w:r>
          </w:p>
        </w:tc>
        <w:tc>
          <w:tcPr>
            <w:tcW w:w="1238"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5,0</w:t>
            </w:r>
          </w:p>
        </w:tc>
        <w:tc>
          <w:tcPr>
            <w:tcW w:w="1134"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4.2.3.9</w:t>
            </w:r>
          </w:p>
        </w:tc>
        <w:tc>
          <w:tcPr>
            <w:tcW w:w="472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81"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81"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81"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hideMark/>
          </w:tcPr>
          <w:p w:rsidR="00512B3F" w:rsidRPr="008954EF" w:rsidRDefault="00512B3F" w:rsidP="00512B3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861EB9">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81" w:type="dxa"/>
            <w:shd w:val="clear" w:color="auto" w:fill="auto"/>
            <w:vAlign w:val="center"/>
            <w:hideMark/>
          </w:tcPr>
          <w:p w:rsidR="00512B3F" w:rsidRPr="008954EF" w:rsidRDefault="00512B3F"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hideMark/>
          </w:tcPr>
          <w:p w:rsidR="00512B3F" w:rsidRPr="008954EF" w:rsidRDefault="00512B3F"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12B3F" w:rsidRPr="008954EF" w:rsidRDefault="00512B3F"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12B3F" w:rsidRPr="008954EF" w:rsidRDefault="00512B3F"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512B3F" w:rsidRPr="008954EF" w:rsidRDefault="00512B3F"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512B3F" w:rsidRPr="008954EF" w:rsidRDefault="00512B3F"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512B3F" w:rsidRPr="008954EF" w:rsidRDefault="00512B3F"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4.2.3.10</w:t>
            </w:r>
          </w:p>
        </w:tc>
        <w:tc>
          <w:tcPr>
            <w:tcW w:w="472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8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238"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4.2.4.</w:t>
            </w:r>
          </w:p>
        </w:tc>
        <w:tc>
          <w:tcPr>
            <w:tcW w:w="13510" w:type="dxa"/>
            <w:gridSpan w:val="8"/>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кабельных ЛЭП 6 кВ п. Нижнесортымский</w:t>
            </w:r>
          </w:p>
        </w:tc>
      </w:tr>
      <w:tr w:rsidR="0043328F" w:rsidRPr="008954EF" w:rsidTr="006C5B13">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4.2.4.1</w:t>
            </w:r>
          </w:p>
        </w:tc>
        <w:tc>
          <w:tcPr>
            <w:tcW w:w="472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789" w:type="dxa"/>
            <w:gridSpan w:val="7"/>
            <w:shd w:val="clear" w:color="auto" w:fill="auto"/>
            <w:vAlign w:val="center"/>
            <w:hideMark/>
          </w:tcPr>
          <w:p w:rsidR="00512B3F" w:rsidRPr="008954EF" w:rsidRDefault="00D6599A" w:rsidP="006E6A19">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6.4</w:t>
            </w:r>
          </w:p>
        </w:tc>
      </w:tr>
      <w:tr w:rsidR="0043328F" w:rsidRPr="008954EF" w:rsidTr="006C5B13">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4.2.4.2</w:t>
            </w:r>
          </w:p>
        </w:tc>
        <w:tc>
          <w:tcPr>
            <w:tcW w:w="472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789" w:type="dxa"/>
            <w:gridSpan w:val="7"/>
            <w:shd w:val="clear" w:color="auto" w:fill="auto"/>
            <w:noWrap/>
            <w:vAlign w:val="center"/>
            <w:hideMark/>
          </w:tcPr>
          <w:p w:rsidR="00512B3F" w:rsidRPr="008954EF" w:rsidRDefault="00512B3F" w:rsidP="006E6A19">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кабельных ЛЭП 6 кВ п. Нижнесортымский</w:t>
            </w:r>
          </w:p>
        </w:tc>
      </w:tr>
      <w:tr w:rsidR="0043328F" w:rsidRPr="008954EF" w:rsidTr="006C5B13">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4.2.4.3</w:t>
            </w:r>
          </w:p>
        </w:tc>
        <w:tc>
          <w:tcPr>
            <w:tcW w:w="472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789" w:type="dxa"/>
            <w:gridSpan w:val="7"/>
            <w:shd w:val="clear" w:color="auto" w:fill="auto"/>
            <w:noWrap/>
            <w:vAlign w:val="center"/>
            <w:hideMark/>
          </w:tcPr>
          <w:p w:rsidR="00512B3F" w:rsidRPr="008954EF" w:rsidRDefault="00512B3F" w:rsidP="006E6A19">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Обеспечение надежного и качественного электроснабжения социально-значимых объектов, создание условий для возможности присоединения новых потребителей</w:t>
            </w:r>
          </w:p>
        </w:tc>
      </w:tr>
      <w:tr w:rsidR="0043328F" w:rsidRPr="008954EF" w:rsidTr="006C5B13">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4.2.4.4</w:t>
            </w:r>
          </w:p>
        </w:tc>
        <w:tc>
          <w:tcPr>
            <w:tcW w:w="472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8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238"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p>
        </w:tc>
        <w:tc>
          <w:tcPr>
            <w:tcW w:w="1418" w:type="dxa"/>
            <w:shd w:val="clear" w:color="auto" w:fill="auto"/>
            <w:vAlign w:val="center"/>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p>
        </w:tc>
      </w:tr>
      <w:tr w:rsidR="0043328F" w:rsidRPr="008954EF" w:rsidTr="006C5B13">
        <w:trPr>
          <w:trHeight w:val="20"/>
        </w:trPr>
        <w:tc>
          <w:tcPr>
            <w:tcW w:w="944"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МВА</w:t>
            </w:r>
          </w:p>
        </w:tc>
        <w:tc>
          <w:tcPr>
            <w:tcW w:w="1881" w:type="dxa"/>
            <w:shd w:val="clear" w:color="auto" w:fill="auto"/>
            <w:vAlign w:val="center"/>
          </w:tcPr>
          <w:p w:rsidR="00512B3F" w:rsidRPr="008954EF" w:rsidRDefault="00512B3F" w:rsidP="006E6A19">
            <w:pPr>
              <w:spacing w:after="0" w:line="240" w:lineRule="auto"/>
              <w:jc w:val="center"/>
              <w:rPr>
                <w:rFonts w:ascii="Times New Roman" w:eastAsia="Times New Roman" w:hAnsi="Times New Roman" w:cs="Times New Roman"/>
                <w:sz w:val="24"/>
                <w:szCs w:val="24"/>
                <w:lang w:eastAsia="ru-RU"/>
              </w:rPr>
            </w:pPr>
          </w:p>
        </w:tc>
        <w:tc>
          <w:tcPr>
            <w:tcW w:w="1238" w:type="dxa"/>
            <w:shd w:val="clear" w:color="auto" w:fill="auto"/>
            <w:vAlign w:val="center"/>
          </w:tcPr>
          <w:p w:rsidR="00512B3F" w:rsidRPr="008954EF" w:rsidRDefault="00512B3F" w:rsidP="006E6A19">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512B3F" w:rsidRPr="008954EF" w:rsidRDefault="00512B3F" w:rsidP="006E6A19">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512B3F" w:rsidRPr="008954EF" w:rsidRDefault="00512B3F" w:rsidP="006E6A19">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512B3F" w:rsidRPr="008954EF" w:rsidRDefault="00512B3F" w:rsidP="006E6A19">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512B3F" w:rsidRPr="008954EF" w:rsidRDefault="00512B3F" w:rsidP="006E6A19">
            <w:pPr>
              <w:spacing w:after="0" w:line="240" w:lineRule="auto"/>
              <w:rPr>
                <w:rFonts w:ascii="Times New Roman" w:eastAsia="Times New Roman" w:hAnsi="Times New Roman" w:cs="Times New Roman"/>
                <w:sz w:val="24"/>
                <w:szCs w:val="24"/>
                <w:lang w:eastAsia="ru-RU"/>
              </w:rPr>
            </w:pPr>
          </w:p>
        </w:tc>
        <w:tc>
          <w:tcPr>
            <w:tcW w:w="1418" w:type="dxa"/>
            <w:shd w:val="clear" w:color="auto" w:fill="auto"/>
            <w:vAlign w:val="bottom"/>
          </w:tcPr>
          <w:p w:rsidR="00512B3F" w:rsidRPr="008954EF" w:rsidRDefault="00512B3F" w:rsidP="006E6A19">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944"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81" w:type="dxa"/>
            <w:shd w:val="clear" w:color="auto" w:fill="auto"/>
            <w:vAlign w:val="center"/>
            <w:hideMark/>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8,03</w:t>
            </w:r>
          </w:p>
        </w:tc>
        <w:tc>
          <w:tcPr>
            <w:tcW w:w="1238" w:type="dxa"/>
            <w:shd w:val="clear" w:color="auto" w:fill="auto"/>
            <w:vAlign w:val="center"/>
            <w:hideMark/>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0,91</w:t>
            </w:r>
          </w:p>
        </w:tc>
        <w:tc>
          <w:tcPr>
            <w:tcW w:w="1134" w:type="dxa"/>
            <w:shd w:val="clear" w:color="auto" w:fill="auto"/>
            <w:vAlign w:val="center"/>
            <w:hideMark/>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0,85</w:t>
            </w:r>
          </w:p>
        </w:tc>
        <w:tc>
          <w:tcPr>
            <w:tcW w:w="992"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0,29</w:t>
            </w:r>
          </w:p>
        </w:tc>
        <w:tc>
          <w:tcPr>
            <w:tcW w:w="992"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bottom"/>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10,51</w:t>
            </w:r>
          </w:p>
        </w:tc>
      </w:tr>
      <w:tr w:rsidR="0043328F" w:rsidRPr="008954EF" w:rsidTr="006C5B13">
        <w:trPr>
          <w:trHeight w:val="20"/>
        </w:trPr>
        <w:tc>
          <w:tcPr>
            <w:tcW w:w="944"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4.2.4.5</w:t>
            </w:r>
          </w:p>
        </w:tc>
        <w:tc>
          <w:tcPr>
            <w:tcW w:w="4721"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Необходимые капитальные затраты, </w:t>
            </w:r>
            <w:r w:rsidRPr="008954EF">
              <w:rPr>
                <w:rFonts w:ascii="Times New Roman" w:eastAsia="Times New Roman" w:hAnsi="Times New Roman" w:cs="Times New Roman"/>
                <w:b/>
                <w:bCs/>
                <w:sz w:val="24"/>
                <w:szCs w:val="24"/>
                <w:lang w:eastAsia="ru-RU"/>
              </w:rPr>
              <w:lastRenderedPageBreak/>
              <w:t>млн руб.</w:t>
            </w:r>
          </w:p>
        </w:tc>
        <w:tc>
          <w:tcPr>
            <w:tcW w:w="1881" w:type="dxa"/>
            <w:shd w:val="clear" w:color="auto" w:fill="auto"/>
            <w:noWrap/>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lastRenderedPageBreak/>
              <w:t>34,69</w:t>
            </w:r>
          </w:p>
        </w:tc>
        <w:tc>
          <w:tcPr>
            <w:tcW w:w="1238"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2,51</w:t>
            </w:r>
          </w:p>
        </w:tc>
        <w:tc>
          <w:tcPr>
            <w:tcW w:w="1134"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r w:rsidR="00861EB9" w:rsidRPr="008954EF">
              <w:rPr>
                <w:rFonts w:ascii="Times New Roman" w:hAnsi="Times New Roman" w:cs="Times New Roman"/>
                <w:sz w:val="24"/>
                <w:szCs w:val="24"/>
              </w:rPr>
              <w:t>0,000</w:t>
            </w:r>
          </w:p>
        </w:tc>
        <w:tc>
          <w:tcPr>
            <w:tcW w:w="1134"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w:t>
            </w:r>
          </w:p>
        </w:tc>
        <w:tc>
          <w:tcPr>
            <w:tcW w:w="992"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0,8</w:t>
            </w:r>
          </w:p>
        </w:tc>
        <w:tc>
          <w:tcPr>
            <w:tcW w:w="992" w:type="dxa"/>
            <w:shd w:val="clear" w:color="auto" w:fill="auto"/>
            <w:vAlign w:val="center"/>
          </w:tcPr>
          <w:p w:rsidR="00512B3F"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bottom"/>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29,03</w:t>
            </w:r>
          </w:p>
        </w:tc>
      </w:tr>
      <w:tr w:rsidR="0043328F" w:rsidRPr="008954EF" w:rsidTr="006C5B13">
        <w:trPr>
          <w:trHeight w:val="20"/>
        </w:trPr>
        <w:tc>
          <w:tcPr>
            <w:tcW w:w="944"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4.2.4.6</w:t>
            </w:r>
          </w:p>
        </w:tc>
        <w:tc>
          <w:tcPr>
            <w:tcW w:w="4721" w:type="dxa"/>
            <w:shd w:val="clear" w:color="auto" w:fill="auto"/>
            <w:vAlign w:val="center"/>
            <w:hideMark/>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81" w:type="dxa"/>
            <w:shd w:val="clear" w:color="auto" w:fill="auto"/>
            <w:vAlign w:val="center"/>
            <w:hideMark/>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2022-2040</w:t>
            </w:r>
          </w:p>
        </w:tc>
        <w:tc>
          <w:tcPr>
            <w:tcW w:w="1238" w:type="dxa"/>
            <w:shd w:val="clear" w:color="auto" w:fill="auto"/>
            <w:vAlign w:val="center"/>
            <w:hideMark/>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992" w:type="dxa"/>
            <w:shd w:val="clear" w:color="auto" w:fill="auto"/>
            <w:vAlign w:val="center"/>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992" w:type="dxa"/>
            <w:shd w:val="clear" w:color="auto" w:fill="auto"/>
            <w:vAlign w:val="center"/>
          </w:tcPr>
          <w:p w:rsidR="00512B3F" w:rsidRPr="008954EF" w:rsidRDefault="00512B3F" w:rsidP="0002198D">
            <w:pPr>
              <w:spacing w:after="0" w:line="240" w:lineRule="auto"/>
              <w:rPr>
                <w:rFonts w:ascii="Times New Roman" w:eastAsia="Times New Roman" w:hAnsi="Times New Roman" w:cs="Times New Roman"/>
                <w:sz w:val="24"/>
                <w:szCs w:val="24"/>
                <w:lang w:eastAsia="ru-RU"/>
              </w:rPr>
            </w:pPr>
          </w:p>
        </w:tc>
        <w:tc>
          <w:tcPr>
            <w:tcW w:w="1418" w:type="dxa"/>
            <w:shd w:val="clear" w:color="auto" w:fill="auto"/>
            <w:vAlign w:val="bottom"/>
          </w:tcPr>
          <w:p w:rsidR="00512B3F" w:rsidRPr="008954EF" w:rsidRDefault="00512B3F" w:rsidP="0002198D">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944" w:type="dxa"/>
            <w:shd w:val="clear" w:color="auto" w:fill="auto"/>
            <w:vAlign w:val="center"/>
            <w:hideMark/>
          </w:tcPr>
          <w:p w:rsidR="00861EB9" w:rsidRPr="008954EF" w:rsidRDefault="00861EB9"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4.2.4.7</w:t>
            </w:r>
          </w:p>
        </w:tc>
        <w:tc>
          <w:tcPr>
            <w:tcW w:w="4721" w:type="dxa"/>
            <w:shd w:val="clear" w:color="auto" w:fill="auto"/>
            <w:vAlign w:val="center"/>
            <w:hideMark/>
          </w:tcPr>
          <w:p w:rsidR="00861EB9" w:rsidRPr="008954EF" w:rsidRDefault="00861EB9" w:rsidP="0002198D">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81" w:type="dxa"/>
            <w:shd w:val="clear" w:color="auto" w:fill="auto"/>
            <w:vAlign w:val="center"/>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34,69</w:t>
            </w:r>
          </w:p>
        </w:tc>
        <w:tc>
          <w:tcPr>
            <w:tcW w:w="1238" w:type="dxa"/>
            <w:shd w:val="clear" w:color="auto" w:fill="auto"/>
            <w:vAlign w:val="center"/>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2,51</w:t>
            </w:r>
          </w:p>
        </w:tc>
        <w:tc>
          <w:tcPr>
            <w:tcW w:w="1134" w:type="dxa"/>
            <w:shd w:val="clear" w:color="auto" w:fill="auto"/>
            <w:vAlign w:val="center"/>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0,000 </w:t>
            </w:r>
          </w:p>
        </w:tc>
        <w:tc>
          <w:tcPr>
            <w:tcW w:w="1134" w:type="dxa"/>
            <w:shd w:val="clear" w:color="auto" w:fill="auto"/>
            <w:vAlign w:val="center"/>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w:t>
            </w:r>
          </w:p>
        </w:tc>
        <w:tc>
          <w:tcPr>
            <w:tcW w:w="992" w:type="dxa"/>
            <w:shd w:val="clear" w:color="auto" w:fill="auto"/>
            <w:vAlign w:val="center"/>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0,8</w:t>
            </w:r>
          </w:p>
        </w:tc>
        <w:tc>
          <w:tcPr>
            <w:tcW w:w="992" w:type="dxa"/>
            <w:shd w:val="clear" w:color="auto" w:fill="auto"/>
            <w:vAlign w:val="center"/>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bottom"/>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29,03</w:t>
            </w:r>
          </w:p>
        </w:tc>
      </w:tr>
      <w:tr w:rsidR="0043328F" w:rsidRPr="008954EF" w:rsidTr="006C5B13">
        <w:trPr>
          <w:trHeight w:val="20"/>
        </w:trPr>
        <w:tc>
          <w:tcPr>
            <w:tcW w:w="944" w:type="dxa"/>
            <w:shd w:val="clear" w:color="auto" w:fill="auto"/>
            <w:vAlign w:val="center"/>
            <w:hideMark/>
          </w:tcPr>
          <w:p w:rsidR="00861EB9" w:rsidRPr="008954EF" w:rsidRDefault="00861EB9"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4.2.4.8</w:t>
            </w:r>
          </w:p>
        </w:tc>
        <w:tc>
          <w:tcPr>
            <w:tcW w:w="4721" w:type="dxa"/>
            <w:shd w:val="clear" w:color="auto" w:fill="auto"/>
            <w:vAlign w:val="center"/>
            <w:hideMark/>
          </w:tcPr>
          <w:p w:rsidR="00861EB9" w:rsidRPr="008954EF" w:rsidRDefault="00861EB9" w:rsidP="0002198D">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81" w:type="dxa"/>
            <w:shd w:val="clear" w:color="auto" w:fill="auto"/>
            <w:vAlign w:val="center"/>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34,69</w:t>
            </w:r>
          </w:p>
        </w:tc>
        <w:tc>
          <w:tcPr>
            <w:tcW w:w="1238" w:type="dxa"/>
            <w:shd w:val="clear" w:color="auto" w:fill="auto"/>
            <w:vAlign w:val="center"/>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2,51</w:t>
            </w:r>
          </w:p>
        </w:tc>
        <w:tc>
          <w:tcPr>
            <w:tcW w:w="1134" w:type="dxa"/>
            <w:shd w:val="clear" w:color="auto" w:fill="auto"/>
            <w:vAlign w:val="center"/>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0,000 </w:t>
            </w:r>
          </w:p>
        </w:tc>
        <w:tc>
          <w:tcPr>
            <w:tcW w:w="1134" w:type="dxa"/>
            <w:shd w:val="clear" w:color="auto" w:fill="auto"/>
            <w:vAlign w:val="center"/>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w:t>
            </w:r>
          </w:p>
        </w:tc>
        <w:tc>
          <w:tcPr>
            <w:tcW w:w="992" w:type="dxa"/>
            <w:shd w:val="clear" w:color="auto" w:fill="auto"/>
            <w:vAlign w:val="center"/>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0,8</w:t>
            </w:r>
          </w:p>
        </w:tc>
        <w:tc>
          <w:tcPr>
            <w:tcW w:w="992" w:type="dxa"/>
            <w:shd w:val="clear" w:color="auto" w:fill="auto"/>
            <w:vAlign w:val="center"/>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bottom"/>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29,03</w:t>
            </w:r>
          </w:p>
        </w:tc>
      </w:tr>
      <w:tr w:rsidR="0043328F" w:rsidRPr="008954EF" w:rsidTr="006C5B13">
        <w:trPr>
          <w:trHeight w:val="20"/>
        </w:trPr>
        <w:tc>
          <w:tcPr>
            <w:tcW w:w="944" w:type="dxa"/>
            <w:shd w:val="clear" w:color="auto" w:fill="auto"/>
            <w:vAlign w:val="center"/>
            <w:hideMark/>
          </w:tcPr>
          <w:p w:rsidR="00861EB9" w:rsidRPr="008954EF" w:rsidRDefault="00861EB9"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861EB9" w:rsidRPr="008954EF" w:rsidRDefault="00861EB9"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81" w:type="dxa"/>
            <w:shd w:val="clear" w:color="auto" w:fill="auto"/>
            <w:vAlign w:val="center"/>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238" w:type="dxa"/>
            <w:shd w:val="clear" w:color="auto" w:fill="auto"/>
            <w:vAlign w:val="center"/>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992" w:type="dxa"/>
            <w:shd w:val="clear" w:color="auto" w:fill="auto"/>
            <w:vAlign w:val="center"/>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992" w:type="dxa"/>
            <w:shd w:val="clear" w:color="auto" w:fill="auto"/>
            <w:vAlign w:val="center"/>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bottom"/>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p>
        </w:tc>
      </w:tr>
      <w:tr w:rsidR="0043328F" w:rsidRPr="008954EF" w:rsidTr="00067A2F">
        <w:trPr>
          <w:trHeight w:val="20"/>
        </w:trPr>
        <w:tc>
          <w:tcPr>
            <w:tcW w:w="944" w:type="dxa"/>
            <w:shd w:val="clear" w:color="auto" w:fill="auto"/>
            <w:vAlign w:val="center"/>
            <w:hideMark/>
          </w:tcPr>
          <w:p w:rsidR="00861EB9" w:rsidRPr="008954EF" w:rsidRDefault="00861EB9"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861EB9" w:rsidRPr="008954EF" w:rsidRDefault="00861EB9"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81" w:type="dxa"/>
            <w:shd w:val="clear" w:color="auto" w:fill="auto"/>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rPr>
          <w:trHeight w:val="20"/>
        </w:trPr>
        <w:tc>
          <w:tcPr>
            <w:tcW w:w="944" w:type="dxa"/>
            <w:shd w:val="clear" w:color="auto" w:fill="auto"/>
            <w:vAlign w:val="center"/>
            <w:hideMark/>
          </w:tcPr>
          <w:p w:rsidR="00861EB9" w:rsidRPr="008954EF" w:rsidRDefault="00861EB9"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861EB9" w:rsidRPr="008954EF" w:rsidRDefault="00861EB9"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81" w:type="dxa"/>
            <w:shd w:val="clear" w:color="auto" w:fill="auto"/>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944" w:type="dxa"/>
            <w:shd w:val="clear" w:color="auto" w:fill="auto"/>
            <w:vAlign w:val="center"/>
            <w:hideMark/>
          </w:tcPr>
          <w:p w:rsidR="00861EB9" w:rsidRPr="008954EF" w:rsidRDefault="00861EB9"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861EB9" w:rsidRPr="008954EF" w:rsidRDefault="00861EB9" w:rsidP="0002198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81" w:type="dxa"/>
            <w:shd w:val="clear" w:color="auto" w:fill="auto"/>
            <w:noWrap/>
            <w:vAlign w:val="center"/>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34,69</w:t>
            </w:r>
          </w:p>
        </w:tc>
        <w:tc>
          <w:tcPr>
            <w:tcW w:w="1238" w:type="dxa"/>
            <w:shd w:val="clear" w:color="auto" w:fill="auto"/>
            <w:vAlign w:val="center"/>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2,51</w:t>
            </w:r>
          </w:p>
        </w:tc>
        <w:tc>
          <w:tcPr>
            <w:tcW w:w="1134" w:type="dxa"/>
            <w:shd w:val="clear" w:color="auto" w:fill="auto"/>
            <w:vAlign w:val="center"/>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0,000</w:t>
            </w:r>
          </w:p>
        </w:tc>
        <w:tc>
          <w:tcPr>
            <w:tcW w:w="1134" w:type="dxa"/>
            <w:shd w:val="clear" w:color="auto" w:fill="auto"/>
            <w:vAlign w:val="center"/>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w:t>
            </w:r>
          </w:p>
        </w:tc>
        <w:tc>
          <w:tcPr>
            <w:tcW w:w="992" w:type="dxa"/>
            <w:shd w:val="clear" w:color="auto" w:fill="auto"/>
            <w:vAlign w:val="center"/>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0,8</w:t>
            </w:r>
          </w:p>
        </w:tc>
        <w:tc>
          <w:tcPr>
            <w:tcW w:w="992" w:type="dxa"/>
            <w:shd w:val="clear" w:color="auto" w:fill="auto"/>
            <w:vAlign w:val="center"/>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bottom"/>
          </w:tcPr>
          <w:p w:rsidR="00861EB9" w:rsidRPr="008954EF" w:rsidRDefault="00861EB9" w:rsidP="0002198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29,03</w:t>
            </w:r>
          </w:p>
        </w:tc>
      </w:tr>
      <w:tr w:rsidR="0043328F" w:rsidRPr="008954EF" w:rsidTr="00861EB9">
        <w:trPr>
          <w:trHeight w:val="20"/>
        </w:trPr>
        <w:tc>
          <w:tcPr>
            <w:tcW w:w="944"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4.2.4.9</w:t>
            </w:r>
          </w:p>
        </w:tc>
        <w:tc>
          <w:tcPr>
            <w:tcW w:w="4721"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81"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861EB9">
        <w:trPr>
          <w:trHeight w:val="20"/>
        </w:trPr>
        <w:tc>
          <w:tcPr>
            <w:tcW w:w="944"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81"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861EB9">
        <w:trPr>
          <w:trHeight w:val="20"/>
        </w:trPr>
        <w:tc>
          <w:tcPr>
            <w:tcW w:w="944"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81"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861EB9">
        <w:trPr>
          <w:trHeight w:val="20"/>
        </w:trPr>
        <w:tc>
          <w:tcPr>
            <w:tcW w:w="944"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721"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81"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944"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4.2.4.10</w:t>
            </w:r>
          </w:p>
        </w:tc>
        <w:tc>
          <w:tcPr>
            <w:tcW w:w="4721"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81"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238"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861EB9" w:rsidRPr="008954EF" w:rsidRDefault="00861EB9" w:rsidP="006E6A19">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944" w:type="dxa"/>
            <w:shd w:val="clear" w:color="auto" w:fill="auto"/>
            <w:vAlign w:val="center"/>
          </w:tcPr>
          <w:p w:rsidR="00861EB9" w:rsidRPr="008954EF" w:rsidRDefault="00861EB9" w:rsidP="00DC0596">
            <w:pPr>
              <w:spacing w:after="0" w:line="240" w:lineRule="auto"/>
              <w:rPr>
                <w:rFonts w:ascii="Times New Roman" w:eastAsia="Times New Roman" w:hAnsi="Times New Roman" w:cs="Times New Roman"/>
                <w:sz w:val="24"/>
                <w:szCs w:val="24"/>
                <w:lang w:eastAsia="ru-RU"/>
              </w:rPr>
            </w:pPr>
          </w:p>
        </w:tc>
        <w:tc>
          <w:tcPr>
            <w:tcW w:w="4721" w:type="dxa"/>
            <w:shd w:val="clear" w:color="auto" w:fill="auto"/>
            <w:vAlign w:val="center"/>
          </w:tcPr>
          <w:p w:rsidR="00861EB9" w:rsidRPr="008954EF" w:rsidRDefault="00861EB9" w:rsidP="00DC0596">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 xml:space="preserve">ИТОГО </w:t>
            </w:r>
          </w:p>
        </w:tc>
        <w:tc>
          <w:tcPr>
            <w:tcW w:w="1881" w:type="dxa"/>
            <w:shd w:val="clear" w:color="auto" w:fill="auto"/>
            <w:vAlign w:val="center"/>
          </w:tcPr>
          <w:p w:rsidR="00861EB9" w:rsidRPr="008954EF" w:rsidRDefault="00861EB9" w:rsidP="00DC0596">
            <w:pPr>
              <w:spacing w:after="0" w:line="240" w:lineRule="auto"/>
              <w:rPr>
                <w:rFonts w:ascii="Times New Roman" w:eastAsia="Times New Roman" w:hAnsi="Times New Roman" w:cs="Times New Roman"/>
                <w:sz w:val="24"/>
                <w:szCs w:val="24"/>
                <w:lang w:eastAsia="ru-RU"/>
              </w:rPr>
            </w:pPr>
          </w:p>
        </w:tc>
        <w:tc>
          <w:tcPr>
            <w:tcW w:w="1238" w:type="dxa"/>
            <w:shd w:val="clear" w:color="auto" w:fill="auto"/>
            <w:vAlign w:val="center"/>
          </w:tcPr>
          <w:p w:rsidR="00861EB9" w:rsidRPr="008954EF" w:rsidRDefault="00861EB9" w:rsidP="00DC0596">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tcPr>
          <w:p w:rsidR="00861EB9" w:rsidRPr="008954EF" w:rsidRDefault="00861EB9" w:rsidP="00DC0596">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tcPr>
          <w:p w:rsidR="00861EB9" w:rsidRPr="008954EF" w:rsidRDefault="00861EB9" w:rsidP="00DC0596">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tcPr>
          <w:p w:rsidR="00861EB9" w:rsidRPr="008954EF" w:rsidRDefault="00861EB9" w:rsidP="00DC0596">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tcPr>
          <w:p w:rsidR="00861EB9" w:rsidRPr="008954EF" w:rsidRDefault="00861EB9" w:rsidP="00DC0596">
            <w:pPr>
              <w:spacing w:after="0" w:line="240" w:lineRule="auto"/>
              <w:rPr>
                <w:rFonts w:ascii="Times New Roman" w:eastAsia="Times New Roman" w:hAnsi="Times New Roman" w:cs="Times New Roman"/>
                <w:sz w:val="24"/>
                <w:szCs w:val="24"/>
                <w:lang w:eastAsia="ru-RU"/>
              </w:rPr>
            </w:pPr>
          </w:p>
        </w:tc>
        <w:tc>
          <w:tcPr>
            <w:tcW w:w="1418" w:type="dxa"/>
            <w:shd w:val="clear" w:color="auto" w:fill="auto"/>
            <w:vAlign w:val="center"/>
          </w:tcPr>
          <w:p w:rsidR="00861EB9" w:rsidRPr="008954EF" w:rsidRDefault="00861EB9" w:rsidP="00DC0596">
            <w:pPr>
              <w:spacing w:after="0" w:line="240" w:lineRule="auto"/>
              <w:rPr>
                <w:rFonts w:ascii="Times New Roman" w:eastAsia="Times New Roman" w:hAnsi="Times New Roman" w:cs="Times New Roman"/>
                <w:sz w:val="24"/>
                <w:szCs w:val="24"/>
                <w:lang w:eastAsia="ru-RU"/>
              </w:rPr>
            </w:pPr>
          </w:p>
        </w:tc>
      </w:tr>
      <w:tr w:rsidR="0043328F" w:rsidRPr="008954EF" w:rsidTr="00861EB9">
        <w:trPr>
          <w:trHeight w:val="20"/>
        </w:trPr>
        <w:tc>
          <w:tcPr>
            <w:tcW w:w="944" w:type="dxa"/>
            <w:shd w:val="clear" w:color="auto" w:fill="auto"/>
            <w:vAlign w:val="center"/>
          </w:tcPr>
          <w:p w:rsidR="00861EB9" w:rsidRPr="008954EF" w:rsidRDefault="00861EB9" w:rsidP="0002198D">
            <w:pPr>
              <w:spacing w:after="0" w:line="240" w:lineRule="auto"/>
              <w:rPr>
                <w:rFonts w:ascii="Times New Roman" w:eastAsia="Times New Roman" w:hAnsi="Times New Roman" w:cs="Times New Roman"/>
                <w:sz w:val="24"/>
                <w:szCs w:val="24"/>
                <w:lang w:eastAsia="ru-RU"/>
              </w:rPr>
            </w:pPr>
          </w:p>
        </w:tc>
        <w:tc>
          <w:tcPr>
            <w:tcW w:w="4721" w:type="dxa"/>
            <w:shd w:val="clear" w:color="auto" w:fill="auto"/>
            <w:vAlign w:val="center"/>
          </w:tcPr>
          <w:p w:rsidR="00861EB9" w:rsidRPr="008954EF" w:rsidRDefault="00861EB9" w:rsidP="0002198D">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81" w:type="dxa"/>
            <w:shd w:val="clear" w:color="auto" w:fill="auto"/>
            <w:vAlign w:val="center"/>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159,1</w:t>
            </w:r>
          </w:p>
        </w:tc>
        <w:tc>
          <w:tcPr>
            <w:tcW w:w="1238" w:type="dxa"/>
            <w:shd w:val="clear" w:color="auto" w:fill="auto"/>
            <w:vAlign w:val="center"/>
          </w:tcPr>
          <w:p w:rsidR="00861EB9" w:rsidRPr="008954EF" w:rsidRDefault="008B390A"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13,8</w:t>
            </w:r>
          </w:p>
        </w:tc>
        <w:tc>
          <w:tcPr>
            <w:tcW w:w="1134" w:type="dxa"/>
            <w:shd w:val="clear" w:color="auto" w:fill="auto"/>
            <w:vAlign w:val="center"/>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w:t>
            </w:r>
          </w:p>
        </w:tc>
        <w:tc>
          <w:tcPr>
            <w:tcW w:w="992" w:type="dxa"/>
            <w:shd w:val="clear" w:color="auto" w:fill="auto"/>
            <w:vAlign w:val="center"/>
          </w:tcPr>
          <w:p w:rsidR="00861EB9" w:rsidRPr="008954EF" w:rsidRDefault="008B390A"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8,1</w:t>
            </w:r>
          </w:p>
        </w:tc>
        <w:tc>
          <w:tcPr>
            <w:tcW w:w="992" w:type="dxa"/>
            <w:shd w:val="clear" w:color="auto" w:fill="auto"/>
            <w:vAlign w:val="center"/>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861EB9" w:rsidRPr="008954EF" w:rsidRDefault="00861EB9" w:rsidP="00861EB9">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134,8</w:t>
            </w:r>
          </w:p>
        </w:tc>
      </w:tr>
      <w:tr w:rsidR="0043328F" w:rsidRPr="008954EF" w:rsidTr="00861EB9">
        <w:trPr>
          <w:trHeight w:val="20"/>
        </w:trPr>
        <w:tc>
          <w:tcPr>
            <w:tcW w:w="944"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sz w:val="24"/>
                <w:szCs w:val="24"/>
                <w:lang w:eastAsia="ru-RU"/>
              </w:rPr>
            </w:pPr>
          </w:p>
        </w:tc>
        <w:tc>
          <w:tcPr>
            <w:tcW w:w="4721"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81"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159,1</w:t>
            </w:r>
          </w:p>
        </w:tc>
        <w:tc>
          <w:tcPr>
            <w:tcW w:w="123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13,8</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8,1</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134,8</w:t>
            </w:r>
          </w:p>
        </w:tc>
      </w:tr>
      <w:tr w:rsidR="0043328F" w:rsidRPr="008954EF" w:rsidTr="00861EB9">
        <w:trPr>
          <w:trHeight w:val="20"/>
        </w:trPr>
        <w:tc>
          <w:tcPr>
            <w:tcW w:w="944"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sz w:val="24"/>
                <w:szCs w:val="24"/>
                <w:lang w:eastAsia="ru-RU"/>
              </w:rPr>
            </w:pPr>
          </w:p>
        </w:tc>
        <w:tc>
          <w:tcPr>
            <w:tcW w:w="4721"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81"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158,9</w:t>
            </w:r>
          </w:p>
        </w:tc>
        <w:tc>
          <w:tcPr>
            <w:tcW w:w="123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13,8</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7,9</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134,8</w:t>
            </w:r>
          </w:p>
        </w:tc>
      </w:tr>
      <w:tr w:rsidR="0043328F" w:rsidRPr="008954EF" w:rsidTr="00861EB9">
        <w:trPr>
          <w:trHeight w:val="20"/>
        </w:trPr>
        <w:tc>
          <w:tcPr>
            <w:tcW w:w="944"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sz w:val="24"/>
                <w:szCs w:val="24"/>
                <w:lang w:eastAsia="ru-RU"/>
              </w:rPr>
            </w:pPr>
          </w:p>
        </w:tc>
        <w:tc>
          <w:tcPr>
            <w:tcW w:w="4721"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sz w:val="24"/>
                <w:szCs w:val="24"/>
                <w:lang w:eastAsia="ru-RU"/>
              </w:rPr>
              <w:t>в том числе:</w:t>
            </w:r>
          </w:p>
        </w:tc>
        <w:tc>
          <w:tcPr>
            <w:tcW w:w="1881"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p>
        </w:tc>
        <w:tc>
          <w:tcPr>
            <w:tcW w:w="123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p>
        </w:tc>
      </w:tr>
      <w:tr w:rsidR="0043328F" w:rsidRPr="008954EF" w:rsidTr="00861EB9">
        <w:trPr>
          <w:trHeight w:val="20"/>
        </w:trPr>
        <w:tc>
          <w:tcPr>
            <w:tcW w:w="944"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sz w:val="24"/>
                <w:szCs w:val="24"/>
                <w:lang w:eastAsia="ru-RU"/>
              </w:rPr>
            </w:pPr>
          </w:p>
        </w:tc>
        <w:tc>
          <w:tcPr>
            <w:tcW w:w="4721"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81"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861EB9">
        <w:trPr>
          <w:trHeight w:val="20"/>
        </w:trPr>
        <w:tc>
          <w:tcPr>
            <w:tcW w:w="944"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sz w:val="24"/>
                <w:szCs w:val="24"/>
                <w:lang w:eastAsia="ru-RU"/>
              </w:rPr>
            </w:pPr>
          </w:p>
        </w:tc>
        <w:tc>
          <w:tcPr>
            <w:tcW w:w="4721"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81"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861EB9">
        <w:trPr>
          <w:trHeight w:val="20"/>
        </w:trPr>
        <w:tc>
          <w:tcPr>
            <w:tcW w:w="944"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sz w:val="24"/>
                <w:szCs w:val="24"/>
                <w:lang w:eastAsia="ru-RU"/>
              </w:rPr>
            </w:pPr>
          </w:p>
        </w:tc>
        <w:tc>
          <w:tcPr>
            <w:tcW w:w="4721"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81"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158,9</w:t>
            </w:r>
          </w:p>
        </w:tc>
        <w:tc>
          <w:tcPr>
            <w:tcW w:w="123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13,8</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7,9</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134,8</w:t>
            </w:r>
          </w:p>
        </w:tc>
      </w:tr>
      <w:tr w:rsidR="0043328F" w:rsidRPr="008954EF" w:rsidTr="00861EB9">
        <w:trPr>
          <w:trHeight w:val="20"/>
        </w:trPr>
        <w:tc>
          <w:tcPr>
            <w:tcW w:w="944"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sz w:val="24"/>
                <w:szCs w:val="24"/>
                <w:lang w:eastAsia="ru-RU"/>
              </w:rPr>
            </w:pPr>
          </w:p>
        </w:tc>
        <w:tc>
          <w:tcPr>
            <w:tcW w:w="4721"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81"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0,2</w:t>
            </w:r>
          </w:p>
        </w:tc>
        <w:tc>
          <w:tcPr>
            <w:tcW w:w="123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0,2</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861EB9">
        <w:trPr>
          <w:trHeight w:val="20"/>
        </w:trPr>
        <w:tc>
          <w:tcPr>
            <w:tcW w:w="944"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sz w:val="24"/>
                <w:szCs w:val="24"/>
                <w:lang w:eastAsia="ru-RU"/>
              </w:rPr>
            </w:pPr>
          </w:p>
        </w:tc>
        <w:tc>
          <w:tcPr>
            <w:tcW w:w="4721"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81"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861EB9">
        <w:trPr>
          <w:trHeight w:val="20"/>
        </w:trPr>
        <w:tc>
          <w:tcPr>
            <w:tcW w:w="944"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sz w:val="24"/>
                <w:szCs w:val="24"/>
                <w:lang w:eastAsia="ru-RU"/>
              </w:rPr>
            </w:pPr>
          </w:p>
        </w:tc>
        <w:tc>
          <w:tcPr>
            <w:tcW w:w="4721"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81"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0,2</w:t>
            </w:r>
          </w:p>
        </w:tc>
        <w:tc>
          <w:tcPr>
            <w:tcW w:w="123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861EB9">
        <w:trPr>
          <w:trHeight w:val="20"/>
        </w:trPr>
        <w:tc>
          <w:tcPr>
            <w:tcW w:w="944"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sz w:val="24"/>
                <w:szCs w:val="24"/>
                <w:lang w:eastAsia="ru-RU"/>
              </w:rPr>
            </w:pPr>
          </w:p>
        </w:tc>
        <w:tc>
          <w:tcPr>
            <w:tcW w:w="4721" w:type="dxa"/>
            <w:shd w:val="clear" w:color="auto" w:fill="auto"/>
            <w:vAlign w:val="center"/>
          </w:tcPr>
          <w:p w:rsidR="00BF7F74" w:rsidRPr="008954EF" w:rsidRDefault="00BF7F74" w:rsidP="00BF7F74">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81"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23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BF7F74" w:rsidRPr="008954EF" w:rsidRDefault="00BF7F74" w:rsidP="00BF7F74">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bookmarkEnd w:id="107"/>
    </w:tbl>
    <w:p w:rsidR="00DC0596" w:rsidRPr="008954EF" w:rsidRDefault="00DC0596">
      <w:pPr>
        <w:rPr>
          <w:rFonts w:ascii="Times New Roman" w:eastAsiaTheme="majorEastAsia" w:hAnsi="Times New Roman" w:cs="Times New Roman"/>
          <w:b/>
          <w:bCs/>
          <w:sz w:val="24"/>
          <w:szCs w:val="24"/>
        </w:rPr>
      </w:pPr>
      <w:r w:rsidRPr="008954EF">
        <w:rPr>
          <w:rFonts w:ascii="Times New Roman" w:eastAsiaTheme="majorEastAsia" w:hAnsi="Times New Roman" w:cs="Times New Roman"/>
          <w:b/>
          <w:bCs/>
          <w:sz w:val="24"/>
          <w:szCs w:val="24"/>
        </w:rPr>
        <w:br w:type="page"/>
      </w:r>
    </w:p>
    <w:p w:rsidR="008647B5" w:rsidRPr="008954EF" w:rsidRDefault="008647B5" w:rsidP="006C5B13">
      <w:pPr>
        <w:pStyle w:val="aff4"/>
        <w:rPr>
          <w:rFonts w:ascii="Times New Roman" w:hAnsi="Times New Roman" w:cs="Times New Roman"/>
          <w:sz w:val="24"/>
          <w:szCs w:val="24"/>
        </w:rPr>
      </w:pPr>
      <w:bookmarkStart w:id="110" w:name="_Toc99533375"/>
      <w:r w:rsidRPr="008954EF">
        <w:rPr>
          <w:rFonts w:ascii="Times New Roman" w:hAnsi="Times New Roman" w:cs="Times New Roman"/>
          <w:sz w:val="24"/>
          <w:szCs w:val="24"/>
        </w:rPr>
        <w:lastRenderedPageBreak/>
        <w:t>ПРИЛОЖЕНИЕ 5. ПРОГРАММА ИНВЕСТИЦИОННЫХ ПРОЕКТОВ В ГАЗОСНАБЖЕНИИ</w:t>
      </w:r>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4"/>
        <w:gridCol w:w="4590"/>
        <w:gridCol w:w="1935"/>
        <w:gridCol w:w="1305"/>
        <w:gridCol w:w="1160"/>
        <w:gridCol w:w="1236"/>
        <w:gridCol w:w="1085"/>
        <w:gridCol w:w="868"/>
        <w:gridCol w:w="1736"/>
      </w:tblGrid>
      <w:tr w:rsidR="0043328F" w:rsidRPr="008954EF" w:rsidTr="006C5B13">
        <w:trPr>
          <w:trHeight w:val="20"/>
          <w:tblHeader/>
        </w:trPr>
        <w:tc>
          <w:tcPr>
            <w:tcW w:w="383" w:type="pct"/>
            <w:vMerge w:val="restar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1523" w:type="pct"/>
            <w:vMerge w:val="restar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Инвестиционные проекты</w:t>
            </w:r>
          </w:p>
        </w:tc>
        <w:tc>
          <w:tcPr>
            <w:tcW w:w="642" w:type="pct"/>
            <w:vMerge w:val="restar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Всего</w:t>
            </w:r>
          </w:p>
        </w:tc>
        <w:tc>
          <w:tcPr>
            <w:tcW w:w="2452" w:type="pct"/>
            <w:gridSpan w:val="6"/>
            <w:shd w:val="clear" w:color="auto" w:fill="auto"/>
            <w:vAlign w:val="center"/>
          </w:tcPr>
          <w:p w:rsidR="008647B5" w:rsidRPr="008954EF" w:rsidRDefault="008647B5" w:rsidP="006C5B13">
            <w:pPr>
              <w:spacing w:after="0"/>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rPr>
              <w:t>Финансовые затраты на реализацию с учетом НДС (20%), млн руб.</w:t>
            </w:r>
          </w:p>
        </w:tc>
      </w:tr>
      <w:tr w:rsidR="005F574B" w:rsidRPr="008954EF" w:rsidTr="006C5B13">
        <w:trPr>
          <w:trHeight w:val="20"/>
          <w:tblHeader/>
        </w:trPr>
        <w:tc>
          <w:tcPr>
            <w:tcW w:w="383" w:type="pct"/>
            <w:vMerge/>
            <w:vAlign w:val="center"/>
            <w:hideMark/>
          </w:tcPr>
          <w:p w:rsidR="008647B5" w:rsidRPr="008954EF" w:rsidRDefault="008647B5" w:rsidP="008647B5">
            <w:pPr>
              <w:spacing w:after="0" w:line="240" w:lineRule="auto"/>
              <w:rPr>
                <w:rFonts w:ascii="Times New Roman" w:eastAsia="Times New Roman" w:hAnsi="Times New Roman" w:cs="Times New Roman"/>
                <w:b/>
                <w:bCs/>
                <w:sz w:val="24"/>
                <w:szCs w:val="24"/>
                <w:lang w:eastAsia="ru-RU"/>
              </w:rPr>
            </w:pPr>
          </w:p>
        </w:tc>
        <w:tc>
          <w:tcPr>
            <w:tcW w:w="1523" w:type="pct"/>
            <w:vMerge/>
            <w:vAlign w:val="center"/>
            <w:hideMark/>
          </w:tcPr>
          <w:p w:rsidR="008647B5" w:rsidRPr="008954EF" w:rsidRDefault="008647B5" w:rsidP="008647B5">
            <w:pPr>
              <w:spacing w:after="0" w:line="240" w:lineRule="auto"/>
              <w:rPr>
                <w:rFonts w:ascii="Times New Roman" w:eastAsia="Times New Roman" w:hAnsi="Times New Roman" w:cs="Times New Roman"/>
                <w:b/>
                <w:bCs/>
                <w:sz w:val="24"/>
                <w:szCs w:val="24"/>
                <w:lang w:eastAsia="ru-RU"/>
              </w:rPr>
            </w:pPr>
          </w:p>
        </w:tc>
        <w:tc>
          <w:tcPr>
            <w:tcW w:w="642" w:type="pct"/>
            <w:vMerge/>
            <w:vAlign w:val="center"/>
            <w:hideMark/>
          </w:tcPr>
          <w:p w:rsidR="008647B5" w:rsidRPr="008954EF" w:rsidRDefault="008647B5" w:rsidP="008647B5">
            <w:pPr>
              <w:spacing w:after="0" w:line="240" w:lineRule="auto"/>
              <w:rPr>
                <w:rFonts w:ascii="Times New Roman" w:eastAsia="Times New Roman" w:hAnsi="Times New Roman" w:cs="Times New Roman"/>
                <w:b/>
                <w:bCs/>
                <w:sz w:val="24"/>
                <w:szCs w:val="24"/>
                <w:lang w:eastAsia="ru-RU"/>
              </w:rPr>
            </w:pPr>
          </w:p>
        </w:tc>
        <w:tc>
          <w:tcPr>
            <w:tcW w:w="433" w:type="pc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2021</w:t>
            </w:r>
          </w:p>
        </w:tc>
        <w:tc>
          <w:tcPr>
            <w:tcW w:w="385" w:type="pc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2022</w:t>
            </w:r>
          </w:p>
        </w:tc>
        <w:tc>
          <w:tcPr>
            <w:tcW w:w="410" w:type="pc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2023</w:t>
            </w:r>
          </w:p>
        </w:tc>
        <w:tc>
          <w:tcPr>
            <w:tcW w:w="360" w:type="pc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2024</w:t>
            </w:r>
          </w:p>
        </w:tc>
        <w:tc>
          <w:tcPr>
            <w:tcW w:w="288" w:type="pc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2025</w:t>
            </w:r>
          </w:p>
        </w:tc>
        <w:tc>
          <w:tcPr>
            <w:tcW w:w="576" w:type="pc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2026-2040</w:t>
            </w:r>
          </w:p>
        </w:tc>
      </w:tr>
    </w:tbl>
    <w:p w:rsidR="006C5B13" w:rsidRPr="008954EF" w:rsidRDefault="006C5B13" w:rsidP="006C5B13">
      <w:pPr>
        <w:spacing w:after="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4"/>
        <w:gridCol w:w="4590"/>
        <w:gridCol w:w="1935"/>
        <w:gridCol w:w="1305"/>
        <w:gridCol w:w="1160"/>
        <w:gridCol w:w="1236"/>
        <w:gridCol w:w="1085"/>
        <w:gridCol w:w="868"/>
        <w:gridCol w:w="1736"/>
      </w:tblGrid>
      <w:tr w:rsidR="0043328F" w:rsidRPr="008954EF" w:rsidTr="006C5B13">
        <w:trPr>
          <w:trHeight w:val="20"/>
          <w:tblHeader/>
        </w:trPr>
        <w:tc>
          <w:tcPr>
            <w:tcW w:w="383" w:type="pct"/>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w:t>
            </w:r>
          </w:p>
        </w:tc>
        <w:tc>
          <w:tcPr>
            <w:tcW w:w="1523" w:type="pct"/>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p>
        </w:tc>
        <w:tc>
          <w:tcPr>
            <w:tcW w:w="642" w:type="pct"/>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p>
        </w:tc>
        <w:tc>
          <w:tcPr>
            <w:tcW w:w="433"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w:t>
            </w:r>
          </w:p>
        </w:tc>
        <w:tc>
          <w:tcPr>
            <w:tcW w:w="385"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w:t>
            </w:r>
          </w:p>
        </w:tc>
        <w:tc>
          <w:tcPr>
            <w:tcW w:w="410"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w:t>
            </w:r>
          </w:p>
        </w:tc>
        <w:tc>
          <w:tcPr>
            <w:tcW w:w="360"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7</w:t>
            </w:r>
          </w:p>
        </w:tc>
        <w:tc>
          <w:tcPr>
            <w:tcW w:w="288"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8</w:t>
            </w:r>
          </w:p>
        </w:tc>
        <w:tc>
          <w:tcPr>
            <w:tcW w:w="576"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9</w:t>
            </w:r>
          </w:p>
        </w:tc>
      </w:tr>
      <w:tr w:rsidR="0043328F" w:rsidRPr="008954EF" w:rsidTr="00024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5.1.</w:t>
            </w:r>
          </w:p>
        </w:tc>
        <w:tc>
          <w:tcPr>
            <w:tcW w:w="4617" w:type="pct"/>
            <w:gridSpan w:val="8"/>
            <w:tcBorders>
              <w:top w:val="single" w:sz="4" w:space="0" w:color="000000"/>
              <w:left w:val="nil"/>
              <w:bottom w:val="single" w:sz="4" w:space="0" w:color="000000"/>
              <w:right w:val="single" w:sz="4" w:space="0" w:color="000000"/>
            </w:tcBorders>
            <w:shd w:val="clear" w:color="auto" w:fill="auto"/>
            <w:vAlign w:val="center"/>
            <w:hideMark/>
          </w:tcPr>
          <w:p w:rsidR="00423235" w:rsidRPr="008954EF" w:rsidRDefault="00423235" w:rsidP="0042323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объектов и сетей Газоснабжения</w:t>
            </w:r>
          </w:p>
        </w:tc>
      </w:tr>
      <w:tr w:rsidR="0043328F" w:rsidRPr="008954EF" w:rsidTr="00024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5.1.1.</w:t>
            </w:r>
          </w:p>
        </w:tc>
        <w:tc>
          <w:tcPr>
            <w:tcW w:w="4617" w:type="pct"/>
            <w:gridSpan w:val="8"/>
            <w:tcBorders>
              <w:top w:val="nil"/>
              <w:left w:val="nil"/>
              <w:bottom w:val="single" w:sz="4" w:space="0" w:color="000000"/>
              <w:right w:val="single" w:sz="4" w:space="0" w:color="000000"/>
            </w:tcBorders>
            <w:shd w:val="clear" w:color="auto" w:fill="auto"/>
            <w:vAlign w:val="center"/>
            <w:hideMark/>
          </w:tcPr>
          <w:p w:rsidR="00423235" w:rsidRPr="008954EF" w:rsidRDefault="00423235" w:rsidP="0042323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газопроводов распределительных высокого давления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5.1.1.1</w:t>
            </w:r>
          </w:p>
        </w:tc>
        <w:tc>
          <w:tcPr>
            <w:tcW w:w="1523" w:type="pct"/>
            <w:tcBorders>
              <w:top w:val="nil"/>
              <w:left w:val="nil"/>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423235" w:rsidRPr="008954EF" w:rsidRDefault="00EE3843" w:rsidP="00EE3843">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6.5</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5.1.1.2</w:t>
            </w:r>
          </w:p>
        </w:tc>
        <w:tc>
          <w:tcPr>
            <w:tcW w:w="1523" w:type="pct"/>
            <w:tcBorders>
              <w:top w:val="nil"/>
              <w:left w:val="nil"/>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423235" w:rsidRPr="008954EF" w:rsidRDefault="00423235" w:rsidP="0042323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газопроводов распределительных высокого давления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5.1.1.3</w:t>
            </w:r>
          </w:p>
        </w:tc>
        <w:tc>
          <w:tcPr>
            <w:tcW w:w="1523" w:type="pct"/>
            <w:tcBorders>
              <w:top w:val="nil"/>
              <w:left w:val="nil"/>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423235" w:rsidRPr="008954EF" w:rsidRDefault="00423235" w:rsidP="0042323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газификация индивидуальной жилой застройки п. Нижнесортымский</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5.1.1.4</w:t>
            </w:r>
          </w:p>
        </w:tc>
        <w:tc>
          <w:tcPr>
            <w:tcW w:w="152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642"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nil"/>
              <w:right w:val="nil"/>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p>
        </w:tc>
        <w:tc>
          <w:tcPr>
            <w:tcW w:w="576" w:type="pct"/>
            <w:tcBorders>
              <w:top w:val="nil"/>
              <w:left w:val="single" w:sz="4" w:space="0" w:color="000000"/>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Протяженность сооружения, км 0,68</w:t>
            </w:r>
          </w:p>
        </w:tc>
        <w:tc>
          <w:tcPr>
            <w:tcW w:w="642"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single" w:sz="4" w:space="0" w:color="000000"/>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Рабочее давление в трубопроводе, МПа 0,6</w:t>
            </w:r>
          </w:p>
        </w:tc>
        <w:tc>
          <w:tcPr>
            <w:tcW w:w="642"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Диаметр трубопровода, мм57-108</w:t>
            </w:r>
          </w:p>
        </w:tc>
        <w:tc>
          <w:tcPr>
            <w:tcW w:w="642"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067A2F" w:rsidRPr="008954EF" w:rsidRDefault="00067A2F"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5.1.1.5</w:t>
            </w:r>
          </w:p>
        </w:tc>
        <w:tc>
          <w:tcPr>
            <w:tcW w:w="1523"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642"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c>
          <w:tcPr>
            <w:tcW w:w="433"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067A2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067A2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067A2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067A2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067A2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5.1.1.6</w:t>
            </w:r>
          </w:p>
        </w:tc>
        <w:tc>
          <w:tcPr>
            <w:tcW w:w="152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642"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2040</w:t>
            </w:r>
          </w:p>
        </w:tc>
        <w:tc>
          <w:tcPr>
            <w:tcW w:w="43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B17E2">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B17E2">
            <w:pPr>
              <w:spacing w:after="0" w:line="240" w:lineRule="auto"/>
              <w:jc w:val="center"/>
              <w:rPr>
                <w:rFonts w:ascii="Times New Roman" w:eastAsia="Times New Roman" w:hAnsi="Times New Roman" w:cs="Times New Roman"/>
                <w:sz w:val="24"/>
                <w:szCs w:val="24"/>
                <w:lang w:eastAsia="ru-RU"/>
              </w:rPr>
            </w:pPr>
          </w:p>
        </w:tc>
        <w:tc>
          <w:tcPr>
            <w:tcW w:w="41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B17E2">
            <w:pPr>
              <w:spacing w:after="0" w:line="240" w:lineRule="auto"/>
              <w:jc w:val="center"/>
              <w:rPr>
                <w:rFonts w:ascii="Times New Roman" w:eastAsia="Times New Roman" w:hAnsi="Times New Roman" w:cs="Times New Roman"/>
                <w:sz w:val="24"/>
                <w:szCs w:val="24"/>
                <w:lang w:eastAsia="ru-RU"/>
              </w:rPr>
            </w:pPr>
          </w:p>
        </w:tc>
        <w:tc>
          <w:tcPr>
            <w:tcW w:w="36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B17E2">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B17E2">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B17E2">
            <w:pPr>
              <w:spacing w:after="0" w:line="240" w:lineRule="auto"/>
              <w:jc w:val="center"/>
              <w:rPr>
                <w:rFonts w:ascii="Times New Roman" w:eastAsia="Times New Roman" w:hAnsi="Times New Roman" w:cs="Times New Roman"/>
                <w:sz w:val="24"/>
                <w:szCs w:val="24"/>
                <w:lang w:eastAsia="ru-RU"/>
              </w:rPr>
            </w:pP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5.1.1.7</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642"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5.1.1.8</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642"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642"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642"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642"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642"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5.1.1.9</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642"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642"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642"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592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642"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c>
          <w:tcPr>
            <w:tcW w:w="43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5927C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5927C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5927C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5927C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5927C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5.1.1.10</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642" w:type="pct"/>
            <w:tcBorders>
              <w:top w:val="nil"/>
              <w:left w:val="nil"/>
              <w:bottom w:val="single" w:sz="4" w:space="0" w:color="000000"/>
              <w:right w:val="single" w:sz="4" w:space="0" w:color="000000"/>
            </w:tcBorders>
            <w:shd w:val="clear" w:color="auto" w:fill="auto"/>
            <w:vAlign w:val="center"/>
            <w:hideMark/>
          </w:tcPr>
          <w:p w:rsidR="005927CB" w:rsidRPr="008954EF" w:rsidRDefault="00C71191" w:rsidP="00C7119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1</w:t>
            </w:r>
          </w:p>
        </w:tc>
        <w:tc>
          <w:tcPr>
            <w:tcW w:w="43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5.2.2.</w:t>
            </w:r>
          </w:p>
        </w:tc>
        <w:tc>
          <w:tcPr>
            <w:tcW w:w="4617" w:type="pct"/>
            <w:gridSpan w:val="8"/>
            <w:tcBorders>
              <w:top w:val="nil"/>
              <w:left w:val="nil"/>
              <w:bottom w:val="single" w:sz="4" w:space="0" w:color="000000"/>
              <w:right w:val="single" w:sz="4" w:space="0" w:color="000000"/>
            </w:tcBorders>
            <w:shd w:val="clear" w:color="auto" w:fill="auto"/>
            <w:vAlign w:val="center"/>
            <w:hideMark/>
          </w:tcPr>
          <w:p w:rsidR="005927CB" w:rsidRPr="008954EF" w:rsidRDefault="005927CB" w:rsidP="0042323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4-х пунктов редуцирования газа</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5.2.2.1</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5927CB" w:rsidRPr="008954EF" w:rsidRDefault="00EE3843" w:rsidP="0042323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6.5</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5.2.2.2</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5927CB" w:rsidRPr="008954EF" w:rsidRDefault="005927CB" w:rsidP="0042323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bCs/>
                <w:sz w:val="24"/>
                <w:szCs w:val="24"/>
                <w:lang w:eastAsia="ru-RU"/>
              </w:rPr>
              <w:t>Строительство ПРГ-4 объекта</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5.2.2.3</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газификация индивидуальной жилой застройки п. Нижнесортымский</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5.2.2.4</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642"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Объект, шт-4</w:t>
            </w:r>
          </w:p>
        </w:tc>
        <w:tc>
          <w:tcPr>
            <w:tcW w:w="642"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5.2.2.5</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5.2.2.6</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642"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2040</w:t>
            </w:r>
          </w:p>
        </w:tc>
        <w:tc>
          <w:tcPr>
            <w:tcW w:w="43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p>
        </w:tc>
        <w:tc>
          <w:tcPr>
            <w:tcW w:w="41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p>
        </w:tc>
        <w:tc>
          <w:tcPr>
            <w:tcW w:w="36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5.2.2.7</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5.2.2.8</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642" w:type="pct"/>
            <w:tcBorders>
              <w:top w:val="nil"/>
              <w:left w:val="nil"/>
              <w:bottom w:val="nil"/>
              <w:right w:val="nil"/>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0,000</w:t>
            </w:r>
          </w:p>
        </w:tc>
        <w:tc>
          <w:tcPr>
            <w:tcW w:w="433" w:type="pct"/>
            <w:tcBorders>
              <w:top w:val="nil"/>
              <w:left w:val="single" w:sz="4" w:space="0" w:color="000000"/>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642" w:type="pct"/>
            <w:tcBorders>
              <w:top w:val="single" w:sz="4" w:space="0" w:color="000000"/>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642"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642"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642" w:type="pct"/>
            <w:tcBorders>
              <w:top w:val="nil"/>
              <w:left w:val="nil"/>
              <w:bottom w:val="nil"/>
              <w:right w:val="nil"/>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single" w:sz="4" w:space="0" w:color="000000"/>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5.2.2.9</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642" w:type="pct"/>
            <w:tcBorders>
              <w:top w:val="single" w:sz="4" w:space="0" w:color="000000"/>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5.2.2.10</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C71191" w:rsidP="00C7119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5.1.3.</w:t>
            </w:r>
          </w:p>
        </w:tc>
        <w:tc>
          <w:tcPr>
            <w:tcW w:w="4617" w:type="pct"/>
            <w:gridSpan w:val="8"/>
            <w:tcBorders>
              <w:top w:val="nil"/>
              <w:left w:val="nil"/>
              <w:bottom w:val="single" w:sz="4" w:space="0" w:color="000000"/>
              <w:right w:val="single" w:sz="4" w:space="0" w:color="000000"/>
            </w:tcBorders>
            <w:shd w:val="clear" w:color="auto" w:fill="auto"/>
            <w:vAlign w:val="center"/>
            <w:hideMark/>
          </w:tcPr>
          <w:p w:rsidR="00506C0D" w:rsidRPr="008954EF" w:rsidRDefault="00506C0D" w:rsidP="0042323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газопровода распределительного высокого давления II категории котельной №2</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5.1.3.1</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Ссылка на соответствующие </w:t>
            </w:r>
            <w:r w:rsidRPr="008954EF">
              <w:rPr>
                <w:rFonts w:ascii="Times New Roman" w:eastAsia="Times New Roman" w:hAnsi="Times New Roman" w:cs="Times New Roman"/>
                <w:b/>
                <w:bCs/>
                <w:sz w:val="24"/>
                <w:szCs w:val="24"/>
                <w:lang w:eastAsia="ru-RU"/>
              </w:rPr>
              <w:lastRenderedPageBreak/>
              <w:t>подразделы обосновывающих материалов</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506C0D" w:rsidRPr="008954EF" w:rsidRDefault="00EE3843" w:rsidP="0042323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6.5</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5.1.3.2</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506C0D" w:rsidRPr="008954EF" w:rsidRDefault="00506C0D" w:rsidP="0042323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bCs/>
                <w:sz w:val="24"/>
                <w:szCs w:val="24"/>
                <w:lang w:eastAsia="ru-RU"/>
              </w:rPr>
              <w:t>Строительство распределительных газопроводов высокого давления к котельной №2</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5.1.3.3</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506C0D" w:rsidRPr="008954EF" w:rsidRDefault="00506C0D" w:rsidP="0042323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bCs/>
                <w:sz w:val="24"/>
                <w:szCs w:val="24"/>
                <w:lang w:eastAsia="ru-RU"/>
              </w:rPr>
              <w:t>Подача газа к котельной №2</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5.1.3.4</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Протяженность сооружения, км 0,059</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Рабочее давление в трубопроводе, МПа 0,6</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Диаметр трубопровода, мм 159</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5.1.3.5</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5.1.3.6</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2021</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5.1.3.7</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5.1.3.8</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642"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642"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642"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642"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642"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5.1.3.9</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5.1.3.10</w:t>
            </w:r>
          </w:p>
        </w:tc>
        <w:tc>
          <w:tcPr>
            <w:tcW w:w="1523" w:type="pct"/>
            <w:tcBorders>
              <w:top w:val="nil"/>
              <w:left w:val="nil"/>
              <w:bottom w:val="single" w:sz="4" w:space="0" w:color="auto"/>
              <w:right w:val="single" w:sz="4" w:space="0" w:color="000000"/>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642" w:type="pct"/>
            <w:tcBorders>
              <w:top w:val="nil"/>
              <w:left w:val="nil"/>
              <w:bottom w:val="single" w:sz="4" w:space="0" w:color="auto"/>
              <w:right w:val="single" w:sz="4" w:space="0" w:color="000000"/>
            </w:tcBorders>
            <w:shd w:val="clear" w:color="auto" w:fill="auto"/>
            <w:vAlign w:val="center"/>
          </w:tcPr>
          <w:p w:rsidR="00506C0D" w:rsidRPr="008954EF" w:rsidRDefault="00C71191" w:rsidP="00C7119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433" w:type="pct"/>
            <w:tcBorders>
              <w:top w:val="nil"/>
              <w:left w:val="nil"/>
              <w:bottom w:val="single" w:sz="4" w:space="0" w:color="auto"/>
              <w:right w:val="single" w:sz="4" w:space="0" w:color="000000"/>
            </w:tcBorders>
            <w:shd w:val="clear" w:color="auto" w:fill="auto"/>
            <w:vAlign w:val="center"/>
          </w:tcPr>
          <w:p w:rsidR="00506C0D" w:rsidRPr="008954EF" w:rsidRDefault="00506C0D" w:rsidP="005D378E">
            <w:pPr>
              <w:spacing w:after="0" w:line="240" w:lineRule="auto"/>
              <w:jc w:val="right"/>
              <w:rPr>
                <w:rFonts w:ascii="Times New Roman" w:eastAsia="Times New Roman" w:hAnsi="Times New Roman" w:cs="Times New Roman"/>
                <w:sz w:val="24"/>
                <w:szCs w:val="24"/>
                <w:lang w:eastAsia="ru-RU"/>
              </w:rPr>
            </w:pPr>
          </w:p>
        </w:tc>
        <w:tc>
          <w:tcPr>
            <w:tcW w:w="385" w:type="pct"/>
            <w:tcBorders>
              <w:top w:val="nil"/>
              <w:left w:val="nil"/>
              <w:bottom w:val="single" w:sz="4" w:space="0" w:color="auto"/>
              <w:right w:val="single" w:sz="4" w:space="0" w:color="000000"/>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410" w:type="pct"/>
            <w:tcBorders>
              <w:top w:val="nil"/>
              <w:left w:val="nil"/>
              <w:bottom w:val="single" w:sz="4" w:space="0" w:color="auto"/>
              <w:right w:val="single" w:sz="4" w:space="0" w:color="000000"/>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360" w:type="pct"/>
            <w:tcBorders>
              <w:top w:val="nil"/>
              <w:left w:val="nil"/>
              <w:bottom w:val="single" w:sz="4" w:space="0" w:color="auto"/>
              <w:right w:val="single" w:sz="4" w:space="0" w:color="000000"/>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288" w:type="pct"/>
            <w:tcBorders>
              <w:top w:val="nil"/>
              <w:left w:val="nil"/>
              <w:bottom w:val="single" w:sz="4" w:space="0" w:color="auto"/>
              <w:right w:val="single" w:sz="4" w:space="0" w:color="000000"/>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576" w:type="pct"/>
            <w:tcBorders>
              <w:top w:val="nil"/>
              <w:left w:val="nil"/>
              <w:bottom w:val="single" w:sz="4" w:space="0" w:color="auto"/>
              <w:right w:val="single" w:sz="4" w:space="0" w:color="000000"/>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Итого</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sz w:val="24"/>
                <w:szCs w:val="24"/>
                <w:lang w:eastAsia="ru-RU"/>
              </w:rPr>
              <w:t>Необходимые капитальные затраты, млн. руб.</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3,006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0,24</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2,766</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sz w:val="24"/>
                <w:szCs w:val="24"/>
              </w:rPr>
              <w:t>Срок реализации проекта</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sz w:val="24"/>
                <w:szCs w:val="24"/>
              </w:rPr>
              <w:t>Источники инвестиций, в том числе:</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3,006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0,24</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2,766</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sz w:val="24"/>
                <w:szCs w:val="24"/>
              </w:rPr>
              <w:t>Бюджетные источники</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в том числе:</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Федеральный бюджет</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Региональный бюджет</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Местный бюджет</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sz w:val="24"/>
                <w:szCs w:val="24"/>
              </w:rPr>
              <w:t>Внебюджетные источники</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3,006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0,24</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2,766</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Источники возврата внебюджетных инвестиций, в том числе:</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Инвестиционная составляющая в тарифе</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506C0D"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Плата за подключение к системе ресурсоснабжения</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3,006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0,24</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2,766</w:t>
            </w:r>
          </w:p>
        </w:tc>
      </w:tr>
    </w:tbl>
    <w:p w:rsidR="00EB204F" w:rsidRPr="008954EF" w:rsidRDefault="00EB204F" w:rsidP="004F5EE5">
      <w:pPr>
        <w:spacing w:after="0" w:line="240" w:lineRule="auto"/>
        <w:rPr>
          <w:rFonts w:ascii="Times New Roman" w:hAnsi="Times New Roman" w:cs="Times New Roman"/>
          <w:sz w:val="24"/>
          <w:szCs w:val="24"/>
        </w:rPr>
        <w:sectPr w:rsidR="00EB204F" w:rsidRPr="008954EF" w:rsidSect="002040A8">
          <w:pgSz w:w="16838" w:h="11906" w:orient="landscape"/>
          <w:pgMar w:top="1134" w:right="567" w:bottom="1134" w:left="1418" w:header="709" w:footer="709" w:gutter="0"/>
          <w:cols w:space="708"/>
          <w:docGrid w:linePitch="360"/>
        </w:sectPr>
      </w:pPr>
    </w:p>
    <w:p w:rsidR="00EB204F" w:rsidRPr="008954EF" w:rsidRDefault="00EB204F" w:rsidP="00EB204F">
      <w:pPr>
        <w:keepNext/>
        <w:pageBreakBefore/>
        <w:numPr>
          <w:ilvl w:val="0"/>
          <w:numId w:val="37"/>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11" w:name="_Toc76740698"/>
      <w:r w:rsidRPr="008954EF">
        <w:rPr>
          <w:rFonts w:ascii="Times New Roman" w:eastAsia="Times New Roman" w:hAnsi="Times New Roman" w:cs="Times New Roman"/>
          <w:b/>
          <w:bCs/>
          <w:kern w:val="32"/>
          <w:sz w:val="24"/>
          <w:szCs w:val="24"/>
        </w:rPr>
        <w:lastRenderedPageBreak/>
        <w:t>Обоснование прогнозируемого спроса на коммунальные ресурсы</w:t>
      </w:r>
      <w:bookmarkEnd w:id="111"/>
    </w:p>
    <w:p w:rsidR="00EB204F" w:rsidRPr="008954EF" w:rsidRDefault="00EB204F" w:rsidP="00EB204F">
      <w:pPr>
        <w:keepNext/>
        <w:numPr>
          <w:ilvl w:val="1"/>
          <w:numId w:val="37"/>
        </w:numPr>
        <w:tabs>
          <w:tab w:val="num" w:pos="360"/>
          <w:tab w:val="left" w:pos="567"/>
        </w:tabs>
        <w:spacing w:before="60" w:after="60" w:line="240" w:lineRule="auto"/>
        <w:ind w:left="0" w:firstLine="0"/>
        <w:jc w:val="both"/>
        <w:outlineLvl w:val="1"/>
        <w:rPr>
          <w:rFonts w:ascii="Times New Roman" w:eastAsia="Times New Roman" w:hAnsi="Times New Roman" w:cs="Times New Roman"/>
          <w:b/>
          <w:bCs/>
          <w:iCs/>
          <w:sz w:val="24"/>
          <w:szCs w:val="24"/>
        </w:rPr>
      </w:pPr>
      <w:bookmarkStart w:id="112" w:name="_Toc76740699"/>
      <w:r w:rsidRPr="008954EF">
        <w:rPr>
          <w:rFonts w:ascii="Times New Roman" w:eastAsia="Times New Roman" w:hAnsi="Times New Roman" w:cs="Times New Roman"/>
          <w:b/>
          <w:bCs/>
          <w:iCs/>
          <w:sz w:val="24"/>
          <w:szCs w:val="24"/>
        </w:rPr>
        <w:t>Прогноз развития застройки</w:t>
      </w:r>
      <w:bookmarkEnd w:id="112"/>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Численность населения сельского поселения Нижнесортымский на </w:t>
      </w:r>
      <w:r w:rsidRPr="008954EF">
        <w:rPr>
          <w:rFonts w:ascii="Times New Roman" w:eastAsia="Times New Roman" w:hAnsi="Times New Roman" w:cs="Times New Roman"/>
          <w:sz w:val="24"/>
          <w:szCs w:val="24"/>
          <w:lang w:eastAsia="ru-RU"/>
        </w:rPr>
        <w:br/>
        <w:t xml:space="preserve">начало 2020 года составляла 12,7 тыс. человек. В целом за период с 2015 по 2020 годы численность населения муниципального образования увеличилась на 3 % или </w:t>
      </w:r>
      <w:r w:rsidRPr="008954EF">
        <w:rPr>
          <w:rFonts w:ascii="Times New Roman" w:eastAsia="Times New Roman" w:hAnsi="Times New Roman" w:cs="Times New Roman"/>
          <w:sz w:val="24"/>
          <w:szCs w:val="24"/>
          <w:lang w:eastAsia="ru-RU"/>
        </w:rPr>
        <w:br/>
        <w:t>на 0,4 тыс. человек. Динамика изменения численности постоянного населения сельского поселения Нижнесортымский представлена ниже (</w:t>
      </w:r>
      <w:fldSimple w:instr=" REF _Ref51918554 \h  \* MERGEFORMAT ">
        <w:r w:rsidR="00756A0A" w:rsidRPr="008954EF">
          <w:rPr>
            <w:rFonts w:ascii="Times New Roman" w:eastAsia="Times New Roman" w:hAnsi="Times New Roman" w:cs="Times New Roman"/>
            <w:sz w:val="24"/>
            <w:szCs w:val="24"/>
            <w:lang w:eastAsia="ru-RU"/>
          </w:rPr>
          <w:t xml:space="preserve">Рисунок </w:t>
        </w:r>
        <w:r w:rsidR="00756A0A">
          <w:rPr>
            <w:rFonts w:ascii="Times New Roman" w:eastAsia="Times New Roman" w:hAnsi="Times New Roman" w:cs="Times New Roman"/>
            <w:sz w:val="24"/>
            <w:szCs w:val="24"/>
            <w:lang w:eastAsia="ru-RU"/>
          </w:rPr>
          <w:t>1</w:t>
        </w:r>
      </w:fldSimple>
      <w:r w:rsidRPr="008954EF">
        <w:rPr>
          <w:rFonts w:ascii="Times New Roman" w:eastAsia="Times New Roman" w:hAnsi="Times New Roman" w:cs="Times New Roman"/>
          <w:sz w:val="24"/>
          <w:szCs w:val="24"/>
          <w:lang w:eastAsia="ru-RU"/>
        </w:rPr>
        <w:t>).</w:t>
      </w:r>
    </w:p>
    <w:p w:rsidR="00EB204F" w:rsidRPr="008954EF" w:rsidRDefault="00EB204F" w:rsidP="00EB204F">
      <w:pPr>
        <w:jc w:val="center"/>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lang w:eastAsia="ru-RU"/>
        </w:rPr>
        <w:drawing>
          <wp:inline distT="0" distB="0" distL="0" distR="0">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204F" w:rsidRPr="008954EF" w:rsidRDefault="00EB204F" w:rsidP="00EB204F">
      <w:pPr>
        <w:spacing w:before="120" w:after="60" w:line="240" w:lineRule="auto"/>
        <w:jc w:val="center"/>
        <w:rPr>
          <w:rFonts w:ascii="Times New Roman" w:eastAsia="Times New Roman" w:hAnsi="Times New Roman" w:cs="Times New Roman"/>
          <w:sz w:val="24"/>
          <w:szCs w:val="24"/>
          <w:lang w:eastAsia="ru-RU"/>
        </w:rPr>
      </w:pPr>
      <w:bookmarkStart w:id="113" w:name="_Ref51918554"/>
      <w:r w:rsidRPr="008954EF">
        <w:rPr>
          <w:rFonts w:ascii="Times New Roman" w:eastAsia="Times New Roman" w:hAnsi="Times New Roman" w:cs="Times New Roman"/>
          <w:sz w:val="24"/>
          <w:szCs w:val="24"/>
          <w:lang w:eastAsia="ru-RU"/>
        </w:rPr>
        <w:t xml:space="preserve">Рисунок </w:t>
      </w:r>
      <w:r w:rsidR="00453D72" w:rsidRPr="008954EF">
        <w:rPr>
          <w:rFonts w:ascii="Times New Roman" w:eastAsia="Times New Roman" w:hAnsi="Times New Roman" w:cs="Times New Roman"/>
          <w:noProof/>
          <w:sz w:val="24"/>
          <w:szCs w:val="24"/>
          <w:lang w:eastAsia="ru-RU"/>
        </w:rPr>
        <w:fldChar w:fldCharType="begin"/>
      </w:r>
      <w:r w:rsidRPr="008954EF">
        <w:rPr>
          <w:rFonts w:ascii="Times New Roman" w:eastAsia="Times New Roman" w:hAnsi="Times New Roman" w:cs="Times New Roman"/>
          <w:noProof/>
          <w:sz w:val="24"/>
          <w:szCs w:val="24"/>
          <w:lang w:eastAsia="ru-RU"/>
        </w:rPr>
        <w:instrText xml:space="preserve"> SEQ Рисунок \* ARABIC </w:instrText>
      </w:r>
      <w:r w:rsidR="00453D72" w:rsidRPr="008954EF">
        <w:rPr>
          <w:rFonts w:ascii="Times New Roman" w:eastAsia="Times New Roman" w:hAnsi="Times New Roman" w:cs="Times New Roman"/>
          <w:noProof/>
          <w:sz w:val="24"/>
          <w:szCs w:val="24"/>
          <w:lang w:eastAsia="ru-RU"/>
        </w:rPr>
        <w:fldChar w:fldCharType="separate"/>
      </w:r>
      <w:r w:rsidR="00756A0A">
        <w:rPr>
          <w:rFonts w:ascii="Times New Roman" w:eastAsia="Times New Roman" w:hAnsi="Times New Roman" w:cs="Times New Roman"/>
          <w:noProof/>
          <w:sz w:val="24"/>
          <w:szCs w:val="24"/>
          <w:lang w:eastAsia="ru-RU"/>
        </w:rPr>
        <w:t>1</w:t>
      </w:r>
      <w:r w:rsidR="00453D72" w:rsidRPr="008954EF">
        <w:rPr>
          <w:rFonts w:ascii="Times New Roman" w:eastAsia="Times New Roman" w:hAnsi="Times New Roman" w:cs="Times New Roman"/>
          <w:noProof/>
          <w:sz w:val="24"/>
          <w:szCs w:val="24"/>
          <w:lang w:eastAsia="ru-RU"/>
        </w:rPr>
        <w:fldChar w:fldCharType="end"/>
      </w:r>
      <w:bookmarkEnd w:id="113"/>
      <w:r w:rsidRPr="008954EF">
        <w:rPr>
          <w:rFonts w:ascii="Times New Roman" w:eastAsia="Times New Roman" w:hAnsi="Times New Roman" w:cs="Times New Roman"/>
          <w:sz w:val="24"/>
          <w:szCs w:val="24"/>
          <w:lang w:eastAsia="ru-RU"/>
        </w:rPr>
        <w:t xml:space="preserve"> – Динамка изменения численности постоянного населения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Рост численности постоянного населения сельского поселения обусловлен, главным образом, стабильным естественным приростом населения.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Для определения перспективы развития сельского поселения Нижнесортымский выполнен демографический прогноз численности населения на период до 2040 года. Перспективные показатели численности населения сельского поселения Нижнесортымский представлены ниже (</w:t>
      </w:r>
      <w:fldSimple w:instr=" REF _Ref53651587 \h  \* MERGEFORMAT ">
        <w:r w:rsidR="00756A0A" w:rsidRPr="00756A0A">
          <w:rPr>
            <w:rFonts w:ascii="Times New Roman" w:eastAsia="Times New Roman" w:hAnsi="Times New Roman" w:cs="Times New Roman"/>
            <w:sz w:val="24"/>
            <w:szCs w:val="24"/>
            <w:lang w:eastAsia="ru-RU"/>
          </w:rPr>
          <w:t>Таблица 14</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34</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Перспективные показатели численности населения сельского поселения Нижнесортымский,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9"/>
        <w:gridCol w:w="1107"/>
        <w:gridCol w:w="1107"/>
        <w:gridCol w:w="1107"/>
        <w:gridCol w:w="1107"/>
        <w:gridCol w:w="1107"/>
        <w:gridCol w:w="1107"/>
        <w:gridCol w:w="1256"/>
      </w:tblGrid>
      <w:tr w:rsidR="00EB204F" w:rsidRPr="008954EF" w:rsidTr="00EB204F">
        <w:trPr>
          <w:cantSplit/>
          <w:trHeight w:val="20"/>
        </w:trPr>
        <w:tc>
          <w:tcPr>
            <w:tcW w:w="1180" w:type="pct"/>
            <w:vMerge w:val="restart"/>
            <w:shd w:val="clear" w:color="auto" w:fill="auto"/>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Показатель</w:t>
            </w:r>
          </w:p>
        </w:tc>
        <w:tc>
          <w:tcPr>
            <w:tcW w:w="535" w:type="pct"/>
            <w:vMerge w:val="restart"/>
            <w:shd w:val="clear" w:color="auto" w:fill="auto"/>
            <w:noWrap/>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2020 год</w:t>
            </w:r>
          </w:p>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(факт)</w:t>
            </w:r>
          </w:p>
        </w:tc>
        <w:tc>
          <w:tcPr>
            <w:tcW w:w="3285" w:type="pct"/>
            <w:gridSpan w:val="6"/>
            <w:shd w:val="clear" w:color="auto" w:fill="auto"/>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heme="minorHAnsi" w:hAnsi="Times New Roman" w:cs="Times New Roman"/>
                <w:b/>
                <w:bCs/>
                <w:sz w:val="24"/>
                <w:szCs w:val="24"/>
              </w:rPr>
              <w:t>Прогноз, на конец года</w:t>
            </w:r>
          </w:p>
        </w:tc>
      </w:tr>
      <w:tr w:rsidR="00EB204F" w:rsidRPr="008954EF" w:rsidTr="00EB204F">
        <w:trPr>
          <w:cantSplit/>
          <w:trHeight w:val="20"/>
        </w:trPr>
        <w:tc>
          <w:tcPr>
            <w:tcW w:w="1180" w:type="pct"/>
            <w:vMerge/>
            <w:shd w:val="clear" w:color="auto" w:fill="auto"/>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p>
        </w:tc>
        <w:tc>
          <w:tcPr>
            <w:tcW w:w="535" w:type="pct"/>
            <w:vMerge/>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p>
        </w:tc>
        <w:tc>
          <w:tcPr>
            <w:tcW w:w="469"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2021 год</w:t>
            </w:r>
          </w:p>
        </w:tc>
        <w:tc>
          <w:tcPr>
            <w:tcW w:w="548"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2022 год</w:t>
            </w:r>
          </w:p>
        </w:tc>
        <w:tc>
          <w:tcPr>
            <w:tcW w:w="547"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2023 год</w:t>
            </w:r>
          </w:p>
        </w:tc>
        <w:tc>
          <w:tcPr>
            <w:tcW w:w="547"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2024 год</w:t>
            </w:r>
          </w:p>
        </w:tc>
        <w:tc>
          <w:tcPr>
            <w:tcW w:w="547"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2025 год</w:t>
            </w:r>
          </w:p>
        </w:tc>
        <w:tc>
          <w:tcPr>
            <w:tcW w:w="626"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2026-2040</w:t>
            </w:r>
          </w:p>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годы</w:t>
            </w:r>
          </w:p>
        </w:tc>
      </w:tr>
      <w:tr w:rsidR="00EB204F" w:rsidRPr="008954EF" w:rsidTr="00EB204F">
        <w:trPr>
          <w:trHeight w:val="20"/>
        </w:trPr>
        <w:tc>
          <w:tcPr>
            <w:tcW w:w="1180" w:type="pct"/>
            <w:shd w:val="clear" w:color="auto" w:fill="auto"/>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imes New Roman" w:hAnsi="Times New Roman" w:cs="Times New Roman"/>
                <w:bCs/>
                <w:sz w:val="24"/>
                <w:szCs w:val="24"/>
              </w:rPr>
              <w:t xml:space="preserve">Общая численность постоянного населения, </w:t>
            </w:r>
            <w:r w:rsidRPr="008954EF">
              <w:rPr>
                <w:rFonts w:ascii="Times New Roman" w:eastAsia="Times New Roman" w:hAnsi="Times New Roman" w:cs="Times New Roman"/>
                <w:bCs/>
                <w:sz w:val="24"/>
                <w:szCs w:val="24"/>
              </w:rPr>
              <w:br/>
              <w:t>тыс. человек</w:t>
            </w:r>
          </w:p>
        </w:tc>
        <w:tc>
          <w:tcPr>
            <w:tcW w:w="535"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imes New Roman" w:hAnsi="Times New Roman" w:cs="Times New Roman"/>
                <w:bCs/>
                <w:sz w:val="24"/>
                <w:szCs w:val="24"/>
              </w:rPr>
              <w:t>12,7</w:t>
            </w:r>
          </w:p>
        </w:tc>
        <w:tc>
          <w:tcPr>
            <w:tcW w:w="469"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13,1</w:t>
            </w:r>
          </w:p>
        </w:tc>
        <w:tc>
          <w:tcPr>
            <w:tcW w:w="548"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13,2</w:t>
            </w:r>
          </w:p>
        </w:tc>
        <w:tc>
          <w:tcPr>
            <w:tcW w:w="547"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13,4</w:t>
            </w:r>
          </w:p>
        </w:tc>
        <w:tc>
          <w:tcPr>
            <w:tcW w:w="547"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13,5</w:t>
            </w:r>
          </w:p>
        </w:tc>
        <w:tc>
          <w:tcPr>
            <w:tcW w:w="547"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13,6</w:t>
            </w:r>
          </w:p>
        </w:tc>
        <w:tc>
          <w:tcPr>
            <w:tcW w:w="626"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15,3</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Согласно демографическому прогнозу численность населения на конец 2040 года должна составить 15,3 тыс. человек.</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Обеспечение жителей качественным и доступным жильем является одной из главных целей муниципальной политики муниципального образования. Для достижения поставленной цели необходимым является наращивание темпов жилищного строительства.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Прогноз развития застройки включает прогноз развития жилищного фонда (в том числе ввод, снос многоквартирных и индивидуальных жилых домов) и прогноз ввода и сноса зданий социально значимых организаций.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За период с 2020 по 2040 годы прогнозируемый объем нового жилищного строительства на территории сельского поселения Нижнесортымский должен составить порядка 195,8 тыс. кв. м общей площади. Также определен прогноз строительства объектов общественно-деловой застройки (бюджетные и коммерческие организации) до 2040 года. Объем ввода общественных зданий по муниципальному образованию составит порядка 97,0 тыс. кв. м. Прогноз развития жилой и общественно-деловой застройки сельского поселения Нижнесортымский представлен ниже (</w:t>
      </w:r>
      <w:fldSimple w:instr=" REF _Ref65236006 \h  \* MERGEFORMAT ">
        <w:r w:rsidR="00756A0A" w:rsidRPr="00756A0A">
          <w:rPr>
            <w:rFonts w:ascii="Times New Roman" w:eastAsia="Times New Roman" w:hAnsi="Times New Roman" w:cs="Times New Roman"/>
            <w:sz w:val="24"/>
            <w:szCs w:val="24"/>
            <w:lang w:eastAsia="ru-RU"/>
          </w:rPr>
          <w:t xml:space="preserve">Таблица </w:t>
        </w:r>
        <w:r w:rsidR="00756A0A" w:rsidRPr="00756A0A">
          <w:rPr>
            <w:rFonts w:ascii="Times New Roman" w:eastAsia="Times New Roman" w:hAnsi="Times New Roman" w:cs="Times New Roman"/>
            <w:noProof/>
            <w:sz w:val="24"/>
            <w:szCs w:val="24"/>
            <w:lang w:eastAsia="ru-RU"/>
          </w:rPr>
          <w:t>35</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120" w:after="60" w:line="240" w:lineRule="auto"/>
        <w:ind w:firstLine="567"/>
        <w:jc w:val="both"/>
        <w:rPr>
          <w:rFonts w:ascii="Times New Roman" w:eastAsiaTheme="minorHAnsi" w:hAnsi="Times New Roman" w:cs="Times New Roman"/>
          <w:sz w:val="24"/>
          <w:szCs w:val="24"/>
        </w:rPr>
      </w:pPr>
    </w:p>
    <w:p w:rsidR="00EB204F" w:rsidRPr="008954EF" w:rsidRDefault="00EB204F" w:rsidP="00EB204F">
      <w:pPr>
        <w:jc w:val="center"/>
        <w:rPr>
          <w:rFonts w:ascii="Times New Roman" w:eastAsiaTheme="minorHAnsi" w:hAnsi="Times New Roman" w:cs="Times New Roman"/>
          <w:sz w:val="24"/>
          <w:szCs w:val="24"/>
        </w:rPr>
        <w:sectPr w:rsidR="00EB204F" w:rsidRPr="008954EF" w:rsidSect="002040A8">
          <w:pgSz w:w="11906" w:h="16838"/>
          <w:pgMar w:top="1134" w:right="567" w:bottom="1134" w:left="1418" w:header="709" w:footer="709" w:gutter="0"/>
          <w:cols w:space="708"/>
          <w:docGrid w:linePitch="360"/>
        </w:sectPr>
      </w:pPr>
      <w:bookmarkStart w:id="114" w:name="_Ref53655106"/>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15" w:name="_Ref65236006"/>
      <w:r w:rsidRPr="008954EF">
        <w:rPr>
          <w:rFonts w:ascii="Times New Roman" w:eastAsia="Calibri" w:hAnsi="Times New Roman" w:cs="Times New Roman"/>
          <w:bCs/>
          <w:sz w:val="24"/>
          <w:szCs w:val="24"/>
          <w:lang w:eastAsia="ru-RU"/>
        </w:rPr>
        <w:lastRenderedPageBreak/>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35</w:t>
      </w:r>
      <w:r w:rsidR="00453D72" w:rsidRPr="008954EF">
        <w:rPr>
          <w:rFonts w:ascii="Times New Roman" w:eastAsia="Calibri" w:hAnsi="Times New Roman" w:cs="Times New Roman"/>
          <w:bCs/>
          <w:noProof/>
          <w:sz w:val="24"/>
          <w:szCs w:val="24"/>
          <w:lang w:eastAsia="ru-RU"/>
        </w:rPr>
        <w:fldChar w:fldCharType="end"/>
      </w:r>
      <w:bookmarkEnd w:id="114"/>
      <w:bookmarkEnd w:id="115"/>
      <w:r w:rsidRPr="008954EF">
        <w:rPr>
          <w:rFonts w:ascii="Times New Roman" w:eastAsia="Calibri" w:hAnsi="Times New Roman" w:cs="Times New Roman"/>
          <w:bCs/>
          <w:sz w:val="24"/>
          <w:szCs w:val="24"/>
          <w:lang w:eastAsia="ru-RU"/>
        </w:rPr>
        <w:t xml:space="preserve"> – Прогноз развития жилой и общественно-деловой застройки сельского поселения Нижнесортымский</w:t>
      </w:r>
    </w:p>
    <w:tbl>
      <w:tblPr>
        <w:tblW w:w="5000" w:type="pct"/>
        <w:shd w:val="clear" w:color="auto" w:fill="FFFFFF" w:themeFill="background1"/>
        <w:tblLook w:val="04A0"/>
      </w:tblPr>
      <w:tblGrid>
        <w:gridCol w:w="932"/>
        <w:gridCol w:w="4669"/>
        <w:gridCol w:w="1353"/>
        <w:gridCol w:w="1353"/>
        <w:gridCol w:w="1353"/>
        <w:gridCol w:w="1353"/>
        <w:gridCol w:w="1353"/>
        <w:gridCol w:w="1353"/>
        <w:gridCol w:w="1350"/>
      </w:tblGrid>
      <w:tr w:rsidR="00EB204F" w:rsidRPr="008954EF" w:rsidTr="00EB204F">
        <w:trPr>
          <w:trHeight w:val="20"/>
        </w:trPr>
        <w:tc>
          <w:tcPr>
            <w:tcW w:w="309" w:type="pc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1549" w:type="pct"/>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Показатели/конец года</w:t>
            </w:r>
          </w:p>
        </w:tc>
        <w:tc>
          <w:tcPr>
            <w:tcW w:w="449" w:type="pct"/>
            <w:tcBorders>
              <w:top w:val="single" w:sz="8" w:space="0" w:color="auto"/>
              <w:left w:val="nil"/>
              <w:bottom w:val="single" w:sz="4" w:space="0" w:color="auto"/>
              <w:right w:val="nil"/>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2020 факт</w:t>
            </w:r>
          </w:p>
        </w:tc>
        <w:tc>
          <w:tcPr>
            <w:tcW w:w="449" w:type="pct"/>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2021</w:t>
            </w:r>
          </w:p>
        </w:tc>
        <w:tc>
          <w:tcPr>
            <w:tcW w:w="449" w:type="pct"/>
            <w:tcBorders>
              <w:top w:val="single" w:sz="8" w:space="0" w:color="auto"/>
              <w:left w:val="nil"/>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2022</w:t>
            </w:r>
          </w:p>
        </w:tc>
        <w:tc>
          <w:tcPr>
            <w:tcW w:w="449" w:type="pct"/>
            <w:tcBorders>
              <w:top w:val="single" w:sz="8" w:space="0" w:color="auto"/>
              <w:left w:val="nil"/>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2023</w:t>
            </w:r>
          </w:p>
        </w:tc>
        <w:tc>
          <w:tcPr>
            <w:tcW w:w="449" w:type="pct"/>
            <w:tcBorders>
              <w:top w:val="single" w:sz="8" w:space="0" w:color="auto"/>
              <w:left w:val="nil"/>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2024</w:t>
            </w:r>
          </w:p>
        </w:tc>
        <w:tc>
          <w:tcPr>
            <w:tcW w:w="449" w:type="pct"/>
            <w:tcBorders>
              <w:top w:val="single" w:sz="8" w:space="0" w:color="auto"/>
              <w:left w:val="nil"/>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2025</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2026-2040</w:t>
            </w:r>
          </w:p>
        </w:tc>
      </w:tr>
      <w:tr w:rsidR="00EB204F" w:rsidRPr="008954EF" w:rsidTr="00EB204F">
        <w:trPr>
          <w:trHeight w:val="20"/>
        </w:trPr>
        <w:tc>
          <w:tcPr>
            <w:tcW w:w="1858"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 Нижнесортымский</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heme="minorHAnsi" w:hAnsi="Times New Roman" w:cs="Times New Roman"/>
                <w:sz w:val="24"/>
                <w:szCs w:val="24"/>
              </w:rPr>
            </w:pP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heme="minorHAnsi" w:hAnsi="Times New Roman" w:cs="Times New Roman"/>
                <w:sz w:val="24"/>
                <w:szCs w:val="24"/>
              </w:rPr>
            </w:pP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heme="minorHAnsi" w:hAnsi="Times New Roman" w:cs="Times New Roman"/>
                <w:sz w:val="24"/>
                <w:szCs w:val="24"/>
              </w:rPr>
            </w:pP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heme="minorHAnsi" w:hAnsi="Times New Roman" w:cs="Times New Roman"/>
                <w:sz w:val="24"/>
                <w:szCs w:val="24"/>
              </w:rPr>
            </w:pP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heme="minorHAnsi" w:hAnsi="Times New Roman" w:cs="Times New Roman"/>
                <w:sz w:val="24"/>
                <w:szCs w:val="24"/>
              </w:rPr>
            </w:pP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heme="minorHAnsi" w:hAnsi="Times New Roman" w:cs="Times New Roman"/>
                <w:sz w:val="24"/>
                <w:szCs w:val="24"/>
              </w:rPr>
            </w:pP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heme="minorHAnsi" w:hAnsi="Times New Roman" w:cs="Times New Roman"/>
                <w:sz w:val="24"/>
                <w:szCs w:val="24"/>
              </w:rPr>
            </w:pP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549" w:type="pct"/>
            <w:tcBorders>
              <w:top w:val="nil"/>
              <w:left w:val="single" w:sz="4" w:space="0" w:color="auto"/>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жилых домов, тыс. кв. м</w:t>
            </w:r>
          </w:p>
        </w:tc>
        <w:tc>
          <w:tcPr>
            <w:tcW w:w="449" w:type="pct"/>
            <w:tcBorders>
              <w:top w:val="nil"/>
              <w:left w:val="nil"/>
              <w:bottom w:val="single" w:sz="4" w:space="0" w:color="auto"/>
              <w:right w:val="single" w:sz="4" w:space="0" w:color="auto"/>
            </w:tcBorders>
            <w:shd w:val="clear" w:color="auto" w:fill="FFFFFF" w:themeFill="background1"/>
            <w:vAlign w:val="bottom"/>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241,4</w:t>
            </w:r>
          </w:p>
        </w:tc>
        <w:tc>
          <w:tcPr>
            <w:tcW w:w="449" w:type="pct"/>
            <w:tcBorders>
              <w:top w:val="nil"/>
              <w:left w:val="nil"/>
              <w:bottom w:val="single" w:sz="4" w:space="0" w:color="auto"/>
              <w:right w:val="single" w:sz="4" w:space="0" w:color="auto"/>
            </w:tcBorders>
            <w:shd w:val="clear" w:color="auto" w:fill="FFFFFF" w:themeFill="background1"/>
            <w:vAlign w:val="bottom"/>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241,4</w:t>
            </w:r>
          </w:p>
        </w:tc>
        <w:tc>
          <w:tcPr>
            <w:tcW w:w="449" w:type="pct"/>
            <w:tcBorders>
              <w:top w:val="nil"/>
              <w:left w:val="nil"/>
              <w:bottom w:val="single" w:sz="4" w:space="0" w:color="auto"/>
              <w:right w:val="single" w:sz="4" w:space="0" w:color="auto"/>
            </w:tcBorders>
            <w:shd w:val="clear" w:color="auto" w:fill="FFFFFF" w:themeFill="background1"/>
            <w:vAlign w:val="bottom"/>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256,0</w:t>
            </w:r>
          </w:p>
        </w:tc>
        <w:tc>
          <w:tcPr>
            <w:tcW w:w="449" w:type="pct"/>
            <w:tcBorders>
              <w:top w:val="nil"/>
              <w:left w:val="nil"/>
              <w:bottom w:val="single" w:sz="4" w:space="0" w:color="auto"/>
              <w:right w:val="single" w:sz="4" w:space="0" w:color="auto"/>
            </w:tcBorders>
            <w:shd w:val="clear" w:color="auto" w:fill="FFFFFF" w:themeFill="background1"/>
            <w:vAlign w:val="bottom"/>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270,3</w:t>
            </w:r>
          </w:p>
        </w:tc>
        <w:tc>
          <w:tcPr>
            <w:tcW w:w="449" w:type="pct"/>
            <w:tcBorders>
              <w:top w:val="nil"/>
              <w:left w:val="nil"/>
              <w:bottom w:val="single" w:sz="4" w:space="0" w:color="auto"/>
              <w:right w:val="single" w:sz="4" w:space="0" w:color="auto"/>
            </w:tcBorders>
            <w:shd w:val="clear" w:color="auto" w:fill="FFFFFF" w:themeFill="background1"/>
            <w:vAlign w:val="bottom"/>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279,1</w:t>
            </w:r>
          </w:p>
        </w:tc>
        <w:tc>
          <w:tcPr>
            <w:tcW w:w="449" w:type="pct"/>
            <w:tcBorders>
              <w:top w:val="nil"/>
              <w:left w:val="nil"/>
              <w:bottom w:val="single" w:sz="4" w:space="0" w:color="auto"/>
              <w:right w:val="single" w:sz="4" w:space="0" w:color="auto"/>
            </w:tcBorders>
            <w:shd w:val="clear" w:color="auto" w:fill="FFFFFF" w:themeFill="background1"/>
            <w:vAlign w:val="bottom"/>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285,6</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436,3</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p>
        </w:tc>
        <w:tc>
          <w:tcPr>
            <w:tcW w:w="4691" w:type="pct"/>
            <w:gridSpan w:val="8"/>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1549" w:type="pct"/>
            <w:tcBorders>
              <w:top w:val="nil"/>
              <w:left w:val="single" w:sz="4" w:space="0" w:color="auto"/>
              <w:bottom w:val="single" w:sz="4" w:space="0" w:color="auto"/>
              <w:right w:val="single" w:sz="4" w:space="0" w:color="auto"/>
            </w:tcBorders>
            <w:shd w:val="clear" w:color="auto" w:fill="FFFFFF" w:themeFill="background1"/>
            <w:vAlign w:val="bottom"/>
            <w:hideMark/>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многоквартирных жилых домов (среднеэтажная застройка), тыс. кв. м</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125,5</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125,5</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136,9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146,6</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152,7</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159,2</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304,3</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1549" w:type="pct"/>
            <w:tcBorders>
              <w:top w:val="nil"/>
              <w:left w:val="single" w:sz="4" w:space="0" w:color="auto"/>
              <w:bottom w:val="single" w:sz="4" w:space="0" w:color="auto"/>
              <w:right w:val="single" w:sz="4" w:space="0" w:color="auto"/>
            </w:tcBorders>
            <w:shd w:val="clear" w:color="auto" w:fill="FFFFFF" w:themeFill="background1"/>
            <w:vAlign w:val="bottom"/>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индивидуальных жилых домов (малоэтажная жилая застройка), тыс. кв. м</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115,9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115,9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119,1</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123,6</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126,4</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126,4</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132,0</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54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Прирост общей площади жилых домов, тыс. кв. м</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14,6</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14,3</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6,5</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150,7</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p>
        </w:tc>
        <w:tc>
          <w:tcPr>
            <w:tcW w:w="4691" w:type="pct"/>
            <w:gridSpan w:val="8"/>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w:t>
            </w:r>
          </w:p>
        </w:tc>
        <w:tc>
          <w:tcPr>
            <w:tcW w:w="1549" w:type="pct"/>
            <w:tcBorders>
              <w:top w:val="nil"/>
              <w:left w:val="single" w:sz="4" w:space="0" w:color="auto"/>
              <w:bottom w:val="single" w:sz="4" w:space="0" w:color="auto"/>
              <w:right w:val="single" w:sz="4" w:space="0" w:color="auto"/>
            </w:tcBorders>
            <w:shd w:val="clear" w:color="auto" w:fill="FFFFFF" w:themeFill="background1"/>
            <w:vAlign w:val="bottom"/>
            <w:hideMark/>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Прирост площади многоквартирных жилых домов (среднеэтажная застройка), тыс. кв. м</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49" w:type="pct"/>
            <w:tcBorders>
              <w:top w:val="nil"/>
              <w:left w:val="nil"/>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11,4</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9,8</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6,5</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145,1</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w:t>
            </w:r>
          </w:p>
        </w:tc>
        <w:tc>
          <w:tcPr>
            <w:tcW w:w="1549" w:type="pct"/>
            <w:tcBorders>
              <w:top w:val="nil"/>
              <w:left w:val="single" w:sz="4" w:space="0" w:color="auto"/>
              <w:bottom w:val="single" w:sz="4" w:space="0" w:color="auto"/>
              <w:right w:val="single" w:sz="4" w:space="0" w:color="auto"/>
            </w:tcBorders>
            <w:shd w:val="clear" w:color="auto" w:fill="FFFFFF" w:themeFill="background1"/>
            <w:vAlign w:val="bottom"/>
            <w:hideMark/>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Прирост площади индивидуальных жилых домов (малоэтажная жилая застройка), тыс. кв. м</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49" w:type="pct"/>
            <w:tcBorders>
              <w:top w:val="nil"/>
              <w:left w:val="nil"/>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4,5</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2,8</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5,6</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1549" w:type="pct"/>
            <w:tcBorders>
              <w:top w:val="nil"/>
              <w:left w:val="single" w:sz="4" w:space="0" w:color="auto"/>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общественных зданий, тыс. кв. м</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146,9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146,9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146,9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146,9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148,4</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148,4</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243,9</w:t>
            </w:r>
          </w:p>
        </w:tc>
      </w:tr>
      <w:tr w:rsidR="00EB204F" w:rsidRPr="008954EF" w:rsidTr="00EB204F">
        <w:trPr>
          <w:trHeight w:val="20"/>
        </w:trPr>
        <w:tc>
          <w:tcPr>
            <w:tcW w:w="309" w:type="pct"/>
            <w:tcBorders>
              <w:top w:val="nil"/>
              <w:left w:val="single" w:sz="4" w:space="0" w:color="auto"/>
              <w:bottom w:val="single" w:sz="8"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1549" w:type="pct"/>
            <w:tcBorders>
              <w:top w:val="nil"/>
              <w:left w:val="single" w:sz="4" w:space="0" w:color="auto"/>
              <w:bottom w:val="single" w:sz="8"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Прирост площади общественных зданий, тыс. кв. м</w:t>
            </w:r>
          </w:p>
        </w:tc>
        <w:tc>
          <w:tcPr>
            <w:tcW w:w="449" w:type="pct"/>
            <w:tcBorders>
              <w:top w:val="nil"/>
              <w:left w:val="nil"/>
              <w:bottom w:val="single" w:sz="8" w:space="0" w:color="auto"/>
              <w:right w:val="nil"/>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49" w:type="pct"/>
            <w:tcBorders>
              <w:top w:val="nil"/>
              <w:left w:val="single" w:sz="4" w:space="0" w:color="auto"/>
              <w:bottom w:val="single" w:sz="8"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single" w:sz="4" w:space="0" w:color="auto"/>
              <w:bottom w:val="single" w:sz="8"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single" w:sz="4" w:space="0" w:color="auto"/>
              <w:bottom w:val="single" w:sz="8"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single" w:sz="4" w:space="0" w:color="auto"/>
              <w:bottom w:val="single" w:sz="8"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w:t>
            </w:r>
          </w:p>
        </w:tc>
        <w:tc>
          <w:tcPr>
            <w:tcW w:w="449" w:type="pct"/>
            <w:tcBorders>
              <w:top w:val="nil"/>
              <w:left w:val="single" w:sz="4" w:space="0" w:color="auto"/>
              <w:bottom w:val="single" w:sz="8"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95,5</w:t>
            </w:r>
          </w:p>
        </w:tc>
      </w:tr>
    </w:tbl>
    <w:p w:rsidR="00EB204F" w:rsidRPr="008954EF" w:rsidRDefault="00EB204F" w:rsidP="00EB204F">
      <w:pPr>
        <w:rPr>
          <w:rFonts w:ascii="Times New Roman" w:eastAsiaTheme="minorHAnsi" w:hAnsi="Times New Roman" w:cs="Times New Roman"/>
          <w:sz w:val="24"/>
          <w:szCs w:val="24"/>
          <w:lang w:eastAsia="ru-RU"/>
        </w:rPr>
        <w:sectPr w:rsidR="00EB204F" w:rsidRPr="008954EF" w:rsidSect="002040A8">
          <w:pgSz w:w="16838" w:h="11906" w:orient="landscape"/>
          <w:pgMar w:top="1134" w:right="567" w:bottom="1134" w:left="1418" w:header="709" w:footer="709" w:gutter="0"/>
          <w:cols w:space="708"/>
          <w:docGrid w:linePitch="360"/>
        </w:sectPr>
      </w:pPr>
    </w:p>
    <w:p w:rsidR="00EB204F" w:rsidRPr="008954EF" w:rsidRDefault="00EB204F" w:rsidP="00EB204F">
      <w:pPr>
        <w:keepNext/>
        <w:numPr>
          <w:ilvl w:val="1"/>
          <w:numId w:val="37"/>
        </w:numPr>
        <w:tabs>
          <w:tab w:val="num" w:pos="360"/>
          <w:tab w:val="left" w:pos="567"/>
        </w:tabs>
        <w:spacing w:before="60" w:after="60" w:line="240" w:lineRule="auto"/>
        <w:ind w:left="0" w:firstLine="0"/>
        <w:jc w:val="both"/>
        <w:outlineLvl w:val="1"/>
        <w:rPr>
          <w:rFonts w:ascii="Times New Roman" w:eastAsia="Times New Roman" w:hAnsi="Times New Roman" w:cs="Times New Roman"/>
          <w:b/>
          <w:bCs/>
          <w:iCs/>
          <w:sz w:val="24"/>
          <w:szCs w:val="24"/>
        </w:rPr>
      </w:pPr>
      <w:bookmarkStart w:id="116" w:name="_Toc76740700"/>
      <w:r w:rsidRPr="008954EF">
        <w:rPr>
          <w:rFonts w:ascii="Times New Roman" w:eastAsia="Times New Roman" w:hAnsi="Times New Roman" w:cs="Times New Roman"/>
          <w:b/>
          <w:bCs/>
          <w:iCs/>
          <w:sz w:val="24"/>
          <w:szCs w:val="24"/>
        </w:rPr>
        <w:lastRenderedPageBreak/>
        <w:t>Прогноз изменения доходов населения</w:t>
      </w:r>
      <w:bookmarkEnd w:id="116"/>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Одним из важнейших показателей уровня жизни населения является показатель среднедушевых доходов населения. Данный показатель непосредственно связан с доступностью для населения коммунальных услуг.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связи со спецификой ведения статистического наблюдения за показателями прогноз изменения доходов населения выполнен для Сургутского района в целом.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 итогам 2019 года средний уровень денежных доходов на душу населения составил 52,3 тыс. рублей. Реальные располагаемые денежные доходы населения </w:t>
      </w:r>
      <w:r w:rsidRPr="008954EF">
        <w:rPr>
          <w:rFonts w:ascii="Times New Roman" w:eastAsia="Times New Roman" w:hAnsi="Times New Roman" w:cs="Times New Roman"/>
          <w:sz w:val="24"/>
          <w:szCs w:val="24"/>
          <w:lang w:eastAsia="ru-RU"/>
        </w:rPr>
        <w:br/>
        <w:t>за 2019 год составили 100,05%.</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Основным источником доходов населения остается заработная плата. Основным направлением использования денежных средств являются потребительские </w:t>
      </w:r>
      <w:r w:rsidRPr="008954EF">
        <w:rPr>
          <w:rFonts w:ascii="Times New Roman" w:eastAsia="Times New Roman" w:hAnsi="Times New Roman" w:cs="Times New Roman"/>
          <w:sz w:val="24"/>
          <w:szCs w:val="24"/>
          <w:lang w:eastAsia="ru-RU"/>
        </w:rPr>
        <w:br/>
        <w:t xml:space="preserve">расходы – затраты на покупку товаров и оплату услуг. В 2019 году среднемесячная заработная плата увеличилась на 4,8% к уровню 2018 года и </w:t>
      </w:r>
      <w:r w:rsidRPr="008954EF">
        <w:rPr>
          <w:rFonts w:ascii="Times New Roman" w:eastAsia="Times New Roman" w:hAnsi="Times New Roman" w:cs="Times New Roman"/>
          <w:sz w:val="24"/>
          <w:szCs w:val="24"/>
          <w:lang w:eastAsia="ru-RU"/>
        </w:rPr>
        <w:br/>
        <w:t>составила 87,3 тыс. рублей. Средний размер дохода пенсионера в 2019 году увеличился на 0,2% к уровню 2018 года и составил 21,4 тыс. рублей.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Прогноз изменения доходов населения выполнен на основе статистических данных по показателям за 2015 – 2019 годы, а также с учетом планов, прогнозов и тенденций развития Российской Федерации, Ханты-Мансийского автономного </w:t>
      </w:r>
      <w:r w:rsidRPr="008954EF">
        <w:rPr>
          <w:rFonts w:ascii="Times New Roman" w:eastAsia="Times New Roman" w:hAnsi="Times New Roman" w:cs="Times New Roman"/>
          <w:sz w:val="24"/>
          <w:szCs w:val="24"/>
          <w:lang w:eastAsia="ru-RU"/>
        </w:rPr>
        <w:br/>
        <w:t xml:space="preserve">округа – Югры и Сургутского района.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Прогноз денежных доходов на душу населения представлен ниже (</w:t>
      </w:r>
      <w:fldSimple w:instr=" REF _Ref53585578 \h  \* MERGEFORMAT ">
        <w:r w:rsidR="00756A0A" w:rsidRPr="00756A0A">
          <w:rPr>
            <w:rFonts w:ascii="Times New Roman" w:eastAsia="Times New Roman" w:hAnsi="Times New Roman" w:cs="Times New Roman"/>
            <w:sz w:val="24"/>
            <w:szCs w:val="24"/>
            <w:lang w:eastAsia="ru-RU"/>
          </w:rPr>
          <w:t>Таблица 36</w:t>
        </w:r>
      </w:fldSimple>
      <w:r w:rsidRPr="008954EF">
        <w:rPr>
          <w:rFonts w:ascii="Times New Roman" w:eastAsia="Times New Roman" w:hAnsi="Times New Roman" w:cs="Times New Roman"/>
          <w:sz w:val="24"/>
          <w:szCs w:val="24"/>
          <w:lang w:eastAsia="ru-RU"/>
        </w:rPr>
        <w:t xml:space="preserve">).  </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17" w:name="_Ref53585578"/>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36</w:t>
      </w:r>
      <w:r w:rsidR="00453D72" w:rsidRPr="008954EF">
        <w:rPr>
          <w:rFonts w:ascii="Times New Roman" w:eastAsia="Calibri" w:hAnsi="Times New Roman" w:cs="Times New Roman"/>
          <w:bCs/>
          <w:noProof/>
          <w:sz w:val="24"/>
          <w:szCs w:val="24"/>
          <w:lang w:eastAsia="ru-RU"/>
        </w:rPr>
        <w:fldChar w:fldCharType="end"/>
      </w:r>
      <w:bookmarkEnd w:id="117"/>
      <w:r w:rsidRPr="008954EF">
        <w:rPr>
          <w:rFonts w:ascii="Times New Roman" w:eastAsia="Calibri" w:hAnsi="Times New Roman" w:cs="Times New Roman"/>
          <w:bCs/>
          <w:sz w:val="24"/>
          <w:szCs w:val="24"/>
          <w:lang w:eastAsia="ru-RU"/>
        </w:rPr>
        <w:t xml:space="preserve"> – Прогноз денежных доходов на душу населения Сургутского района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7"/>
        <w:gridCol w:w="1913"/>
        <w:gridCol w:w="850"/>
        <w:gridCol w:w="848"/>
        <w:gridCol w:w="848"/>
        <w:gridCol w:w="848"/>
        <w:gridCol w:w="848"/>
        <w:gridCol w:w="848"/>
        <w:gridCol w:w="847"/>
        <w:gridCol w:w="847"/>
        <w:gridCol w:w="843"/>
      </w:tblGrid>
      <w:tr w:rsidR="00EB204F" w:rsidRPr="008954EF" w:rsidTr="00EB204F">
        <w:trPr>
          <w:trHeight w:val="21"/>
        </w:trPr>
        <w:tc>
          <w:tcPr>
            <w:tcW w:w="294"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 п/п</w:t>
            </w:r>
          </w:p>
        </w:tc>
        <w:tc>
          <w:tcPr>
            <w:tcW w:w="943"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Показатель/год</w:t>
            </w:r>
          </w:p>
        </w:tc>
        <w:tc>
          <w:tcPr>
            <w:tcW w:w="419"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2020</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2021</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2022</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2023</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2024</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2025</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2030</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2035</w:t>
            </w:r>
          </w:p>
        </w:tc>
        <w:tc>
          <w:tcPr>
            <w:tcW w:w="416" w:type="pct"/>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2040</w:t>
            </w:r>
          </w:p>
        </w:tc>
      </w:tr>
      <w:tr w:rsidR="00EB204F" w:rsidRPr="008954EF" w:rsidTr="00EB204F">
        <w:trPr>
          <w:trHeight w:val="21"/>
        </w:trPr>
        <w:tc>
          <w:tcPr>
            <w:tcW w:w="294" w:type="pct"/>
            <w:shd w:val="clear" w:color="auto" w:fill="auto"/>
            <w:vAlign w:val="center"/>
          </w:tcPr>
          <w:p w:rsidR="00EB204F" w:rsidRPr="008954EF" w:rsidRDefault="00EB204F" w:rsidP="00EB204F">
            <w:pPr>
              <w:spacing w:after="0" w:line="240" w:lineRule="auto"/>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943" w:type="pct"/>
            <w:shd w:val="clear" w:color="auto" w:fill="auto"/>
            <w:vAlign w:val="center"/>
          </w:tcPr>
          <w:p w:rsidR="00EB204F" w:rsidRPr="008954EF" w:rsidRDefault="00EB204F" w:rsidP="00EB204F">
            <w:pPr>
              <w:spacing w:after="0" w:line="240" w:lineRule="auto"/>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Денежные доходы на душу населения, тыс. рублей</w:t>
            </w:r>
          </w:p>
        </w:tc>
        <w:tc>
          <w:tcPr>
            <w:tcW w:w="419"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54,2</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56,9</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60,0</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62,4 </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64,9 </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67,5</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82,1</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99,8</w:t>
            </w:r>
          </w:p>
        </w:tc>
        <w:tc>
          <w:tcPr>
            <w:tcW w:w="416" w:type="pct"/>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121,5</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Таким образом, к 2040 году денежные доходы населения предположительно увеличатся более чем в 2 раза. </w:t>
      </w:r>
    </w:p>
    <w:p w:rsidR="00EB204F" w:rsidRPr="008954EF" w:rsidRDefault="00EB204F" w:rsidP="00EB204F">
      <w:pPr>
        <w:keepNext/>
        <w:pageBreakBefore/>
        <w:numPr>
          <w:ilvl w:val="0"/>
          <w:numId w:val="37"/>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18" w:name="_Toc76740701"/>
      <w:r w:rsidRPr="008954EF">
        <w:rPr>
          <w:rFonts w:ascii="Times New Roman" w:eastAsia="Times New Roman" w:hAnsi="Times New Roman" w:cs="Times New Roman"/>
          <w:b/>
          <w:bCs/>
          <w:kern w:val="32"/>
          <w:sz w:val="24"/>
          <w:szCs w:val="24"/>
        </w:rPr>
        <w:lastRenderedPageBreak/>
        <w:t>Обоснование целевых показателей комплексного развития коммунальной инфраструктуры, а также мероприятий, входящих в план застройки поселения</w:t>
      </w:r>
      <w:bookmarkEnd w:id="118"/>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Теплоснабжение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bookmarkStart w:id="119" w:name="_Toc412615789"/>
      <w:r w:rsidRPr="008954EF">
        <w:rPr>
          <w:rFonts w:ascii="Times New Roman" w:eastAsia="Times New Roman" w:hAnsi="Times New Roman" w:cs="Times New Roman"/>
          <w:sz w:val="24"/>
          <w:szCs w:val="24"/>
          <w:lang w:eastAsia="ru-RU"/>
        </w:rPr>
        <w:t>Показатели комплексного развития системы теплоснабжения для населения определяются исходя из необходимых потребностей и спроса на тепловую энергию при развитии населённого пункта, прироста жилых площадей и общественно-деловой застройки.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Перспективные показатели спроса на тепловую энергию потребителями сельского поселения Нижнесортымский до 2040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Перспективные показатели теплопотребления и тепловая нагрузка приведены ниже (</w:t>
      </w:r>
      <w:fldSimple w:instr=" REF _Ref56356407 \h  \* MERGEFORMAT ">
        <w:r w:rsidR="00756A0A" w:rsidRPr="00756A0A">
          <w:rPr>
            <w:rFonts w:ascii="Times New Roman" w:eastAsia="Times New Roman" w:hAnsi="Times New Roman" w:cs="Times New Roman"/>
            <w:sz w:val="24"/>
            <w:szCs w:val="24"/>
            <w:lang w:eastAsia="ru-RU"/>
          </w:rPr>
          <w:t>Таблица 16</w:t>
        </w:r>
      </w:fldSimple>
      <w:r w:rsidRPr="008954EF">
        <w:rPr>
          <w:rFonts w:ascii="Times New Roman" w:eastAsia="Times New Roman" w:hAnsi="Times New Roman" w:cs="Times New Roman"/>
          <w:sz w:val="24"/>
          <w:szCs w:val="24"/>
          <w:lang w:eastAsia="ru-RU"/>
        </w:rPr>
        <w:t>). Перечень мероприятий приведен в приложении 1.</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sz w:val="24"/>
          <w:szCs w:val="24"/>
          <w:lang w:eastAsia="ru-RU"/>
        </w:rPr>
        <w:fldChar w:fldCharType="separate"/>
      </w:r>
      <w:r w:rsidR="00756A0A">
        <w:rPr>
          <w:rFonts w:ascii="Times New Roman" w:eastAsia="Calibri" w:hAnsi="Times New Roman" w:cs="Times New Roman"/>
          <w:bCs/>
          <w:noProof/>
          <w:sz w:val="24"/>
          <w:szCs w:val="24"/>
          <w:lang w:eastAsia="ru-RU"/>
        </w:rPr>
        <w:t>37</w:t>
      </w:r>
      <w:r w:rsidR="00453D72" w:rsidRPr="008954EF">
        <w:rPr>
          <w:rFonts w:ascii="Times New Roman" w:eastAsia="Calibri" w:hAnsi="Times New Roman" w:cs="Times New Roman"/>
          <w:bCs/>
          <w:sz w:val="24"/>
          <w:szCs w:val="24"/>
          <w:lang w:eastAsia="ru-RU"/>
        </w:rPr>
        <w:fldChar w:fldCharType="end"/>
      </w:r>
      <w:r w:rsidRPr="008954EF">
        <w:rPr>
          <w:rFonts w:ascii="Times New Roman" w:eastAsia="Calibri" w:hAnsi="Times New Roman" w:cs="Times New Roman"/>
          <w:bCs/>
          <w:sz w:val="24"/>
          <w:szCs w:val="24"/>
          <w:lang w:eastAsia="ru-RU"/>
        </w:rPr>
        <w:t xml:space="preserve"> - Перспективные показатели теплопотребления и тепловой нагрузки территории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261"/>
        <w:gridCol w:w="1050"/>
        <w:gridCol w:w="1050"/>
        <w:gridCol w:w="1050"/>
        <w:gridCol w:w="1050"/>
        <w:gridCol w:w="1050"/>
        <w:gridCol w:w="1050"/>
        <w:gridCol w:w="1048"/>
      </w:tblGrid>
      <w:tr w:rsidR="00EB204F" w:rsidRPr="008954EF" w:rsidTr="00EB204F">
        <w:trPr>
          <w:trHeight w:val="20"/>
          <w:tblHeader/>
        </w:trPr>
        <w:tc>
          <w:tcPr>
            <w:tcW w:w="260" w:type="pct"/>
            <w:tcBorders>
              <w:top w:val="single" w:sz="4" w:space="0" w:color="auto"/>
              <w:left w:val="single" w:sz="4" w:space="0" w:color="auto"/>
              <w:bottom w:val="single" w:sz="4" w:space="0" w:color="auto"/>
              <w:right w:val="single" w:sz="4" w:space="0" w:color="auto"/>
            </w:tcBorders>
            <w:vAlign w:val="center"/>
            <w:hideMark/>
          </w:tcPr>
          <w:bookmarkEnd w:id="119"/>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Показатели</w:t>
            </w:r>
          </w:p>
        </w:tc>
        <w:tc>
          <w:tcPr>
            <w:tcW w:w="518"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2020 (факт)</w:t>
            </w:r>
          </w:p>
        </w:tc>
        <w:tc>
          <w:tcPr>
            <w:tcW w:w="518"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2021</w:t>
            </w:r>
          </w:p>
        </w:tc>
        <w:tc>
          <w:tcPr>
            <w:tcW w:w="518"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2022</w:t>
            </w:r>
          </w:p>
        </w:tc>
        <w:tc>
          <w:tcPr>
            <w:tcW w:w="518"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2023</w:t>
            </w:r>
          </w:p>
        </w:tc>
        <w:tc>
          <w:tcPr>
            <w:tcW w:w="518"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2024</w:t>
            </w:r>
          </w:p>
        </w:tc>
        <w:tc>
          <w:tcPr>
            <w:tcW w:w="518"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2025</w:t>
            </w:r>
          </w:p>
        </w:tc>
        <w:tc>
          <w:tcPr>
            <w:tcW w:w="518"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2026–2040</w:t>
            </w:r>
          </w:p>
        </w:tc>
      </w:tr>
    </w:tbl>
    <w:p w:rsidR="00EB204F" w:rsidRPr="008954EF" w:rsidRDefault="00EB204F" w:rsidP="00EB204F">
      <w:pPr>
        <w:spacing w:after="0"/>
        <w:rPr>
          <w:rFonts w:ascii="Times New Roman" w:eastAsiaTheme="minorHAns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261"/>
        <w:gridCol w:w="1050"/>
        <w:gridCol w:w="1050"/>
        <w:gridCol w:w="1050"/>
        <w:gridCol w:w="1050"/>
        <w:gridCol w:w="1050"/>
        <w:gridCol w:w="1050"/>
        <w:gridCol w:w="1048"/>
      </w:tblGrid>
      <w:tr w:rsidR="00EB204F" w:rsidRPr="008954EF" w:rsidTr="00EB204F">
        <w:trPr>
          <w:trHeight w:val="20"/>
          <w:tblHeader/>
        </w:trPr>
        <w:tc>
          <w:tcPr>
            <w:tcW w:w="260"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w:t>
            </w:r>
          </w:p>
        </w:tc>
        <w:tc>
          <w:tcPr>
            <w:tcW w:w="1115"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5</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7</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9</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25" w:type="pct"/>
            <w:gridSpan w:val="7"/>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Показатели теплопотребления, Гкал/год</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85559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85559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87404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88981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90408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91460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143284</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22593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22593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23607</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24475</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25025</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25603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39237</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Котельные УТВиВ "Сибиряк"</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108152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108152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111011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113456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115433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117063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182521</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Котельные НГДУ "Нижнесортымский"</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746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1803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2456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2456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3763</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284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689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938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938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1437</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Всего по </w:t>
            </w:r>
            <w:r w:rsidRPr="008954EF">
              <w:rPr>
                <w:rFonts w:ascii="Times New Roman" w:eastAsiaTheme="minorHAnsi" w:hAnsi="Times New Roman" w:cs="Times New Roman"/>
                <w:b/>
                <w:sz w:val="24"/>
                <w:szCs w:val="24"/>
              </w:rPr>
              <w:t>Децентрализованному теплоснабжению</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1030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2492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3394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3394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5200</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25" w:type="pct"/>
            <w:gridSpan w:val="7"/>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Показатели тепловой нагрузки, Гкал в час</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34,29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34,29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35,44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35,98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36,33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57,34</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3,62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5,80</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Котельные УТВиВ "Сибиряк"</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37,63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37,63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38,40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39,06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39,68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40,12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63,15</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Котельные НГДУ </w:t>
            </w:r>
            <w:r w:rsidRPr="008954EF">
              <w:rPr>
                <w:rFonts w:ascii="Times New Roman" w:eastAsia="Times New Roman" w:hAnsi="Times New Roman" w:cs="Times New Roman"/>
                <w:b/>
                <w:bCs/>
                <w:sz w:val="24"/>
                <w:szCs w:val="24"/>
                <w:lang w:eastAsia="ru-RU"/>
              </w:rPr>
              <w:lastRenderedPageBreak/>
              <w:t>"Нижнесортымский"</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lastRenderedPageBreak/>
              <w:t>35,11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11</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0,25</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0,61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0,82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0,82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1,27</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0,21</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Всего по </w:t>
            </w:r>
            <w:r w:rsidRPr="008954EF">
              <w:rPr>
                <w:rFonts w:ascii="Times New Roman" w:eastAsiaTheme="minorHAnsi" w:hAnsi="Times New Roman" w:cs="Times New Roman"/>
                <w:b/>
                <w:sz w:val="24"/>
                <w:szCs w:val="24"/>
              </w:rPr>
              <w:t>Децентрализованному теплоснабжению</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0,29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0,71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0,96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0,96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1,48</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Водоснабжение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комплексного развития системы теплоснабжения для населения определяются исходя из необходимых потребностей и спроса на тепловую энергию при развитии населённого пункта, прироста жилых площадей и общественно-деловой застройки.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Перспективные показатели спроса на централизованное водоснабжение сельского поселения Нижнесортымский до 2040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Перспективные показатели водопотребления приведены ниже (</w:t>
      </w:r>
      <w:fldSimple w:instr=" REF _Ref533007664 \h  \* MERGEFORMAT ">
        <w:r w:rsidR="00756A0A" w:rsidRPr="00756A0A">
          <w:rPr>
            <w:rFonts w:ascii="Times New Roman" w:eastAsia="Times New Roman" w:hAnsi="Times New Roman" w:cs="Times New Roman"/>
            <w:sz w:val="24"/>
            <w:szCs w:val="24"/>
            <w:lang w:eastAsia="ru-RU"/>
          </w:rPr>
          <w:t>Таблица 17</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38</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Перспективные показатели потребления воды территории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99"/>
        <w:gridCol w:w="2498"/>
        <w:gridCol w:w="768"/>
        <w:gridCol w:w="768"/>
        <w:gridCol w:w="768"/>
        <w:gridCol w:w="768"/>
        <w:gridCol w:w="768"/>
        <w:gridCol w:w="768"/>
        <w:gridCol w:w="768"/>
        <w:gridCol w:w="768"/>
        <w:gridCol w:w="836"/>
      </w:tblGrid>
      <w:tr w:rsidR="00EB204F" w:rsidRPr="008954EF" w:rsidTr="00EB204F">
        <w:trPr>
          <w:trHeight w:val="20"/>
          <w:tblHeader/>
        </w:trPr>
        <w:tc>
          <w:tcPr>
            <w:tcW w:w="253"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п/п</w:t>
            </w:r>
          </w:p>
        </w:tc>
        <w:tc>
          <w:tcPr>
            <w:tcW w:w="1255" w:type="pct"/>
            <w:shd w:val="clear" w:color="auto" w:fill="FFFFFF"/>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Calibri" w:hAnsi="Times New Roman" w:cs="Times New Roman"/>
                <w:b/>
                <w:sz w:val="24"/>
                <w:szCs w:val="24"/>
                <w:lang w:eastAsia="ru-RU"/>
              </w:rPr>
              <w:t>Потребители/год</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2019 год (факт)</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xml:space="preserve">2019 год </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2020</w:t>
            </w:r>
          </w:p>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2021 год</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2022</w:t>
            </w:r>
          </w:p>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2023 год</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2024 год</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2025 год</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2026–2040 годы</w:t>
            </w:r>
          </w:p>
        </w:tc>
      </w:tr>
      <w:tr w:rsidR="00EB204F" w:rsidRPr="008954EF" w:rsidTr="00EB204F">
        <w:trPr>
          <w:trHeight w:val="20"/>
          <w:tblHeader/>
        </w:trPr>
        <w:tc>
          <w:tcPr>
            <w:tcW w:w="253"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Calibri" w:hAnsi="Times New Roman" w:cs="Times New Roman"/>
                <w:bCs/>
                <w:sz w:val="24"/>
                <w:szCs w:val="24"/>
                <w:lang w:eastAsia="ru-RU"/>
              </w:rPr>
              <w:t>1</w:t>
            </w:r>
          </w:p>
        </w:tc>
        <w:tc>
          <w:tcPr>
            <w:tcW w:w="1255"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Сельское поселение Нижнесортымский</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637,64</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840,96</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847,53</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860,67</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867,24</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880,38</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886,95</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893,52</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1005,21</w:t>
            </w:r>
          </w:p>
        </w:tc>
      </w:tr>
      <w:tr w:rsidR="00EB204F" w:rsidRPr="008954EF" w:rsidTr="00EB204F">
        <w:trPr>
          <w:trHeight w:val="20"/>
          <w:tblHeader/>
        </w:trPr>
        <w:tc>
          <w:tcPr>
            <w:tcW w:w="253" w:type="pct"/>
            <w:vMerge w:val="restar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2</w:t>
            </w:r>
          </w:p>
        </w:tc>
        <w:tc>
          <w:tcPr>
            <w:tcW w:w="1255" w:type="pct"/>
            <w:shd w:val="clear" w:color="auto" w:fill="FFFFFF"/>
            <w:vAlign w:val="center"/>
          </w:tcPr>
          <w:p w:rsidR="00EB204F" w:rsidRPr="008954EF" w:rsidRDefault="00EB204F" w:rsidP="00EB204F">
            <w:pPr>
              <w:suppressAutoHyphens/>
              <w:spacing w:after="0" w:line="240" w:lineRule="auto"/>
              <w:rPr>
                <w:rFonts w:ascii="Times New Roman" w:eastAsia="Times New Roman" w:hAnsi="Times New Roman" w:cs="Times New Roman"/>
                <w:b/>
                <w:bCs/>
                <w:sz w:val="24"/>
                <w:szCs w:val="24"/>
                <w:lang w:eastAsia="ru-RU"/>
              </w:rPr>
            </w:pPr>
            <w:r w:rsidRPr="008954EF">
              <w:rPr>
                <w:rFonts w:ascii="Times New Roman" w:eastAsia="Calibri" w:hAnsi="Times New Roman" w:cs="Times New Roman"/>
                <w:bCs/>
                <w:sz w:val="24"/>
                <w:szCs w:val="24"/>
                <w:lang w:eastAsia="ru-RU"/>
              </w:rPr>
              <w:t>население</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286,95</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378,43</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381,39</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387,30</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390,26</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396,17</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399,13</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402,08</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452,34</w:t>
            </w:r>
          </w:p>
        </w:tc>
      </w:tr>
      <w:tr w:rsidR="00EB204F" w:rsidRPr="008954EF" w:rsidTr="00EB204F">
        <w:trPr>
          <w:trHeight w:val="20"/>
          <w:tblHeader/>
        </w:trPr>
        <w:tc>
          <w:tcPr>
            <w:tcW w:w="253" w:type="pct"/>
            <w:vMerge/>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p>
        </w:tc>
        <w:tc>
          <w:tcPr>
            <w:tcW w:w="1255" w:type="pct"/>
            <w:shd w:val="clear" w:color="auto" w:fill="FFFFFF"/>
            <w:vAlign w:val="center"/>
          </w:tcPr>
          <w:p w:rsidR="00EB204F" w:rsidRPr="008954EF" w:rsidRDefault="00EB204F" w:rsidP="00EB204F">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бюджет. орг.</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19,48</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25,69</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25,89</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26,29</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26,49</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26,90</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27,10</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27,30</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30,71</w:t>
            </w:r>
          </w:p>
        </w:tc>
      </w:tr>
      <w:tr w:rsidR="00EB204F" w:rsidRPr="008954EF" w:rsidTr="00EB204F">
        <w:trPr>
          <w:trHeight w:val="20"/>
          <w:tblHeader/>
        </w:trPr>
        <w:tc>
          <w:tcPr>
            <w:tcW w:w="253" w:type="pct"/>
            <w:vMerge/>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p>
        </w:tc>
        <w:tc>
          <w:tcPr>
            <w:tcW w:w="1255" w:type="pct"/>
            <w:shd w:val="clear" w:color="auto" w:fill="FFFFFF"/>
            <w:vAlign w:val="center"/>
          </w:tcPr>
          <w:p w:rsidR="00EB204F" w:rsidRPr="008954EF" w:rsidRDefault="00EB204F" w:rsidP="00EB204F">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прочие орг.</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301,21</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436,84</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440,25</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447,08</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450,49</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457,31</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460,73</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464,14</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522,16</w:t>
            </w:r>
          </w:p>
        </w:tc>
      </w:tr>
      <w:tr w:rsidR="00EB204F" w:rsidRPr="008954EF" w:rsidTr="00EB204F">
        <w:trPr>
          <w:trHeight w:val="20"/>
        </w:trPr>
        <w:tc>
          <w:tcPr>
            <w:tcW w:w="253" w:type="pct"/>
            <w:shd w:val="clear" w:color="auto" w:fill="auto"/>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3</w:t>
            </w:r>
          </w:p>
        </w:tc>
        <w:tc>
          <w:tcPr>
            <w:tcW w:w="1255" w:type="pct"/>
            <w:shd w:val="clear" w:color="auto" w:fill="auto"/>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Потери и неучтенные расходы</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146,47</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168,19</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169,51</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172,13</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173,45</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176,08</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177,39</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178,70</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201,04</w:t>
            </w:r>
          </w:p>
        </w:tc>
      </w:tr>
      <w:tr w:rsidR="00EB204F" w:rsidRPr="008954EF" w:rsidTr="00EB204F">
        <w:trPr>
          <w:trHeight w:val="20"/>
        </w:trPr>
        <w:tc>
          <w:tcPr>
            <w:tcW w:w="5000" w:type="pct"/>
            <w:gridSpan w:val="11"/>
            <w:shd w:val="clear" w:color="auto" w:fill="auto"/>
            <w:vAlign w:val="center"/>
          </w:tcPr>
          <w:p w:rsidR="00EB204F" w:rsidRPr="008954EF" w:rsidRDefault="00EB204F" w:rsidP="00EB204F">
            <w:pPr>
              <w:suppressAutoHyphens/>
              <w:spacing w:after="0" w:line="240" w:lineRule="auto"/>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Примечание: фактические показатели за 2019 г определены по форме №1-водопровод, предоставленной МУП «ТО УТВиВ "Сибиряк" муниципального образования сельское поселение Нижнесортымский», остальные показатели определены расчетом</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Для получения объема воды на полив зеленых насаждений используются технические водозаборы подземных вод, расположенные на территории сельского поселения. В расчет основных сооружений системы водоснабжения данный объем воды не включен</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Водоотведение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w:t>
      </w:r>
      <w:r w:rsidRPr="008954EF">
        <w:rPr>
          <w:rFonts w:ascii="Times New Roman" w:eastAsia="Times New Roman" w:hAnsi="Times New Roman" w:cs="Times New Roman"/>
          <w:kern w:val="28"/>
          <w:sz w:val="24"/>
          <w:szCs w:val="24"/>
          <w:lang w:eastAsia="ru-RU"/>
        </w:rPr>
        <w:t xml:space="preserve">комплексного развития системы водоотведения </w:t>
      </w:r>
      <w:r w:rsidRPr="008954EF">
        <w:rPr>
          <w:rFonts w:ascii="Times New Roman" w:eastAsia="Times New Roman" w:hAnsi="Times New Roman" w:cs="Times New Roman"/>
          <w:sz w:val="24"/>
          <w:szCs w:val="24"/>
          <w:lang w:eastAsia="ru-RU"/>
        </w:rPr>
        <w:t>для населения определяются исходя из необходимых потребностей и спроса на отведение сточных вод при развитии населённого пункта, прироста жилых площадей и общественно-деловой застройки.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Перспективные показатели спроса на отведение сточных вод потребителями сельского поселения Нижнесортымский до 2040 года определены на основании прогнозных данных численности населения генерального плана (</w:t>
      </w:r>
      <w:fldSimple w:instr=" REF _Ref56179641 \h  \* MERGEFORMAT ">
        <w:r w:rsidR="00756A0A" w:rsidRPr="00756A0A">
          <w:rPr>
            <w:rFonts w:ascii="Times New Roman" w:eastAsia="Calibri" w:hAnsi="Times New Roman" w:cs="Times New Roman"/>
            <w:sz w:val="24"/>
            <w:szCs w:val="24"/>
            <w:lang w:eastAsia="ru-RU"/>
          </w:rPr>
          <w:t>Таблица 18</w:t>
        </w:r>
      </w:fldSimple>
      <w:r w:rsidRPr="008954EF">
        <w:rPr>
          <w:rFonts w:ascii="Times New Roman" w:eastAsia="Times New Roman" w:hAnsi="Times New Roman" w:cs="Times New Roman"/>
          <w:sz w:val="24"/>
          <w:szCs w:val="24"/>
          <w:lang w:eastAsia="ru-RU"/>
        </w:rPr>
        <w:t xml:space="preserve">).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lastRenderedPageBreak/>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39</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Перспективные показатели спроса на отведение объемов сточных вод территории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97"/>
        <w:gridCol w:w="2456"/>
        <w:gridCol w:w="773"/>
        <w:gridCol w:w="773"/>
        <w:gridCol w:w="775"/>
        <w:gridCol w:w="773"/>
        <w:gridCol w:w="773"/>
        <w:gridCol w:w="775"/>
        <w:gridCol w:w="773"/>
        <w:gridCol w:w="773"/>
        <w:gridCol w:w="836"/>
      </w:tblGrid>
      <w:tr w:rsidR="00EB204F" w:rsidRPr="008954EF" w:rsidTr="00EB204F">
        <w:trPr>
          <w:trHeight w:val="20"/>
          <w:tblHeader/>
        </w:trPr>
        <w:tc>
          <w:tcPr>
            <w:tcW w:w="252"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п/п</w:t>
            </w:r>
          </w:p>
        </w:tc>
        <w:tc>
          <w:tcPr>
            <w:tcW w:w="1234" w:type="pct"/>
            <w:shd w:val="clear" w:color="auto" w:fill="FFFFFF"/>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Calibri" w:hAnsi="Times New Roman" w:cs="Times New Roman"/>
                <w:b/>
                <w:sz w:val="24"/>
                <w:szCs w:val="24"/>
                <w:lang w:eastAsia="ru-RU"/>
              </w:rPr>
              <w:t>Потребители/год</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2019 год (факт)</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xml:space="preserve">2019 год </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2020</w:t>
            </w:r>
          </w:p>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2021 год</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2022</w:t>
            </w:r>
          </w:p>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2023 год</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2024 год</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2025 год</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2026–2040 годы</w:t>
            </w:r>
          </w:p>
        </w:tc>
      </w:tr>
      <w:tr w:rsidR="00EB204F" w:rsidRPr="008954EF" w:rsidTr="00EB204F">
        <w:trPr>
          <w:trHeight w:val="20"/>
          <w:tblHeader/>
        </w:trPr>
        <w:tc>
          <w:tcPr>
            <w:tcW w:w="252"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Calibri" w:hAnsi="Times New Roman" w:cs="Times New Roman"/>
                <w:bCs/>
                <w:sz w:val="24"/>
                <w:szCs w:val="24"/>
                <w:lang w:eastAsia="ru-RU"/>
              </w:rPr>
              <w:t>1</w:t>
            </w:r>
          </w:p>
        </w:tc>
        <w:tc>
          <w:tcPr>
            <w:tcW w:w="1234"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Сельское поселение Нижнесортымский</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685,48</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840,96</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847,53</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860,67</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867,24</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880,38</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886,95</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893,52</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1005,21</w:t>
            </w:r>
          </w:p>
        </w:tc>
      </w:tr>
      <w:tr w:rsidR="00EB204F" w:rsidRPr="008954EF" w:rsidTr="00EB204F">
        <w:trPr>
          <w:trHeight w:val="20"/>
          <w:tblHeader/>
        </w:trPr>
        <w:tc>
          <w:tcPr>
            <w:tcW w:w="252" w:type="pct"/>
            <w:vMerge w:val="restar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2</w:t>
            </w:r>
          </w:p>
        </w:tc>
        <w:tc>
          <w:tcPr>
            <w:tcW w:w="1234" w:type="pct"/>
            <w:shd w:val="clear" w:color="auto" w:fill="FFFFFF"/>
            <w:vAlign w:val="center"/>
          </w:tcPr>
          <w:p w:rsidR="00EB204F" w:rsidRPr="008954EF" w:rsidRDefault="00EB204F" w:rsidP="00EB204F">
            <w:pPr>
              <w:suppressAutoHyphens/>
              <w:spacing w:after="0" w:line="240" w:lineRule="auto"/>
              <w:rPr>
                <w:rFonts w:ascii="Times New Roman" w:eastAsia="Times New Roman" w:hAnsi="Times New Roman" w:cs="Times New Roman"/>
                <w:b/>
                <w:bCs/>
                <w:sz w:val="24"/>
                <w:szCs w:val="24"/>
                <w:lang w:eastAsia="ru-RU"/>
              </w:rPr>
            </w:pPr>
            <w:r w:rsidRPr="008954EF">
              <w:rPr>
                <w:rFonts w:ascii="Times New Roman" w:eastAsia="Calibri" w:hAnsi="Times New Roman" w:cs="Times New Roman"/>
                <w:bCs/>
                <w:sz w:val="24"/>
                <w:szCs w:val="24"/>
                <w:lang w:eastAsia="ru-RU"/>
              </w:rPr>
              <w:t>население</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288,15</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354,04</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356,81</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362,34</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365,11</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370,64</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373,40</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376,17</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423,19</w:t>
            </w:r>
          </w:p>
        </w:tc>
      </w:tr>
      <w:tr w:rsidR="00EB204F" w:rsidRPr="008954EF" w:rsidTr="00EB204F">
        <w:trPr>
          <w:trHeight w:val="20"/>
          <w:tblHeader/>
        </w:trPr>
        <w:tc>
          <w:tcPr>
            <w:tcW w:w="252" w:type="pct"/>
            <w:vMerge/>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p>
        </w:tc>
        <w:tc>
          <w:tcPr>
            <w:tcW w:w="1234" w:type="pct"/>
            <w:shd w:val="clear" w:color="auto" w:fill="FFFFFF"/>
            <w:vAlign w:val="center"/>
          </w:tcPr>
          <w:p w:rsidR="00EB204F" w:rsidRPr="008954EF" w:rsidRDefault="00EB204F" w:rsidP="00EB204F">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бюджет. орг.</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49,43</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61,39</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61,87</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62,83</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63,31</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64,27</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64,75</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65,23</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73,38</w:t>
            </w:r>
          </w:p>
        </w:tc>
      </w:tr>
      <w:tr w:rsidR="00EB204F" w:rsidRPr="008954EF" w:rsidTr="00EB204F">
        <w:trPr>
          <w:trHeight w:val="20"/>
          <w:tblHeader/>
        </w:trPr>
        <w:tc>
          <w:tcPr>
            <w:tcW w:w="252" w:type="pct"/>
            <w:vMerge/>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p>
        </w:tc>
        <w:tc>
          <w:tcPr>
            <w:tcW w:w="1234" w:type="pct"/>
            <w:shd w:val="clear" w:color="auto" w:fill="FFFFFF"/>
            <w:vAlign w:val="center"/>
          </w:tcPr>
          <w:p w:rsidR="00EB204F" w:rsidRPr="008954EF" w:rsidRDefault="00EB204F" w:rsidP="00EB204F">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прочие орг.</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347,90</w:t>
            </w:r>
          </w:p>
        </w:tc>
        <w:tc>
          <w:tcPr>
            <w:tcW w:w="390"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425,53</w:t>
            </w:r>
          </w:p>
        </w:tc>
        <w:tc>
          <w:tcPr>
            <w:tcW w:w="391"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428,85</w:t>
            </w:r>
          </w:p>
        </w:tc>
        <w:tc>
          <w:tcPr>
            <w:tcW w:w="390"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435,50</w:t>
            </w:r>
          </w:p>
        </w:tc>
        <w:tc>
          <w:tcPr>
            <w:tcW w:w="390"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438,82</w:t>
            </w:r>
          </w:p>
        </w:tc>
        <w:tc>
          <w:tcPr>
            <w:tcW w:w="391"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445,47</w:t>
            </w:r>
          </w:p>
        </w:tc>
        <w:tc>
          <w:tcPr>
            <w:tcW w:w="390"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448,80</w:t>
            </w:r>
          </w:p>
        </w:tc>
        <w:tc>
          <w:tcPr>
            <w:tcW w:w="390"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452,12</w:t>
            </w:r>
          </w:p>
        </w:tc>
        <w:tc>
          <w:tcPr>
            <w:tcW w:w="391"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508,64</w:t>
            </w:r>
          </w:p>
        </w:tc>
      </w:tr>
      <w:tr w:rsidR="00EB204F" w:rsidRPr="008954EF" w:rsidTr="00EB204F">
        <w:trPr>
          <w:trHeight w:val="20"/>
        </w:trPr>
        <w:tc>
          <w:tcPr>
            <w:tcW w:w="252" w:type="pct"/>
            <w:shd w:val="clear" w:color="auto" w:fill="auto"/>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3</w:t>
            </w:r>
          </w:p>
        </w:tc>
        <w:tc>
          <w:tcPr>
            <w:tcW w:w="1234" w:type="pct"/>
            <w:shd w:val="clear" w:color="auto" w:fill="auto"/>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Потери и неучтенные расходы</w:t>
            </w:r>
          </w:p>
        </w:tc>
        <w:tc>
          <w:tcPr>
            <w:tcW w:w="390"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н\д</w:t>
            </w:r>
          </w:p>
        </w:tc>
        <w:tc>
          <w:tcPr>
            <w:tcW w:w="390"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168,19</w:t>
            </w:r>
          </w:p>
        </w:tc>
        <w:tc>
          <w:tcPr>
            <w:tcW w:w="391"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169,51</w:t>
            </w:r>
          </w:p>
        </w:tc>
        <w:tc>
          <w:tcPr>
            <w:tcW w:w="390"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172,13</w:t>
            </w:r>
          </w:p>
        </w:tc>
        <w:tc>
          <w:tcPr>
            <w:tcW w:w="390"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173,45</w:t>
            </w:r>
          </w:p>
        </w:tc>
        <w:tc>
          <w:tcPr>
            <w:tcW w:w="391"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176,08</w:t>
            </w:r>
          </w:p>
        </w:tc>
        <w:tc>
          <w:tcPr>
            <w:tcW w:w="390"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177,39</w:t>
            </w:r>
          </w:p>
        </w:tc>
        <w:tc>
          <w:tcPr>
            <w:tcW w:w="390"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178,70</w:t>
            </w:r>
          </w:p>
        </w:tc>
        <w:tc>
          <w:tcPr>
            <w:tcW w:w="391"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201,04</w:t>
            </w:r>
          </w:p>
        </w:tc>
      </w:tr>
      <w:tr w:rsidR="00EB204F" w:rsidRPr="008954EF" w:rsidTr="00EB204F">
        <w:trPr>
          <w:trHeight w:val="20"/>
        </w:trPr>
        <w:tc>
          <w:tcPr>
            <w:tcW w:w="5000" w:type="pct"/>
            <w:gridSpan w:val="11"/>
            <w:shd w:val="clear" w:color="auto" w:fill="auto"/>
            <w:vAlign w:val="center"/>
          </w:tcPr>
          <w:p w:rsidR="00EB204F" w:rsidRPr="008954EF" w:rsidRDefault="00EB204F" w:rsidP="00EB204F">
            <w:pPr>
              <w:suppressAutoHyphens/>
              <w:spacing w:after="0" w:line="240" w:lineRule="auto"/>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Примечание: фактические показатели за 2019 г определены по форме №1-водопровод, предоставленной МУП «ТО УТВиВ "Сибиряк" муниципального образования сельское поселение Нижнесортымский», остальные показатели определены расчетом</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Электроснабжение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bookmarkStart w:id="120" w:name="_Ref63849401"/>
      <w:r w:rsidRPr="008954EF">
        <w:rPr>
          <w:rFonts w:ascii="Times New Roman" w:eastAsia="Times New Roman" w:hAnsi="Times New Roman" w:cs="Times New Roman"/>
          <w:sz w:val="24"/>
          <w:szCs w:val="24"/>
          <w:lang w:eastAsia="ru-RU"/>
        </w:rPr>
        <w:t>При разработке Программы большое значение имеет прогнозная оценка энергопотребления с учетом перспективного спроса на услуги электроснабжения, а также оценка качества услуг, предоставляемых снабжающей организацией. Объемы энергопотребления с учетом перспективного спроса на услуги электроснабжения должны быть обеспечены соответствующей мощностью питающих понизительных подстанций (ПС). Система электроснабжения должна обеспечивать надежное и бесперебойное снабжение потребителей электрической энергией нормативного качества.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Общее энергопотребление и суммарная нагрузка определяются по двум видам потребителей: население и общественные здания.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Расчет электрических нагрузок выполнен согласно:</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СП 31-110-2003 «Проектирование и монтаж электроустановок жилых и общественных зданий»;</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РД 34.20.185-94 «Инструкция по проектированию городских электрических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Расчетная электрическая нагрузка по видам застройки приведена ниже (</w:t>
      </w:r>
      <w:fldSimple w:instr=" REF _Ref27145425 \h  \* MERGEFORMAT ">
        <w:r w:rsidR="00756A0A" w:rsidRPr="00756A0A">
          <w:rPr>
            <w:rFonts w:ascii="Times New Roman" w:eastAsia="Times New Roman" w:hAnsi="Times New Roman" w:cs="Times New Roman"/>
            <w:sz w:val="24"/>
            <w:szCs w:val="24"/>
            <w:lang w:eastAsia="ru-RU"/>
          </w:rPr>
          <w:t>Таблица 40</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21" w:name="_Ref27145425"/>
      <w:r w:rsidRPr="008954EF">
        <w:rPr>
          <w:rFonts w:ascii="Times New Roman" w:eastAsia="Calibri" w:hAnsi="Times New Roman" w:cs="Times New Roman"/>
          <w:bCs/>
          <w:sz w:val="24"/>
          <w:szCs w:val="24"/>
          <w:lang w:eastAsia="ru-RU"/>
        </w:rPr>
        <w:t>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40</w:t>
      </w:r>
      <w:r w:rsidR="00453D72" w:rsidRPr="008954EF">
        <w:rPr>
          <w:rFonts w:ascii="Times New Roman" w:eastAsia="Calibri" w:hAnsi="Times New Roman" w:cs="Times New Roman"/>
          <w:bCs/>
          <w:noProof/>
          <w:sz w:val="24"/>
          <w:szCs w:val="24"/>
          <w:lang w:eastAsia="ru-RU"/>
        </w:rPr>
        <w:fldChar w:fldCharType="end"/>
      </w:r>
      <w:bookmarkEnd w:id="121"/>
      <w:r w:rsidRPr="008954EF">
        <w:rPr>
          <w:rFonts w:ascii="Times New Roman" w:eastAsia="Calibri" w:hAnsi="Times New Roman" w:cs="Times New Roman"/>
          <w:bCs/>
          <w:sz w:val="24"/>
          <w:szCs w:val="24"/>
          <w:lang w:eastAsia="ru-RU"/>
        </w:rPr>
        <w:t xml:space="preserve"> – Расчетная электрическая нагрузка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3155"/>
        <w:gridCol w:w="906"/>
        <w:gridCol w:w="906"/>
        <w:gridCol w:w="906"/>
        <w:gridCol w:w="906"/>
        <w:gridCol w:w="906"/>
        <w:gridCol w:w="906"/>
        <w:gridCol w:w="904"/>
      </w:tblGrid>
      <w:tr w:rsidR="00EB204F" w:rsidRPr="008954EF" w:rsidTr="00EB204F">
        <w:trPr>
          <w:cantSplit/>
          <w:trHeight w:val="20"/>
          <w:tblHeader/>
        </w:trPr>
        <w:tc>
          <w:tcPr>
            <w:tcW w:w="316" w:type="pct"/>
            <w:shd w:val="clear" w:color="auto" w:fill="auto"/>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 п/п</w:t>
            </w:r>
          </w:p>
        </w:tc>
        <w:tc>
          <w:tcPr>
            <w:tcW w:w="1556" w:type="pct"/>
            <w:shd w:val="clear" w:color="auto" w:fill="auto"/>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Показатели/конец года</w:t>
            </w:r>
          </w:p>
        </w:tc>
        <w:tc>
          <w:tcPr>
            <w:tcW w:w="447"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lang w:val="en-US"/>
              </w:rPr>
            </w:pPr>
            <w:r w:rsidRPr="008954EF">
              <w:rPr>
                <w:rFonts w:ascii="Times New Roman" w:eastAsiaTheme="minorHAnsi" w:hAnsi="Times New Roman" w:cs="Times New Roman"/>
                <w:b/>
                <w:sz w:val="24"/>
                <w:szCs w:val="24"/>
              </w:rPr>
              <w:t>2020 факт</w:t>
            </w:r>
          </w:p>
        </w:tc>
        <w:tc>
          <w:tcPr>
            <w:tcW w:w="447" w:type="pct"/>
            <w:shd w:val="clear" w:color="auto" w:fill="auto"/>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w:t>
            </w:r>
            <w:r w:rsidRPr="008954EF">
              <w:rPr>
                <w:rFonts w:ascii="Times New Roman" w:eastAsia="Times New Roman" w:hAnsi="Times New Roman" w:cs="Times New Roman"/>
                <w:b/>
                <w:sz w:val="24"/>
                <w:szCs w:val="24"/>
                <w:lang w:val="en-US" w:eastAsia="ru-RU"/>
              </w:rPr>
              <w:t>2</w:t>
            </w:r>
            <w:r w:rsidRPr="008954EF">
              <w:rPr>
                <w:rFonts w:ascii="Times New Roman" w:eastAsia="Times New Roman" w:hAnsi="Times New Roman" w:cs="Times New Roman"/>
                <w:b/>
                <w:sz w:val="24"/>
                <w:szCs w:val="24"/>
                <w:lang w:eastAsia="ru-RU"/>
              </w:rPr>
              <w:t>1</w:t>
            </w:r>
          </w:p>
        </w:tc>
        <w:tc>
          <w:tcPr>
            <w:tcW w:w="447" w:type="pct"/>
            <w:shd w:val="clear" w:color="auto" w:fill="auto"/>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w:t>
            </w:r>
            <w:r w:rsidRPr="008954EF">
              <w:rPr>
                <w:rFonts w:ascii="Times New Roman" w:eastAsia="Times New Roman" w:hAnsi="Times New Roman" w:cs="Times New Roman"/>
                <w:b/>
                <w:sz w:val="24"/>
                <w:szCs w:val="24"/>
                <w:lang w:val="en-US" w:eastAsia="ru-RU"/>
              </w:rPr>
              <w:t>02</w:t>
            </w:r>
            <w:r w:rsidRPr="008954EF">
              <w:rPr>
                <w:rFonts w:ascii="Times New Roman" w:eastAsia="Times New Roman" w:hAnsi="Times New Roman" w:cs="Times New Roman"/>
                <w:b/>
                <w:sz w:val="24"/>
                <w:szCs w:val="24"/>
                <w:lang w:eastAsia="ru-RU"/>
              </w:rPr>
              <w:t>2</w:t>
            </w:r>
          </w:p>
        </w:tc>
        <w:tc>
          <w:tcPr>
            <w:tcW w:w="447" w:type="pct"/>
            <w:shd w:val="clear" w:color="auto" w:fill="auto"/>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2023</w:t>
            </w:r>
          </w:p>
        </w:tc>
        <w:tc>
          <w:tcPr>
            <w:tcW w:w="447" w:type="pct"/>
            <w:shd w:val="clear" w:color="auto" w:fill="auto"/>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2024</w:t>
            </w:r>
          </w:p>
        </w:tc>
        <w:tc>
          <w:tcPr>
            <w:tcW w:w="447" w:type="pct"/>
            <w:shd w:val="clear" w:color="auto" w:fill="auto"/>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2025</w:t>
            </w:r>
          </w:p>
        </w:tc>
        <w:tc>
          <w:tcPr>
            <w:tcW w:w="447" w:type="pct"/>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2026-2040</w:t>
            </w:r>
          </w:p>
        </w:tc>
      </w:tr>
      <w:tr w:rsidR="00EB204F" w:rsidRPr="008954EF" w:rsidTr="00EB204F">
        <w:trPr>
          <w:cantSplit/>
          <w:trHeight w:val="20"/>
        </w:trPr>
        <w:tc>
          <w:tcPr>
            <w:tcW w:w="5000" w:type="pct"/>
            <w:gridSpan w:val="9"/>
            <w:shd w:val="clear" w:color="auto" w:fill="auto"/>
            <w:vAlign w:val="bottom"/>
          </w:tcPr>
          <w:p w:rsidR="00EB204F" w:rsidRPr="008954EF" w:rsidRDefault="00EB204F" w:rsidP="00EB204F">
            <w:pPr>
              <w:spacing w:after="0" w:line="240" w:lineRule="auto"/>
              <w:rPr>
                <w:rFonts w:ascii="Times New Roman" w:eastAsiaTheme="minorHAnsi" w:hAnsi="Times New Roman" w:cs="Times New Roman"/>
                <w:b/>
                <w:bCs/>
                <w:sz w:val="24"/>
                <w:szCs w:val="24"/>
              </w:rPr>
            </w:pPr>
            <w:r w:rsidRPr="008954EF">
              <w:rPr>
                <w:rFonts w:ascii="Times New Roman" w:eastAsia="Times New Roman" w:hAnsi="Times New Roman" w:cs="Times New Roman"/>
                <w:b/>
                <w:sz w:val="24"/>
                <w:szCs w:val="24"/>
                <w:lang w:eastAsia="ru-RU"/>
              </w:rPr>
              <w:t>Сельское поселение Нижнесортымский</w:t>
            </w:r>
          </w:p>
        </w:tc>
      </w:tr>
      <w:tr w:rsidR="00EB204F" w:rsidRPr="008954EF" w:rsidTr="00EB204F">
        <w:trPr>
          <w:cantSplit/>
          <w:trHeight w:val="20"/>
        </w:trPr>
        <w:tc>
          <w:tcPr>
            <w:tcW w:w="316" w:type="pct"/>
            <w:shd w:val="clear" w:color="auto" w:fill="auto"/>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556" w:type="pct"/>
            <w:shd w:val="clear" w:color="auto" w:fill="auto"/>
            <w:vAlign w:val="center"/>
          </w:tcPr>
          <w:p w:rsidR="00EB204F" w:rsidRPr="008954EF" w:rsidRDefault="00EB204F" w:rsidP="00EB204F">
            <w:pPr>
              <w:suppressAutoHyphens/>
              <w:spacing w:after="0" w:line="240" w:lineRule="auto"/>
              <w:rPr>
                <w:rFonts w:ascii="Times New Roman" w:eastAsia="Times New Roman" w:hAnsi="Times New Roman" w:cs="Times New Roman"/>
                <w:bCs/>
                <w:sz w:val="24"/>
                <w:szCs w:val="24"/>
                <w:lang w:eastAsia="ru-RU"/>
              </w:rPr>
            </w:pPr>
            <w:r w:rsidRPr="008954EF">
              <w:rPr>
                <w:rFonts w:ascii="Times New Roman" w:eastAsia="Times New Roman" w:hAnsi="Times New Roman" w:cs="Times New Roman"/>
                <w:bCs/>
                <w:sz w:val="24"/>
                <w:szCs w:val="24"/>
                <w:lang w:eastAsia="ru-RU"/>
              </w:rPr>
              <w:t>Общая площадь жилых домов, тыс. кв. м</w:t>
            </w:r>
          </w:p>
        </w:tc>
        <w:tc>
          <w:tcPr>
            <w:tcW w:w="447" w:type="pct"/>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241,4</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241,4</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256,0</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270,3</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279,1</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285,6</w:t>
            </w:r>
          </w:p>
        </w:tc>
        <w:tc>
          <w:tcPr>
            <w:tcW w:w="447"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436,3</w:t>
            </w:r>
          </w:p>
        </w:tc>
      </w:tr>
      <w:tr w:rsidR="00EB204F" w:rsidRPr="008954EF" w:rsidTr="00EB204F">
        <w:trPr>
          <w:cantSplit/>
          <w:trHeight w:val="20"/>
        </w:trPr>
        <w:tc>
          <w:tcPr>
            <w:tcW w:w="316" w:type="pct"/>
            <w:shd w:val="clear" w:color="auto" w:fill="auto"/>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556" w:type="pct"/>
            <w:shd w:val="clear" w:color="auto" w:fill="auto"/>
            <w:vAlign w:val="center"/>
          </w:tcPr>
          <w:p w:rsidR="00EB204F" w:rsidRPr="008954EF" w:rsidRDefault="00EB204F" w:rsidP="00EB204F">
            <w:pPr>
              <w:suppressAutoHyphens/>
              <w:spacing w:after="0" w:line="240" w:lineRule="auto"/>
              <w:rPr>
                <w:rFonts w:ascii="Times New Roman" w:eastAsia="Times New Roman" w:hAnsi="Times New Roman" w:cs="Times New Roman"/>
                <w:bCs/>
                <w:sz w:val="24"/>
                <w:szCs w:val="24"/>
                <w:lang w:eastAsia="ru-RU"/>
              </w:rPr>
            </w:pPr>
            <w:r w:rsidRPr="008954EF">
              <w:rPr>
                <w:rFonts w:ascii="Times New Roman" w:eastAsia="Times New Roman" w:hAnsi="Times New Roman" w:cs="Times New Roman"/>
                <w:bCs/>
                <w:sz w:val="24"/>
                <w:szCs w:val="24"/>
                <w:lang w:eastAsia="ru-RU"/>
              </w:rPr>
              <w:t>Электрическая нагрузка жилых зданий, МВт</w:t>
            </w:r>
          </w:p>
        </w:tc>
        <w:tc>
          <w:tcPr>
            <w:tcW w:w="447" w:type="pct"/>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6,13</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6,47</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6,69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6,84</w:t>
            </w:r>
          </w:p>
        </w:tc>
        <w:tc>
          <w:tcPr>
            <w:tcW w:w="447" w:type="pct"/>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10,40</w:t>
            </w:r>
          </w:p>
        </w:tc>
      </w:tr>
      <w:tr w:rsidR="00EB204F" w:rsidRPr="008954EF" w:rsidTr="00EB204F">
        <w:trPr>
          <w:cantSplit/>
          <w:trHeight w:val="20"/>
        </w:trPr>
        <w:tc>
          <w:tcPr>
            <w:tcW w:w="316" w:type="pct"/>
            <w:shd w:val="clear" w:color="auto" w:fill="auto"/>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1556" w:type="pct"/>
            <w:shd w:val="clear" w:color="auto" w:fill="auto"/>
            <w:vAlign w:val="center"/>
          </w:tcPr>
          <w:p w:rsidR="00EB204F" w:rsidRPr="008954EF" w:rsidRDefault="00EB204F" w:rsidP="00EB204F">
            <w:pPr>
              <w:suppressAutoHyphens/>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общественных зданий, тыс. кв. м</w:t>
            </w:r>
          </w:p>
        </w:tc>
        <w:tc>
          <w:tcPr>
            <w:tcW w:w="447" w:type="pct"/>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146,9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146,9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146,9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146,9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148,4</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148,4</w:t>
            </w:r>
          </w:p>
        </w:tc>
        <w:tc>
          <w:tcPr>
            <w:tcW w:w="447"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243,9</w:t>
            </w:r>
          </w:p>
        </w:tc>
      </w:tr>
      <w:tr w:rsidR="00EB204F" w:rsidRPr="008954EF" w:rsidTr="00EB204F">
        <w:trPr>
          <w:cantSplit/>
          <w:trHeight w:val="20"/>
        </w:trPr>
        <w:tc>
          <w:tcPr>
            <w:tcW w:w="316" w:type="pct"/>
            <w:shd w:val="clear" w:color="auto" w:fill="auto"/>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1556" w:type="pct"/>
            <w:shd w:val="clear" w:color="auto" w:fill="auto"/>
            <w:vAlign w:val="center"/>
          </w:tcPr>
          <w:p w:rsidR="00EB204F" w:rsidRPr="008954EF" w:rsidRDefault="00EB204F" w:rsidP="00EB204F">
            <w:pPr>
              <w:suppressAutoHyphens/>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bCs/>
                <w:sz w:val="24"/>
                <w:szCs w:val="24"/>
                <w:lang w:eastAsia="ru-RU"/>
              </w:rPr>
              <w:t>Электрическая нагрузка общественных зданий, МВт</w:t>
            </w:r>
          </w:p>
        </w:tc>
        <w:tc>
          <w:tcPr>
            <w:tcW w:w="447" w:type="pct"/>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4,76</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4,76</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4,76</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4,76</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4,81</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4,81</w:t>
            </w:r>
          </w:p>
        </w:tc>
        <w:tc>
          <w:tcPr>
            <w:tcW w:w="447" w:type="pct"/>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7,90</w:t>
            </w:r>
          </w:p>
        </w:tc>
      </w:tr>
      <w:tr w:rsidR="00EB204F" w:rsidRPr="008954EF" w:rsidTr="00EB204F">
        <w:trPr>
          <w:cantSplit/>
          <w:trHeight w:val="20"/>
        </w:trPr>
        <w:tc>
          <w:tcPr>
            <w:tcW w:w="316" w:type="pct"/>
            <w:shd w:val="clear" w:color="auto" w:fill="auto"/>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w:t>
            </w:r>
          </w:p>
        </w:tc>
        <w:tc>
          <w:tcPr>
            <w:tcW w:w="1556" w:type="pct"/>
            <w:shd w:val="clear" w:color="auto" w:fill="auto"/>
            <w:vAlign w:val="center"/>
          </w:tcPr>
          <w:p w:rsidR="00EB204F" w:rsidRPr="008954EF" w:rsidRDefault="00EB204F" w:rsidP="00EB204F">
            <w:pPr>
              <w:suppressAutoHyphens/>
              <w:spacing w:after="0" w:line="240" w:lineRule="auto"/>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bCs/>
                <w:sz w:val="24"/>
                <w:szCs w:val="24"/>
                <w:lang w:eastAsia="ru-RU"/>
              </w:rPr>
              <w:t>Электрическая нагрузка по сельскому поселению Нижнесортымский, МВт</w:t>
            </w:r>
          </w:p>
        </w:tc>
        <w:tc>
          <w:tcPr>
            <w:tcW w:w="447" w:type="pct"/>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10,55</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10,55</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10,9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11,24</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11,5</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11,65</w:t>
            </w:r>
          </w:p>
        </w:tc>
        <w:tc>
          <w:tcPr>
            <w:tcW w:w="447" w:type="pct"/>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18,3</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Перспективные показатели спроса на услуги электроснабжения выражены через показатели электропотребления и представлены ниже (</w:t>
      </w:r>
      <w:fldSimple w:instr=" REF _Ref53070195 \h  \* MERGEFORMAT ">
        <w:r w:rsidR="00756A0A" w:rsidRPr="00756A0A">
          <w:rPr>
            <w:rFonts w:ascii="Times New Roman" w:eastAsia="Times New Roman" w:hAnsi="Times New Roman" w:cs="Times New Roman"/>
            <w:sz w:val="24"/>
            <w:szCs w:val="24"/>
            <w:lang w:eastAsia="ru-RU"/>
          </w:rPr>
          <w:t>Таблица 20</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lastRenderedPageBreak/>
        <w:t>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41</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Перспективные показатели электропотребления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64"/>
        <w:gridCol w:w="2536"/>
        <w:gridCol w:w="1042"/>
        <w:gridCol w:w="1010"/>
        <w:gridCol w:w="1095"/>
        <w:gridCol w:w="954"/>
        <w:gridCol w:w="934"/>
        <w:gridCol w:w="894"/>
        <w:gridCol w:w="1048"/>
      </w:tblGrid>
      <w:tr w:rsidR="00EB204F" w:rsidRPr="008954EF" w:rsidTr="00EB204F">
        <w:trPr>
          <w:trHeight w:val="20"/>
          <w:tblHeader/>
        </w:trPr>
        <w:tc>
          <w:tcPr>
            <w:tcW w:w="233" w:type="pct"/>
            <w:vMerge w:val="restart"/>
            <w:shd w:val="clear" w:color="auto" w:fill="auto"/>
            <w:vAlign w:val="center"/>
            <w:hideMark/>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 п/п</w:t>
            </w:r>
          </w:p>
        </w:tc>
        <w:tc>
          <w:tcPr>
            <w:tcW w:w="1271" w:type="pct"/>
            <w:vMerge w:val="restart"/>
            <w:shd w:val="clear" w:color="auto" w:fill="auto"/>
            <w:vAlign w:val="center"/>
            <w:hideMark/>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Потребители/год</w:t>
            </w:r>
          </w:p>
        </w:tc>
        <w:tc>
          <w:tcPr>
            <w:tcW w:w="3497" w:type="pct"/>
            <w:gridSpan w:val="7"/>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b/>
                <w:bCs/>
                <w:sz w:val="24"/>
                <w:szCs w:val="24"/>
              </w:rPr>
              <w:t>Показатели электропотребления, млн кВт*ч/год</w:t>
            </w:r>
          </w:p>
        </w:tc>
      </w:tr>
      <w:tr w:rsidR="00EB204F" w:rsidRPr="008954EF" w:rsidTr="00EB204F">
        <w:trPr>
          <w:trHeight w:val="20"/>
          <w:tblHeader/>
        </w:trPr>
        <w:tc>
          <w:tcPr>
            <w:tcW w:w="233" w:type="pct"/>
            <w:vMerge/>
            <w:shd w:val="clear" w:color="auto" w:fill="auto"/>
            <w:vAlign w:val="center"/>
            <w:hideMark/>
          </w:tcPr>
          <w:p w:rsidR="00EB204F" w:rsidRPr="008954EF" w:rsidRDefault="00EB204F" w:rsidP="00EB204F">
            <w:pPr>
              <w:spacing w:after="0" w:line="240" w:lineRule="auto"/>
              <w:jc w:val="center"/>
              <w:rPr>
                <w:rFonts w:ascii="Times New Roman" w:eastAsiaTheme="minorHAnsi" w:hAnsi="Times New Roman" w:cs="Times New Roman"/>
                <w:b/>
                <w:sz w:val="24"/>
                <w:szCs w:val="24"/>
              </w:rPr>
            </w:pPr>
          </w:p>
        </w:tc>
        <w:tc>
          <w:tcPr>
            <w:tcW w:w="1271" w:type="pct"/>
            <w:vMerge/>
            <w:shd w:val="clear" w:color="auto" w:fill="auto"/>
            <w:vAlign w:val="center"/>
            <w:hideMark/>
          </w:tcPr>
          <w:p w:rsidR="00EB204F" w:rsidRPr="008954EF" w:rsidRDefault="00EB204F" w:rsidP="00EB204F">
            <w:pPr>
              <w:spacing w:after="0" w:line="240" w:lineRule="auto"/>
              <w:jc w:val="center"/>
              <w:rPr>
                <w:rFonts w:ascii="Times New Roman" w:eastAsiaTheme="minorHAnsi" w:hAnsi="Times New Roman" w:cs="Times New Roman"/>
                <w:b/>
                <w:sz w:val="24"/>
                <w:szCs w:val="24"/>
              </w:rPr>
            </w:pPr>
          </w:p>
        </w:tc>
        <w:tc>
          <w:tcPr>
            <w:tcW w:w="52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2020 факт</w:t>
            </w:r>
          </w:p>
        </w:tc>
        <w:tc>
          <w:tcPr>
            <w:tcW w:w="50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2021</w:t>
            </w:r>
          </w:p>
        </w:tc>
        <w:tc>
          <w:tcPr>
            <w:tcW w:w="54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2022</w:t>
            </w:r>
          </w:p>
        </w:tc>
        <w:tc>
          <w:tcPr>
            <w:tcW w:w="478"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2023</w:t>
            </w:r>
          </w:p>
        </w:tc>
        <w:tc>
          <w:tcPr>
            <w:tcW w:w="468"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2024</w:t>
            </w:r>
          </w:p>
        </w:tc>
        <w:tc>
          <w:tcPr>
            <w:tcW w:w="448"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2025</w:t>
            </w:r>
          </w:p>
        </w:tc>
        <w:tc>
          <w:tcPr>
            <w:tcW w:w="525"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2026–2040</w:t>
            </w:r>
          </w:p>
        </w:tc>
      </w:tr>
      <w:tr w:rsidR="00EB204F" w:rsidRPr="008954EF" w:rsidTr="00EB204F">
        <w:trPr>
          <w:trHeight w:val="20"/>
        </w:trPr>
        <w:tc>
          <w:tcPr>
            <w:tcW w:w="23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w:t>
            </w:r>
          </w:p>
        </w:tc>
        <w:tc>
          <w:tcPr>
            <w:tcW w:w="127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bCs/>
                <w:sz w:val="24"/>
                <w:szCs w:val="24"/>
              </w:rPr>
            </w:pPr>
            <w:r w:rsidRPr="008954EF">
              <w:rPr>
                <w:rFonts w:ascii="Times New Roman" w:eastAsia="Times New Roman" w:hAnsi="Times New Roman" w:cs="Times New Roman"/>
                <w:bCs/>
                <w:sz w:val="24"/>
                <w:szCs w:val="24"/>
              </w:rPr>
              <w:t xml:space="preserve">Общая численность постоянного населения, </w:t>
            </w:r>
            <w:r w:rsidRPr="008954EF">
              <w:rPr>
                <w:rFonts w:ascii="Times New Roman" w:eastAsia="Times New Roman" w:hAnsi="Times New Roman" w:cs="Times New Roman"/>
                <w:bCs/>
                <w:sz w:val="24"/>
                <w:szCs w:val="24"/>
              </w:rPr>
              <w:br/>
              <w:t>тыс. человек</w:t>
            </w:r>
          </w:p>
        </w:tc>
        <w:tc>
          <w:tcPr>
            <w:tcW w:w="522" w:type="pct"/>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imes New Roman" w:hAnsi="Times New Roman" w:cs="Times New Roman"/>
                <w:bCs/>
                <w:sz w:val="24"/>
                <w:szCs w:val="24"/>
              </w:rPr>
              <w:t>12,9</w:t>
            </w:r>
          </w:p>
        </w:tc>
        <w:tc>
          <w:tcPr>
            <w:tcW w:w="506" w:type="pct"/>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sz w:val="24"/>
                <w:szCs w:val="24"/>
              </w:rPr>
              <w:t>13,1</w:t>
            </w:r>
          </w:p>
        </w:tc>
        <w:tc>
          <w:tcPr>
            <w:tcW w:w="549" w:type="pct"/>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sz w:val="24"/>
                <w:szCs w:val="24"/>
              </w:rPr>
              <w:t>13,2</w:t>
            </w:r>
          </w:p>
        </w:tc>
        <w:tc>
          <w:tcPr>
            <w:tcW w:w="478" w:type="pct"/>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sz w:val="24"/>
                <w:szCs w:val="24"/>
              </w:rPr>
              <w:t>13,4</w:t>
            </w:r>
          </w:p>
        </w:tc>
        <w:tc>
          <w:tcPr>
            <w:tcW w:w="468" w:type="pct"/>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sz w:val="24"/>
                <w:szCs w:val="24"/>
              </w:rPr>
              <w:t>13,5</w:t>
            </w:r>
          </w:p>
        </w:tc>
        <w:tc>
          <w:tcPr>
            <w:tcW w:w="448" w:type="pct"/>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sz w:val="24"/>
                <w:szCs w:val="24"/>
              </w:rPr>
              <w:t>13,6</w:t>
            </w:r>
          </w:p>
        </w:tc>
        <w:tc>
          <w:tcPr>
            <w:tcW w:w="525" w:type="pct"/>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sz w:val="24"/>
                <w:szCs w:val="24"/>
              </w:rPr>
              <w:t>15,3</w:t>
            </w:r>
          </w:p>
        </w:tc>
      </w:tr>
      <w:tr w:rsidR="00EB204F" w:rsidRPr="008954EF" w:rsidTr="00EB204F">
        <w:trPr>
          <w:trHeight w:val="20"/>
        </w:trPr>
        <w:tc>
          <w:tcPr>
            <w:tcW w:w="23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w:t>
            </w:r>
          </w:p>
        </w:tc>
        <w:tc>
          <w:tcPr>
            <w:tcW w:w="1271"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Электропотребление, млн кВт*ч/год</w:t>
            </w:r>
          </w:p>
        </w:tc>
        <w:tc>
          <w:tcPr>
            <w:tcW w:w="522" w:type="pct"/>
            <w:vAlign w:val="center"/>
          </w:tcPr>
          <w:p w:rsidR="00EB204F" w:rsidRPr="008954EF" w:rsidRDefault="00EB204F" w:rsidP="00EB204F">
            <w:pPr>
              <w:spacing w:after="0" w:line="240" w:lineRule="auto"/>
              <w:jc w:val="center"/>
              <w:rPr>
                <w:rFonts w:ascii="Times New Roman" w:eastAsia="Times New Roman" w:hAnsi="Times New Roman" w:cs="Times New Roman"/>
                <w:bCs/>
                <w:sz w:val="24"/>
                <w:szCs w:val="24"/>
              </w:rPr>
            </w:pPr>
            <w:r w:rsidRPr="008954EF">
              <w:rPr>
                <w:rFonts w:ascii="Times New Roman" w:eastAsiaTheme="minorHAnsi" w:hAnsi="Times New Roman" w:cs="Times New Roman"/>
                <w:bCs/>
                <w:sz w:val="24"/>
                <w:szCs w:val="24"/>
              </w:rPr>
              <w:t>22,35</w:t>
            </w:r>
          </w:p>
        </w:tc>
        <w:tc>
          <w:tcPr>
            <w:tcW w:w="506"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22,70</w:t>
            </w:r>
          </w:p>
        </w:tc>
        <w:tc>
          <w:tcPr>
            <w:tcW w:w="549"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22,87</w:t>
            </w:r>
          </w:p>
        </w:tc>
        <w:tc>
          <w:tcPr>
            <w:tcW w:w="478"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23,22</w:t>
            </w:r>
          </w:p>
        </w:tc>
        <w:tc>
          <w:tcPr>
            <w:tcW w:w="468"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23,39</w:t>
            </w:r>
          </w:p>
        </w:tc>
        <w:tc>
          <w:tcPr>
            <w:tcW w:w="448"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23,56</w:t>
            </w:r>
          </w:p>
        </w:tc>
        <w:tc>
          <w:tcPr>
            <w:tcW w:w="525"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26,42</w:t>
            </w:r>
          </w:p>
        </w:tc>
      </w:tr>
    </w:tbl>
    <w:bookmarkEnd w:id="120"/>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Газоснабжение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Перспективные показатели спроса на природный газ потребителями сельского поселение Нижнесортымский до 2040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w:t>
      </w:r>
      <w:fldSimple w:instr=" REF _Ref530052038 \h  \* MERGEFORMAT ">
        <w:r w:rsidR="00756A0A" w:rsidRPr="00756A0A">
          <w:rPr>
            <w:rFonts w:ascii="Times New Roman" w:eastAsia="Times New Roman" w:hAnsi="Times New Roman" w:cs="Times New Roman"/>
            <w:sz w:val="24"/>
            <w:szCs w:val="24"/>
            <w:lang w:eastAsia="ru-RU"/>
          </w:rPr>
          <w:t>Таблица 21</w:t>
        </w:r>
      </w:fldSimple>
      <w:r w:rsidRPr="008954EF">
        <w:rPr>
          <w:rFonts w:ascii="Times New Roman" w:eastAsia="Times New Roman" w:hAnsi="Times New Roman" w:cs="Times New Roman"/>
          <w:sz w:val="24"/>
          <w:szCs w:val="24"/>
          <w:lang w:eastAsia="ru-RU"/>
        </w:rPr>
        <w:t xml:space="preserve">). </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sz w:val="24"/>
          <w:szCs w:val="24"/>
          <w:lang w:eastAsia="ru-RU"/>
        </w:rPr>
        <w:fldChar w:fldCharType="separate"/>
      </w:r>
      <w:r w:rsidR="00756A0A">
        <w:rPr>
          <w:rFonts w:ascii="Times New Roman" w:eastAsia="Calibri" w:hAnsi="Times New Roman" w:cs="Times New Roman"/>
          <w:bCs/>
          <w:noProof/>
          <w:sz w:val="24"/>
          <w:szCs w:val="24"/>
          <w:lang w:eastAsia="ru-RU"/>
        </w:rPr>
        <w:t>42</w:t>
      </w:r>
      <w:r w:rsidR="00453D72" w:rsidRPr="008954EF">
        <w:rPr>
          <w:rFonts w:ascii="Times New Roman" w:eastAsia="Calibri" w:hAnsi="Times New Roman" w:cs="Times New Roman"/>
          <w:bCs/>
          <w:sz w:val="24"/>
          <w:szCs w:val="24"/>
          <w:lang w:eastAsia="ru-RU"/>
        </w:rPr>
        <w:fldChar w:fldCharType="end"/>
      </w:r>
      <w:r w:rsidRPr="008954EF">
        <w:rPr>
          <w:rFonts w:ascii="Times New Roman" w:eastAsia="Calibri" w:hAnsi="Times New Roman" w:cs="Times New Roman"/>
          <w:bCs/>
          <w:sz w:val="24"/>
          <w:szCs w:val="24"/>
          <w:lang w:eastAsia="ru-RU"/>
        </w:rPr>
        <w:t xml:space="preserve"> – Перспективные показатели газопотребления территории сельского поселение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24"/>
        <w:gridCol w:w="1493"/>
        <w:gridCol w:w="1376"/>
        <w:gridCol w:w="1286"/>
        <w:gridCol w:w="899"/>
        <w:gridCol w:w="899"/>
        <w:gridCol w:w="899"/>
        <w:gridCol w:w="901"/>
        <w:gridCol w:w="902"/>
        <w:gridCol w:w="898"/>
      </w:tblGrid>
      <w:tr w:rsidR="00EB204F" w:rsidRPr="008954EF" w:rsidTr="00EB204F">
        <w:trPr>
          <w:trHeight w:val="20"/>
          <w:tblHeader/>
        </w:trPr>
        <w:tc>
          <w:tcPr>
            <w:tcW w:w="229" w:type="pct"/>
            <w:vMerge w:val="restart"/>
            <w:shd w:val="clear" w:color="auto" w:fill="FFFFFF"/>
            <w:vAlign w:val="center"/>
            <w:hideMark/>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п/п</w:t>
            </w:r>
          </w:p>
        </w:tc>
        <w:tc>
          <w:tcPr>
            <w:tcW w:w="765" w:type="pct"/>
            <w:vMerge w:val="restart"/>
            <w:shd w:val="clear" w:color="auto" w:fill="FFFFFF"/>
            <w:vAlign w:val="center"/>
            <w:hideMark/>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Назначение</w:t>
            </w:r>
          </w:p>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/год</w:t>
            </w:r>
          </w:p>
        </w:tc>
        <w:tc>
          <w:tcPr>
            <w:tcW w:w="4006" w:type="pct"/>
            <w:gridSpan w:val="8"/>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Показатели газопотребления, млн куб. м</w:t>
            </w:r>
          </w:p>
        </w:tc>
      </w:tr>
      <w:tr w:rsidR="00EB204F" w:rsidRPr="008954EF" w:rsidTr="00EB204F">
        <w:trPr>
          <w:trHeight w:val="20"/>
          <w:tblHeader/>
        </w:trPr>
        <w:tc>
          <w:tcPr>
            <w:tcW w:w="229" w:type="pct"/>
            <w:vMerge/>
            <w:shd w:val="clear" w:color="auto" w:fill="FFFFFF"/>
            <w:vAlign w:val="center"/>
            <w:hideMark/>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p>
        </w:tc>
        <w:tc>
          <w:tcPr>
            <w:tcW w:w="765" w:type="pct"/>
            <w:vMerge/>
            <w:shd w:val="clear" w:color="auto" w:fill="FFFFFF"/>
            <w:vAlign w:val="center"/>
            <w:hideMark/>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p>
        </w:tc>
        <w:tc>
          <w:tcPr>
            <w:tcW w:w="706"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2019год (факт)</w:t>
            </w:r>
          </w:p>
        </w:tc>
        <w:tc>
          <w:tcPr>
            <w:tcW w:w="497"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2020 год(расчет)</w:t>
            </w:r>
          </w:p>
        </w:tc>
        <w:tc>
          <w:tcPr>
            <w:tcW w:w="467"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2021 год</w:t>
            </w:r>
          </w:p>
        </w:tc>
        <w:tc>
          <w:tcPr>
            <w:tcW w:w="467"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2022 год</w:t>
            </w:r>
          </w:p>
        </w:tc>
        <w:tc>
          <w:tcPr>
            <w:tcW w:w="467"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2023 год</w:t>
            </w:r>
          </w:p>
        </w:tc>
        <w:tc>
          <w:tcPr>
            <w:tcW w:w="468"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2024 год</w:t>
            </w:r>
          </w:p>
        </w:tc>
        <w:tc>
          <w:tcPr>
            <w:tcW w:w="468"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w:t>
            </w:r>
            <w:r w:rsidRPr="008954EF">
              <w:rPr>
                <w:rFonts w:ascii="Times New Roman" w:eastAsiaTheme="minorHAnsi" w:hAnsi="Times New Roman" w:cs="Times New Roman"/>
                <w:b/>
                <w:sz w:val="24"/>
                <w:szCs w:val="24"/>
                <w:lang w:val="en-US"/>
              </w:rPr>
              <w:t>5</w:t>
            </w:r>
            <w:r w:rsidRPr="008954EF">
              <w:rPr>
                <w:rFonts w:ascii="Times New Roman" w:eastAsiaTheme="minorHAnsi" w:hAnsi="Times New Roman" w:cs="Times New Roman"/>
                <w:b/>
                <w:sz w:val="24"/>
                <w:szCs w:val="24"/>
              </w:rPr>
              <w:t xml:space="preserve"> год</w:t>
            </w:r>
          </w:p>
        </w:tc>
        <w:tc>
          <w:tcPr>
            <w:tcW w:w="466"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2040 год</w:t>
            </w:r>
          </w:p>
        </w:tc>
      </w:tr>
      <w:tr w:rsidR="00EB204F" w:rsidRPr="008954EF" w:rsidTr="00EB204F">
        <w:trPr>
          <w:trHeight w:val="20"/>
        </w:trPr>
        <w:tc>
          <w:tcPr>
            <w:tcW w:w="229" w:type="pct"/>
            <w:shd w:val="clear" w:color="auto" w:fill="auto"/>
            <w:vAlign w:val="center"/>
          </w:tcPr>
          <w:p w:rsidR="00EB204F" w:rsidRPr="008954EF" w:rsidRDefault="00EB204F" w:rsidP="00EB204F">
            <w:pPr>
              <w:spacing w:after="0" w:line="240" w:lineRule="atLeast"/>
              <w:jc w:val="center"/>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w:t>
            </w:r>
          </w:p>
        </w:tc>
        <w:tc>
          <w:tcPr>
            <w:tcW w:w="765" w:type="pct"/>
            <w:shd w:val="clear" w:color="auto" w:fill="auto"/>
            <w:vAlign w:val="center"/>
          </w:tcPr>
          <w:p w:rsidR="00EB204F" w:rsidRPr="008954EF" w:rsidRDefault="00EB204F" w:rsidP="00EB204F">
            <w:pPr>
              <w:spacing w:after="0" w:line="240" w:lineRule="atLeast"/>
              <w:jc w:val="center"/>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Отопление</w:t>
            </w:r>
          </w:p>
        </w:tc>
        <w:tc>
          <w:tcPr>
            <w:tcW w:w="706"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12,6</w:t>
            </w:r>
          </w:p>
        </w:tc>
        <w:tc>
          <w:tcPr>
            <w:tcW w:w="497"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23,5</w:t>
            </w:r>
          </w:p>
        </w:tc>
        <w:tc>
          <w:tcPr>
            <w:tcW w:w="467"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23,5</w:t>
            </w:r>
          </w:p>
        </w:tc>
        <w:tc>
          <w:tcPr>
            <w:tcW w:w="467"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24,0</w:t>
            </w:r>
          </w:p>
        </w:tc>
        <w:tc>
          <w:tcPr>
            <w:tcW w:w="467"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24,6</w:t>
            </w:r>
          </w:p>
        </w:tc>
        <w:tc>
          <w:tcPr>
            <w:tcW w:w="468"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25,0</w:t>
            </w:r>
          </w:p>
        </w:tc>
        <w:tc>
          <w:tcPr>
            <w:tcW w:w="468"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25,2</w:t>
            </w:r>
          </w:p>
        </w:tc>
        <w:tc>
          <w:tcPr>
            <w:tcW w:w="466"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34,5</w:t>
            </w:r>
          </w:p>
        </w:tc>
      </w:tr>
    </w:tbl>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pPr>
    </w:p>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pPr>
    </w:p>
    <w:p w:rsidR="00EB204F" w:rsidRPr="008954EF" w:rsidRDefault="00EB204F" w:rsidP="00EB204F">
      <w:pPr>
        <w:keepNext/>
        <w:pageBreakBefore/>
        <w:numPr>
          <w:ilvl w:val="0"/>
          <w:numId w:val="37"/>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22" w:name="_Toc76740702"/>
      <w:r w:rsidRPr="008954EF">
        <w:rPr>
          <w:rFonts w:ascii="Times New Roman" w:eastAsia="Times New Roman" w:hAnsi="Times New Roman" w:cs="Times New Roman"/>
          <w:b/>
          <w:bCs/>
          <w:kern w:val="32"/>
          <w:sz w:val="24"/>
          <w:szCs w:val="24"/>
        </w:rPr>
        <w:lastRenderedPageBreak/>
        <w:t>Характеристика состояния и проблем соответствующей системы коммунальной инфраструктуры</w:t>
      </w:r>
      <w:bookmarkEnd w:id="122"/>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Теплоснабжение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сельском поселении Нижнесортымский преобладает централизованное теплоснабжение, которое осуществляется от источников тепловой </w:t>
      </w:r>
      <w:r w:rsidRPr="008954EF">
        <w:rPr>
          <w:rFonts w:ascii="Times New Roman" w:eastAsia="Times New Roman" w:hAnsi="Times New Roman" w:cs="Times New Roman"/>
          <w:sz w:val="24"/>
          <w:szCs w:val="24"/>
          <w:lang w:eastAsia="ru-RU"/>
        </w:rPr>
        <w:br/>
        <w:t>энергии – котельных.</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Теплоснабжением поселения занимается две теплоснабжающие организации:</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МУП «УТВиВ «Сибиряк» МО сельского поселения Нижнесортымский;</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Нефтегазодобывающее управление «Нижнесортымскнефть» ПАО «Сургутнефтегаз» (далее – НГДУ «Нижнесортымскнефть» ПАО «Сургутнефтегаз»).</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Котельная МУП «УТВиВ «Сибиряк» МО сельского поселения Нижнесортымский обеспечивает тепловую нагрузку жилых и общественных зданий.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Котельные НГДУ «Нижнесортымскнефть» ПАО «Сургутнефтегаз» используется для отопления промзоны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Поквартирное и индивидуальное отопление в поселке не применяется, отпуск тепла всем потребителям осуществляется только от централизованной муниципальной котельной.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Котельная МУП «УТВиВ «Сибиряк» МО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Установленная мощность котельной составляет 55,6 Гкал/час, располагаемая тепловая мощность – 35,4 Гкал/час. Присоединенная нагрузка составляет – 45,77 Гкал/час, в том числе нагрузка системы отопления – 27,54 Гкал/час, нагрузка системы ГВС – 18,23 Гкал/час, собственные нужды – 0,31 Гкал/час. В качестве топлива используется сухой отбензиненный газ (природный газ). В котельной предусмотрена система водоподготовки.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Отпуск тепла от отопительной котельной МУП «УТВиВ «Сибиряк» МО сельского поселения Нижнесортымский осуществляется по температурному графику 95/70°С.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Параметры установленного основного котельного оборудования МУП «УТВиВ «Сибиряк» МО сельского поселения Нижнесортымский представлены ниже (</w:t>
      </w:r>
      <w:fldSimple w:instr=" REF _Ref36454388 \h  \* MERGEFORMAT ">
        <w:r w:rsidR="00756A0A" w:rsidRPr="00756A0A">
          <w:rPr>
            <w:rFonts w:ascii="Times New Roman" w:eastAsia="Times New Roman" w:hAnsi="Times New Roman" w:cs="Times New Roman"/>
            <w:sz w:val="24"/>
            <w:szCs w:val="24"/>
            <w:lang w:eastAsia="ru-RU"/>
          </w:rPr>
          <w:t>Таблица</w:t>
        </w:r>
        <w:r w:rsidR="00756A0A" w:rsidRPr="00756A0A">
          <w:rPr>
            <w:rFonts w:ascii="Times New Roman" w:hAnsi="Times New Roman" w:cs="Times New Roman"/>
            <w:sz w:val="24"/>
            <w:szCs w:val="24"/>
          </w:rPr>
          <w:t xml:space="preserve"> 1</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43</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Основное оборудование котельной МУП «УТВиВ «Сибиряк» МО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2"/>
        <w:gridCol w:w="1683"/>
        <w:gridCol w:w="1776"/>
        <w:gridCol w:w="2541"/>
        <w:gridCol w:w="1635"/>
      </w:tblGrid>
      <w:tr w:rsidR="00EB204F" w:rsidRPr="008954EF" w:rsidTr="00EB204F">
        <w:trPr>
          <w:trHeight w:val="20"/>
        </w:trPr>
        <w:tc>
          <w:tcPr>
            <w:tcW w:w="124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Наименование котла</w:t>
            </w:r>
          </w:p>
        </w:tc>
        <w:tc>
          <w:tcPr>
            <w:tcW w:w="838"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Тип</w:t>
            </w:r>
          </w:p>
        </w:tc>
        <w:tc>
          <w:tcPr>
            <w:tcW w:w="845"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Год ввода в эксплуатацию</w:t>
            </w:r>
          </w:p>
        </w:tc>
        <w:tc>
          <w:tcPr>
            <w:tcW w:w="1261"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Установленная тепловая мощность, Гкал/ч</w:t>
            </w:r>
          </w:p>
        </w:tc>
        <w:tc>
          <w:tcPr>
            <w:tcW w:w="814" w:type="pct"/>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xml:space="preserve">Средний КПД </w:t>
            </w:r>
          </w:p>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котла, %</w:t>
            </w:r>
          </w:p>
        </w:tc>
      </w:tr>
      <w:tr w:rsidR="00EB204F" w:rsidRPr="008954EF" w:rsidTr="00EB204F">
        <w:trPr>
          <w:trHeight w:val="20"/>
        </w:trPr>
        <w:tc>
          <w:tcPr>
            <w:tcW w:w="5000" w:type="pct"/>
            <w:gridSpan w:val="5"/>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Котельная МУП «УТВиВ «Сибиряк» МО сельского поселения Нижнесортымский</w:t>
            </w:r>
          </w:p>
        </w:tc>
      </w:tr>
      <w:tr w:rsidR="00EB204F" w:rsidRPr="008954EF" w:rsidTr="00EB204F">
        <w:trPr>
          <w:trHeight w:val="20"/>
        </w:trPr>
        <w:tc>
          <w:tcPr>
            <w:tcW w:w="1242"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№1 ДЕВ 25-14 ГМ</w:t>
            </w:r>
          </w:p>
        </w:tc>
        <w:tc>
          <w:tcPr>
            <w:tcW w:w="83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1990</w:t>
            </w:r>
          </w:p>
        </w:tc>
        <w:tc>
          <w:tcPr>
            <w:tcW w:w="126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4" w:type="pct"/>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91,19</w:t>
            </w:r>
          </w:p>
        </w:tc>
      </w:tr>
      <w:tr w:rsidR="00EB204F" w:rsidRPr="008954EF" w:rsidTr="00EB204F">
        <w:trPr>
          <w:trHeight w:val="20"/>
        </w:trPr>
        <w:tc>
          <w:tcPr>
            <w:tcW w:w="1242"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№2 ДЕВ 25-14 ГМ</w:t>
            </w:r>
          </w:p>
        </w:tc>
        <w:tc>
          <w:tcPr>
            <w:tcW w:w="83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1990</w:t>
            </w:r>
          </w:p>
        </w:tc>
        <w:tc>
          <w:tcPr>
            <w:tcW w:w="126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4" w:type="pct"/>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87,41</w:t>
            </w:r>
          </w:p>
        </w:tc>
      </w:tr>
      <w:tr w:rsidR="00EB204F" w:rsidRPr="008954EF" w:rsidTr="00EB204F">
        <w:trPr>
          <w:trHeight w:val="20"/>
        </w:trPr>
        <w:tc>
          <w:tcPr>
            <w:tcW w:w="1242"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№3 ДЕВ 25-14 ГМ</w:t>
            </w:r>
          </w:p>
        </w:tc>
        <w:tc>
          <w:tcPr>
            <w:tcW w:w="83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1991</w:t>
            </w:r>
          </w:p>
        </w:tc>
        <w:tc>
          <w:tcPr>
            <w:tcW w:w="126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4" w:type="pct"/>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89,97</w:t>
            </w:r>
          </w:p>
        </w:tc>
      </w:tr>
      <w:tr w:rsidR="00EB204F" w:rsidRPr="008954EF" w:rsidTr="00EB204F">
        <w:trPr>
          <w:trHeight w:val="70"/>
        </w:trPr>
        <w:tc>
          <w:tcPr>
            <w:tcW w:w="1242"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№4 ДЕВ 25-14 ГМ (резерв)</w:t>
            </w:r>
          </w:p>
        </w:tc>
        <w:tc>
          <w:tcPr>
            <w:tcW w:w="83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1991</w:t>
            </w:r>
          </w:p>
        </w:tc>
        <w:tc>
          <w:tcPr>
            <w:tcW w:w="126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4" w:type="pct"/>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90,51</w:t>
            </w:r>
          </w:p>
        </w:tc>
      </w:tr>
    </w:tbl>
    <w:p w:rsidR="00EB204F" w:rsidRPr="008954EF" w:rsidRDefault="00EB204F" w:rsidP="002D56D1">
      <w:pPr>
        <w:spacing w:before="120" w:after="60" w:line="240" w:lineRule="auto"/>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Котельные ДЕ-25/14, ДЕ-16/14, ДЕ-4/14 НГДУ «Нижнесортымскнефть» ПАО «Сургутнефтегаз»</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Установленная мощность котельных промзоны составляет 62,9 Гкал/час, располагаемая тепловая мощность – 62,9 Гкал/час. Присоединенная нагрузка составляет – 28,9 Гкал/час, в том числе нагрузка системы отопления – 28,9 Гкал/час. С учетом потерь тепла через изоляцию и </w:t>
      </w:r>
      <w:r w:rsidRPr="008954EF">
        <w:rPr>
          <w:rFonts w:ascii="Times New Roman" w:eastAsia="Times New Roman" w:hAnsi="Times New Roman" w:cs="Times New Roman"/>
          <w:sz w:val="24"/>
          <w:szCs w:val="24"/>
          <w:lang w:eastAsia="ru-RU"/>
        </w:rPr>
        <w:lastRenderedPageBreak/>
        <w:t>утечкой максимальный расход тепла составит 37,25 Гкал/час. В качестве топлива используется природный газ.</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Отпуск тепла от отопительной котельной ДЕ-25/14 НГДУ «Нижнесортымскнефть» ПАО «Сургутнефтегаз» осуществляется по температурному графику 95/70°С. От котельных ДЕ-16/14 и ДЕ-4/14 отпускается только пар на технологию (давлением до 14 атм).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Параметры установленного основного котельного оборудования НГДУ «Нижнесортымскнефть» ПАО «Сургутнефтегаз» представлены ниже (</w:t>
      </w:r>
      <w:fldSimple w:instr=" REF _Ref36455665 \h  \* MERGEFORMAT ">
        <w:r w:rsidR="00756A0A" w:rsidRPr="00756A0A">
          <w:rPr>
            <w:rFonts w:ascii="Times New Roman" w:eastAsia="Times New Roman" w:hAnsi="Times New Roman" w:cs="Times New Roman"/>
            <w:sz w:val="24"/>
            <w:szCs w:val="24"/>
            <w:lang w:eastAsia="ru-RU"/>
          </w:rPr>
          <w:t>Таблица 2</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44</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Основное оборудование котельной НГДУ «Нижнесортымскнефть» ПАО «Сургутнефтегаз»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3"/>
        <w:gridCol w:w="2370"/>
        <w:gridCol w:w="2384"/>
        <w:gridCol w:w="2380"/>
      </w:tblGrid>
      <w:tr w:rsidR="00EB204F" w:rsidRPr="008954EF" w:rsidTr="00EB204F">
        <w:trPr>
          <w:trHeight w:val="20"/>
        </w:trPr>
        <w:tc>
          <w:tcPr>
            <w:tcW w:w="148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Наименование котла</w:t>
            </w:r>
          </w:p>
        </w:tc>
        <w:tc>
          <w:tcPr>
            <w:tcW w:w="116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Тип</w:t>
            </w:r>
          </w:p>
        </w:tc>
        <w:tc>
          <w:tcPr>
            <w:tcW w:w="11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Год ввода в эксплуатацию</w:t>
            </w:r>
          </w:p>
        </w:tc>
        <w:tc>
          <w:tcPr>
            <w:tcW w:w="1175"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xml:space="preserve">Средний КПД </w:t>
            </w:r>
          </w:p>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котла, %</w:t>
            </w:r>
          </w:p>
        </w:tc>
      </w:tr>
      <w:tr w:rsidR="00EB204F" w:rsidRPr="008954EF" w:rsidTr="00EB204F">
        <w:trPr>
          <w:trHeight w:val="20"/>
        </w:trPr>
        <w:tc>
          <w:tcPr>
            <w:tcW w:w="5000" w:type="pct"/>
            <w:gridSpan w:val="4"/>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Котельные ДЕ-25/14, ДЕ-16/14, ДЕ-4/14 НГДУ «Нижнесортымскнефть»</w:t>
            </w:r>
          </w:p>
        </w:tc>
      </w:tr>
      <w:tr w:rsidR="00EB204F" w:rsidRPr="008954EF" w:rsidTr="00EB204F">
        <w:trPr>
          <w:trHeight w:val="20"/>
        </w:trPr>
        <w:tc>
          <w:tcPr>
            <w:tcW w:w="148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ДЕ-16/14ГМ</w:t>
            </w:r>
          </w:p>
        </w:tc>
        <w:tc>
          <w:tcPr>
            <w:tcW w:w="116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Паровой</w:t>
            </w:r>
          </w:p>
        </w:tc>
        <w:tc>
          <w:tcPr>
            <w:tcW w:w="11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1989</w:t>
            </w:r>
          </w:p>
        </w:tc>
        <w:tc>
          <w:tcPr>
            <w:tcW w:w="1175"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87,0</w:t>
            </w:r>
          </w:p>
        </w:tc>
      </w:tr>
      <w:tr w:rsidR="00EB204F" w:rsidRPr="008954EF" w:rsidTr="00EB204F">
        <w:trPr>
          <w:trHeight w:val="20"/>
        </w:trPr>
        <w:tc>
          <w:tcPr>
            <w:tcW w:w="148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ДЕ-16/14ГМ</w:t>
            </w:r>
          </w:p>
        </w:tc>
        <w:tc>
          <w:tcPr>
            <w:tcW w:w="116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Паровой</w:t>
            </w:r>
          </w:p>
        </w:tc>
        <w:tc>
          <w:tcPr>
            <w:tcW w:w="11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1989</w:t>
            </w:r>
          </w:p>
        </w:tc>
        <w:tc>
          <w:tcPr>
            <w:tcW w:w="1175"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87,0</w:t>
            </w:r>
          </w:p>
        </w:tc>
      </w:tr>
      <w:tr w:rsidR="00EB204F" w:rsidRPr="008954EF" w:rsidTr="00EB204F">
        <w:trPr>
          <w:trHeight w:val="20"/>
        </w:trPr>
        <w:tc>
          <w:tcPr>
            <w:tcW w:w="148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ДЕ-25/14ГМ</w:t>
            </w:r>
          </w:p>
        </w:tc>
        <w:tc>
          <w:tcPr>
            <w:tcW w:w="116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Паровой</w:t>
            </w:r>
          </w:p>
        </w:tc>
        <w:tc>
          <w:tcPr>
            <w:tcW w:w="11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2001</w:t>
            </w:r>
          </w:p>
        </w:tc>
        <w:tc>
          <w:tcPr>
            <w:tcW w:w="1175"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92,0</w:t>
            </w:r>
          </w:p>
        </w:tc>
      </w:tr>
      <w:tr w:rsidR="00EB204F" w:rsidRPr="008954EF" w:rsidTr="00EB204F">
        <w:trPr>
          <w:trHeight w:val="20"/>
        </w:trPr>
        <w:tc>
          <w:tcPr>
            <w:tcW w:w="148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ДЕ-25/14ГМ</w:t>
            </w:r>
          </w:p>
        </w:tc>
        <w:tc>
          <w:tcPr>
            <w:tcW w:w="116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Паровой</w:t>
            </w:r>
          </w:p>
        </w:tc>
        <w:tc>
          <w:tcPr>
            <w:tcW w:w="11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2001</w:t>
            </w:r>
          </w:p>
        </w:tc>
        <w:tc>
          <w:tcPr>
            <w:tcW w:w="1175"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92,0</w:t>
            </w:r>
          </w:p>
        </w:tc>
      </w:tr>
      <w:tr w:rsidR="00EB204F" w:rsidRPr="008954EF" w:rsidTr="00EB204F">
        <w:trPr>
          <w:trHeight w:val="20"/>
        </w:trPr>
        <w:tc>
          <w:tcPr>
            <w:tcW w:w="148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ДЕ-25/14ГМ</w:t>
            </w:r>
          </w:p>
        </w:tc>
        <w:tc>
          <w:tcPr>
            <w:tcW w:w="116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Паровой</w:t>
            </w:r>
          </w:p>
        </w:tc>
        <w:tc>
          <w:tcPr>
            <w:tcW w:w="11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2001</w:t>
            </w:r>
          </w:p>
        </w:tc>
        <w:tc>
          <w:tcPr>
            <w:tcW w:w="1175"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92,0</w:t>
            </w:r>
          </w:p>
        </w:tc>
      </w:tr>
      <w:tr w:rsidR="00EB204F" w:rsidRPr="008954EF" w:rsidTr="00EB204F">
        <w:trPr>
          <w:trHeight w:val="20"/>
        </w:trPr>
        <w:tc>
          <w:tcPr>
            <w:tcW w:w="148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ДЕ-4/14ГМ</w:t>
            </w:r>
          </w:p>
        </w:tc>
        <w:tc>
          <w:tcPr>
            <w:tcW w:w="116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Паровой</w:t>
            </w:r>
          </w:p>
        </w:tc>
        <w:tc>
          <w:tcPr>
            <w:tcW w:w="11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2007</w:t>
            </w:r>
          </w:p>
        </w:tc>
        <w:tc>
          <w:tcPr>
            <w:tcW w:w="1175"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91,6</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Для обеспечения качественного и надежного теплоснабжения потребителей в системе централизованного теплоснабжения предусмотрены тепловые пункты, в которых установлено насосное оборудование, обеспечивающее циркуляцию теплоносителя в тепловой сети. Характеристика насосного оборудования приведена ниже (</w:t>
      </w:r>
      <w:fldSimple w:instr=" REF _Ref36457057 \h  \* MERGEFORMAT ">
        <w:r w:rsidR="00756A0A" w:rsidRPr="00756A0A">
          <w:rPr>
            <w:rFonts w:ascii="Times New Roman" w:eastAsia="Times New Roman" w:hAnsi="Times New Roman" w:cs="Times New Roman"/>
            <w:sz w:val="24"/>
            <w:szCs w:val="24"/>
            <w:lang w:eastAsia="ru-RU"/>
          </w:rPr>
          <w:t>Таблица 3</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45</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Перечень и характеристика сетевых насосов, установленных на ЦТП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532"/>
        <w:gridCol w:w="2966"/>
        <w:gridCol w:w="1979"/>
      </w:tblGrid>
      <w:tr w:rsidR="00EB204F" w:rsidRPr="008954EF" w:rsidTr="00EB204F">
        <w:trPr>
          <w:trHeight w:val="227"/>
        </w:trPr>
        <w:tc>
          <w:tcPr>
            <w:tcW w:w="1312" w:type="pct"/>
            <w:vMerge w:val="restar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xml:space="preserve">Название </w:t>
            </w:r>
            <w:r w:rsidRPr="008954EF">
              <w:rPr>
                <w:rFonts w:ascii="Times New Roman" w:eastAsia="Times New Roman" w:hAnsi="Times New Roman" w:cs="Times New Roman"/>
                <w:b/>
                <w:sz w:val="24"/>
                <w:szCs w:val="24"/>
                <w:lang w:eastAsia="ru-RU"/>
              </w:rPr>
              <w:t>тепловых пунктов</w:t>
            </w:r>
          </w:p>
        </w:tc>
        <w:tc>
          <w:tcPr>
            <w:tcW w:w="1249" w:type="pct"/>
            <w:vMerge w:val="restar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Тип оборудования</w:t>
            </w:r>
          </w:p>
        </w:tc>
        <w:tc>
          <w:tcPr>
            <w:tcW w:w="2439" w:type="pct"/>
            <w:gridSpan w:val="2"/>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Сетевые насосы</w:t>
            </w:r>
          </w:p>
        </w:tc>
      </w:tr>
      <w:tr w:rsidR="00EB204F" w:rsidRPr="008954EF" w:rsidTr="00EB204F">
        <w:trPr>
          <w:trHeight w:val="227"/>
        </w:trPr>
        <w:tc>
          <w:tcPr>
            <w:tcW w:w="1312" w:type="pct"/>
            <w:vMerge/>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p>
        </w:tc>
        <w:tc>
          <w:tcPr>
            <w:tcW w:w="1249" w:type="pct"/>
            <w:vMerge/>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p>
        </w:tc>
        <w:tc>
          <w:tcPr>
            <w:tcW w:w="146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Производительность, т/ч</w:t>
            </w:r>
          </w:p>
        </w:tc>
        <w:tc>
          <w:tcPr>
            <w:tcW w:w="9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Количество, шт</w:t>
            </w:r>
          </w:p>
        </w:tc>
      </w:tr>
      <w:tr w:rsidR="00EB204F" w:rsidRPr="008954EF" w:rsidTr="00EB204F">
        <w:trPr>
          <w:trHeight w:val="227"/>
        </w:trPr>
        <w:tc>
          <w:tcPr>
            <w:tcW w:w="1312" w:type="pct"/>
            <w:shd w:val="clear" w:color="auto" w:fill="auto"/>
            <w:vAlign w:val="center"/>
          </w:tcPr>
          <w:p w:rsidR="00EB204F" w:rsidRPr="008954EF" w:rsidRDefault="00EB204F" w:rsidP="00EB204F">
            <w:pPr>
              <w:spacing w:after="0" w:line="240" w:lineRule="auto"/>
              <w:ind w:firstLine="284"/>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ЦТП №1</w:t>
            </w:r>
          </w:p>
        </w:tc>
        <w:tc>
          <w:tcPr>
            <w:tcW w:w="124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IL 150/300-30/4</w:t>
            </w:r>
          </w:p>
        </w:tc>
        <w:tc>
          <w:tcPr>
            <w:tcW w:w="146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360</w:t>
            </w:r>
          </w:p>
        </w:tc>
        <w:tc>
          <w:tcPr>
            <w:tcW w:w="9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w:t>
            </w:r>
          </w:p>
        </w:tc>
      </w:tr>
      <w:tr w:rsidR="00EB204F" w:rsidRPr="008954EF" w:rsidTr="00EB204F">
        <w:trPr>
          <w:trHeight w:val="227"/>
        </w:trPr>
        <w:tc>
          <w:tcPr>
            <w:tcW w:w="1312" w:type="pct"/>
            <w:shd w:val="clear" w:color="auto" w:fill="auto"/>
            <w:vAlign w:val="center"/>
          </w:tcPr>
          <w:p w:rsidR="00EB204F" w:rsidRPr="008954EF" w:rsidRDefault="00EB204F" w:rsidP="00EB204F">
            <w:pPr>
              <w:spacing w:after="0" w:line="240" w:lineRule="auto"/>
              <w:ind w:firstLine="284"/>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ЦТП №2</w:t>
            </w:r>
          </w:p>
        </w:tc>
        <w:tc>
          <w:tcPr>
            <w:tcW w:w="124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IL 200/320-45/4</w:t>
            </w:r>
          </w:p>
        </w:tc>
        <w:tc>
          <w:tcPr>
            <w:tcW w:w="146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590</w:t>
            </w:r>
          </w:p>
        </w:tc>
        <w:tc>
          <w:tcPr>
            <w:tcW w:w="9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w:t>
            </w:r>
          </w:p>
        </w:tc>
      </w:tr>
      <w:tr w:rsidR="00EB204F" w:rsidRPr="008954EF" w:rsidTr="00EB204F">
        <w:trPr>
          <w:trHeight w:val="227"/>
        </w:trPr>
        <w:tc>
          <w:tcPr>
            <w:tcW w:w="1312" w:type="pct"/>
            <w:shd w:val="clear" w:color="auto" w:fill="auto"/>
            <w:vAlign w:val="center"/>
          </w:tcPr>
          <w:p w:rsidR="00EB204F" w:rsidRPr="008954EF" w:rsidRDefault="00EB204F" w:rsidP="00EB204F">
            <w:pPr>
              <w:spacing w:after="0" w:line="240" w:lineRule="auto"/>
              <w:ind w:firstLine="284"/>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ЦТП №3</w:t>
            </w:r>
          </w:p>
        </w:tc>
        <w:tc>
          <w:tcPr>
            <w:tcW w:w="124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IL 100/150-15/2</w:t>
            </w:r>
          </w:p>
        </w:tc>
        <w:tc>
          <w:tcPr>
            <w:tcW w:w="146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270</w:t>
            </w:r>
          </w:p>
        </w:tc>
        <w:tc>
          <w:tcPr>
            <w:tcW w:w="9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w:t>
            </w:r>
          </w:p>
        </w:tc>
      </w:tr>
      <w:tr w:rsidR="00EB204F" w:rsidRPr="008954EF" w:rsidTr="00EB204F">
        <w:trPr>
          <w:trHeight w:val="227"/>
        </w:trPr>
        <w:tc>
          <w:tcPr>
            <w:tcW w:w="1312" w:type="pct"/>
            <w:shd w:val="clear" w:color="auto" w:fill="auto"/>
            <w:vAlign w:val="center"/>
          </w:tcPr>
          <w:p w:rsidR="00EB204F" w:rsidRPr="008954EF" w:rsidRDefault="00EB204F" w:rsidP="00EB204F">
            <w:pPr>
              <w:spacing w:after="0" w:line="240" w:lineRule="auto"/>
              <w:ind w:firstLine="284"/>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ЦТП №4</w:t>
            </w:r>
          </w:p>
        </w:tc>
        <w:tc>
          <w:tcPr>
            <w:tcW w:w="124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IL 200/310-37/4</w:t>
            </w:r>
          </w:p>
        </w:tc>
        <w:tc>
          <w:tcPr>
            <w:tcW w:w="146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600</w:t>
            </w:r>
          </w:p>
        </w:tc>
        <w:tc>
          <w:tcPr>
            <w:tcW w:w="9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w:t>
            </w:r>
          </w:p>
        </w:tc>
      </w:tr>
      <w:tr w:rsidR="00EB204F" w:rsidRPr="008954EF" w:rsidTr="00EB204F">
        <w:trPr>
          <w:trHeight w:val="227"/>
        </w:trPr>
        <w:tc>
          <w:tcPr>
            <w:tcW w:w="1312" w:type="pct"/>
            <w:shd w:val="clear" w:color="auto" w:fill="auto"/>
            <w:vAlign w:val="center"/>
          </w:tcPr>
          <w:p w:rsidR="00EB204F" w:rsidRPr="008954EF" w:rsidRDefault="00EB204F" w:rsidP="00EB204F">
            <w:pPr>
              <w:spacing w:after="0" w:line="240" w:lineRule="auto"/>
              <w:ind w:firstLine="284"/>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ЦТП №5</w:t>
            </w:r>
          </w:p>
        </w:tc>
        <w:tc>
          <w:tcPr>
            <w:tcW w:w="124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IL 100/150-15/2</w:t>
            </w:r>
          </w:p>
        </w:tc>
        <w:tc>
          <w:tcPr>
            <w:tcW w:w="146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265</w:t>
            </w:r>
          </w:p>
        </w:tc>
        <w:tc>
          <w:tcPr>
            <w:tcW w:w="9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w:t>
            </w:r>
          </w:p>
        </w:tc>
      </w:tr>
      <w:tr w:rsidR="00EB204F" w:rsidRPr="008954EF" w:rsidTr="00EB204F">
        <w:trPr>
          <w:trHeight w:val="227"/>
        </w:trPr>
        <w:tc>
          <w:tcPr>
            <w:tcW w:w="1312" w:type="pct"/>
            <w:shd w:val="clear" w:color="auto" w:fill="auto"/>
            <w:vAlign w:val="center"/>
          </w:tcPr>
          <w:p w:rsidR="00EB204F" w:rsidRPr="008954EF" w:rsidRDefault="00EB204F" w:rsidP="00EB204F">
            <w:pPr>
              <w:spacing w:after="0" w:line="240" w:lineRule="auto"/>
              <w:ind w:firstLine="284"/>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ЦТП №6</w:t>
            </w:r>
          </w:p>
        </w:tc>
        <w:tc>
          <w:tcPr>
            <w:tcW w:w="124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IL 100/165-22/2</w:t>
            </w:r>
          </w:p>
        </w:tc>
        <w:tc>
          <w:tcPr>
            <w:tcW w:w="146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260</w:t>
            </w:r>
          </w:p>
        </w:tc>
        <w:tc>
          <w:tcPr>
            <w:tcW w:w="9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зоне теплоснабжения котельной №1 МУП «УТВиВ «Сибиряк» МО сельского поселения Нижнесортымский насосные подстанции расположены в ЦТП №1 – №6 на подающем трубопроводе. В зоне теплоснабжения котельных НГДУ «Нижнесортымскнефть» ПАО «Сургутнефтегаз» насосные подстанции отсутствуют.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Существующие тепловые сети от котельной №1 МУП «УТВиВ «Сибиряк» МО сельского поселения Нижнесортымский, преимущественно, двухтрубные, при наличии ГВС от ЦТП – четырехтрубные. Передача тепловой энергии для нужд отопления и ГВС от котельной №1 к потребителям осуществляется по системе существующих магистральных и распределительных тепловых сетей суммарной протяженностью 33,705 км в двухтрубном исчислении. Из них, протяженность сетей теплоснабжения составляет 22,2 км, сетей ГВС – 11,5 км.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Средний износ тепловых сетей котельной №1 составляет 63,2%, протяженность тепловых сетей со 100% износом составляет 12,09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 котельной НГДУ «Нижнесортымскнефть» ПАО «Сургутнефтегаз» проложены двухтрубные тепловые сети (только для нужд отопления).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Компенсация температурных деформаций трубопроводов тепловой сети осуществляется за счет П-образных компенсаторов и углов поворота теплотрасс. Тепловая изоляция </w:t>
      </w:r>
      <w:r w:rsidRPr="008954EF">
        <w:rPr>
          <w:rFonts w:ascii="Times New Roman" w:eastAsia="Times New Roman" w:hAnsi="Times New Roman" w:cs="Times New Roman"/>
          <w:sz w:val="24"/>
          <w:szCs w:val="24"/>
          <w:lang w:eastAsia="ru-RU"/>
        </w:rPr>
        <w:lastRenderedPageBreak/>
        <w:t>существующих трубопроводов тепловой сети выполнена в основном минераловатными плитами, стеклотканью, частично в ППУ изоляции.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Прокладка тепловых сетей – комбинированная: в зоне жилой </w:t>
      </w:r>
      <w:r w:rsidRPr="008954EF">
        <w:rPr>
          <w:rFonts w:ascii="Times New Roman" w:eastAsia="Times New Roman" w:hAnsi="Times New Roman" w:cs="Times New Roman"/>
          <w:sz w:val="24"/>
          <w:szCs w:val="24"/>
          <w:lang w:eastAsia="ru-RU"/>
        </w:rPr>
        <w:br/>
        <w:t>застройки – подземная, в промышленной зоне – надземная.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Центральное регулирование отпуска тепла на котельной №1 МУП «УТВиВ «Сибиряк» МО сельского поселения Нижнесортымский осуществляется по температурному графику 95/70°С качественно-количественного регулирования, на котельной НГДУ «Нижнесортымскнефть» - качественного регулирования 95/70°С.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результате анализа выявлены следующие недостатки существующей системы теплоснабжения: дефицит тепловой мощности в зоне действия котельной №1 МУП «УТВиВ «Сибиряк» МО сельского поселения Нижнесортымский, износа основного оборудования, низкая эффективность источников тепловой энергии; высокие тепловые потери; износ магистральных и распределительных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системе теплоснабжения сельского поселения Нижнесортымский имеются следующие проблемы:</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оборудование котельной № 1 МУП «УТВиВ «Сибиряк» морально и физически изношено, работает с превышением своего нормативного срока. Требуется его замена на оборудование нового поколения высокой энергоэффективности, а также автоматизация технологического процесса выработки тепловой энергии; </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отсутствие приборного учета тепла у всех потребителей не позволяет составить достоверный энергетический баланс предприятия;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Все котельное оборудование и большая часть тепловых сетей выработали свой ресурс, что приводит к низкой экономичности выработки теплоэнергии и большим потерям через изоляцию и с утечкой теплоносителя.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котельной отсутствует резервное топливо.</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Источники тепловой энергии п. Нижнесортымский работают </w:t>
      </w:r>
      <w:r w:rsidRPr="008954EF">
        <w:rPr>
          <w:rFonts w:ascii="Times New Roman" w:eastAsia="Times New Roman" w:hAnsi="Times New Roman" w:cs="Times New Roman"/>
          <w:sz w:val="24"/>
          <w:szCs w:val="24"/>
          <w:lang w:eastAsia="ru-RU"/>
        </w:rPr>
        <w:br/>
        <w:t xml:space="preserve">на сухом отбензиненном газе (природный газ). Установление предельно </w:t>
      </w:r>
      <w:r w:rsidRPr="008954EF">
        <w:rPr>
          <w:rFonts w:ascii="Times New Roman" w:eastAsia="Times New Roman" w:hAnsi="Times New Roman" w:cs="Times New Roman"/>
          <w:sz w:val="24"/>
          <w:szCs w:val="24"/>
          <w:lang w:eastAsia="ru-RU"/>
        </w:rPr>
        <w:br/>
        <w:t xml:space="preserve">допустимых выбросов (ПДВ) вредных веществ проектируемыми и действующими промышленными предприятиями в атмосферу производится в соответствии </w:t>
      </w:r>
      <w:r w:rsidRPr="008954EF">
        <w:rPr>
          <w:rFonts w:ascii="Times New Roman" w:eastAsia="Times New Roman" w:hAnsi="Times New Roman" w:cs="Times New Roman"/>
          <w:sz w:val="24"/>
          <w:szCs w:val="24"/>
          <w:lang w:eastAsia="ru-RU"/>
        </w:rPr>
        <w:br/>
        <w:t xml:space="preserve">с </w:t>
      </w:r>
      <w:hyperlink r:id="rId16" w:history="1">
        <w:r w:rsidRPr="008954EF">
          <w:rPr>
            <w:rFonts w:ascii="Times New Roman" w:eastAsia="Times New Roman" w:hAnsi="Times New Roman" w:cs="Times New Roman"/>
            <w:sz w:val="24"/>
            <w:szCs w:val="24"/>
            <w:lang w:eastAsia="ru-RU"/>
          </w:rPr>
          <w:t>ГОСТ</w:t>
        </w:r>
      </w:hyperlink>
      <w:r w:rsidRPr="008954EF">
        <w:rPr>
          <w:rFonts w:ascii="Times New Roman" w:eastAsia="Times New Roman" w:hAnsi="Times New Roman" w:cs="Times New Roman"/>
          <w:sz w:val="24"/>
          <w:szCs w:val="24"/>
          <w:lang w:eastAsia="ru-RU"/>
        </w:rPr>
        <w:t xml:space="preserve"> 17.2.3.02-2014 «Правила установления допустимых выбросов загрязняющих веществ промышленными предприятиями».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Для котельных нормированию подлежат выбросы загрязняющих веществ, содержащихся в отходящих дымовых газах: оксид углерода, диоксид азота, оксид азота, диоксид серы, сажи, продуктов неполного сгорания углеводородов и др.</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котельной №1 МУП «УТВиВ «Сибиряк» ведется приборный учет потребляемого топлива (газа), электроэнергии и воды, используемой для подпитки котлов и тепловой сети. Коммерческие счетчики тепла на котельной не установлены. Имеются счетчики тепла на котлоагрегатах №1-4 для технологического контроля.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котельных НГДУ «Нижнесортымскнефть» установлены счетчики тепловой энергии типа ИМ-2300, Метран-332, по топливу (газ) Метран-331.</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Приборы учета на ЦТП не установлены. В настоящее время общедомовые узлы учета ХВС, ГВС и теплоэнергии установлены в 25-ти многоквартирных жилых домах, что составляет 26% от общей численности домов. Индивидуальными приборами учета оснащены: ХВС – 2412 (93% квартир); ГВС – 2412 (93% квартир); </w:t>
      </w:r>
      <w:r w:rsidRPr="008954EF">
        <w:rPr>
          <w:rFonts w:ascii="Times New Roman" w:eastAsia="Times New Roman" w:hAnsi="Times New Roman" w:cs="Times New Roman"/>
          <w:sz w:val="24"/>
          <w:szCs w:val="24"/>
          <w:lang w:eastAsia="ru-RU"/>
        </w:rPr>
        <w:br/>
        <w:t>теплоэнергии – 1814 (70% квартир);</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Информация об установленных и применяемых тарифах на коммунальные услуги теплоснабжение в муниципальном образовании Сургутский район (с учётом НДС) за период 2017 – 2020 гг. для сельского поселения Нижнесортымский представлена ниже (</w:t>
      </w:r>
      <w:fldSimple w:instr=" REF _Ref58359160 \h  \* MERGEFORMAT ">
        <w:r w:rsidR="00756A0A" w:rsidRPr="00756A0A">
          <w:rPr>
            <w:rFonts w:ascii="Times New Roman" w:eastAsia="Times New Roman" w:hAnsi="Times New Roman" w:cs="Times New Roman"/>
            <w:sz w:val="24"/>
            <w:szCs w:val="24"/>
            <w:lang w:eastAsia="ru-RU"/>
          </w:rPr>
          <w:t>Таблица 4</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46</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Утверждённые тарифы на теплоснабжение за период 2017 – 2020 гг в сельском поселении Нижнесортымский</w:t>
      </w:r>
    </w:p>
    <w:tbl>
      <w:tblPr>
        <w:tblW w:w="5000" w:type="pct"/>
        <w:jc w:val="center"/>
        <w:tblLook w:val="04A0"/>
      </w:tblPr>
      <w:tblGrid>
        <w:gridCol w:w="1937"/>
        <w:gridCol w:w="1002"/>
        <w:gridCol w:w="1022"/>
        <w:gridCol w:w="1022"/>
        <w:gridCol w:w="1004"/>
        <w:gridCol w:w="1000"/>
        <w:gridCol w:w="1075"/>
        <w:gridCol w:w="1042"/>
        <w:gridCol w:w="1033"/>
      </w:tblGrid>
      <w:tr w:rsidR="00EB204F" w:rsidRPr="008954EF" w:rsidTr="00EB204F">
        <w:trPr>
          <w:trHeight w:val="20"/>
          <w:tblHeader/>
          <w:jc w:val="center"/>
        </w:trPr>
        <w:tc>
          <w:tcPr>
            <w:tcW w:w="901" w:type="pct"/>
            <w:vMerge w:val="restar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heme="minorHAnsi" w:hAnsi="Times New Roman" w:cs="Times New Roman"/>
                <w:b/>
                <w:sz w:val="24"/>
                <w:szCs w:val="24"/>
              </w:rPr>
              <w:t>руб./Гкал</w:t>
            </w:r>
          </w:p>
        </w:tc>
        <w:tc>
          <w:tcPr>
            <w:tcW w:w="4099" w:type="pct"/>
            <w:gridSpan w:val="8"/>
            <w:tcBorders>
              <w:top w:val="single" w:sz="4" w:space="0" w:color="auto"/>
              <w:left w:val="nil"/>
              <w:bottom w:val="single" w:sz="4" w:space="0" w:color="auto"/>
              <w:right w:val="single" w:sz="4" w:space="0" w:color="000000"/>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Период действия</w:t>
            </w:r>
          </w:p>
        </w:tc>
      </w:tr>
      <w:tr w:rsidR="00EB204F" w:rsidRPr="008954EF" w:rsidTr="00EB204F">
        <w:trPr>
          <w:trHeight w:val="20"/>
          <w:tblHeader/>
          <w:jc w:val="center"/>
        </w:trPr>
        <w:tc>
          <w:tcPr>
            <w:tcW w:w="901" w:type="pct"/>
            <w:vMerge/>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p>
        </w:tc>
        <w:tc>
          <w:tcPr>
            <w:tcW w:w="501" w:type="pct"/>
            <w:tcBorders>
              <w:top w:val="single" w:sz="4" w:space="0" w:color="auto"/>
              <w:left w:val="nil"/>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2017</w:t>
            </w:r>
          </w:p>
        </w:tc>
        <w:tc>
          <w:tcPr>
            <w:tcW w:w="51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2017</w:t>
            </w:r>
          </w:p>
        </w:tc>
        <w:tc>
          <w:tcPr>
            <w:tcW w:w="51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2018</w:t>
            </w:r>
          </w:p>
        </w:tc>
        <w:tc>
          <w:tcPr>
            <w:tcW w:w="502"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2018</w:t>
            </w:r>
          </w:p>
        </w:tc>
        <w:tc>
          <w:tcPr>
            <w:tcW w:w="50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2019</w:t>
            </w:r>
          </w:p>
        </w:tc>
        <w:tc>
          <w:tcPr>
            <w:tcW w:w="537"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2019</w:t>
            </w:r>
          </w:p>
        </w:tc>
        <w:tc>
          <w:tcPr>
            <w:tcW w:w="52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2020</w:t>
            </w:r>
          </w:p>
        </w:tc>
        <w:tc>
          <w:tcPr>
            <w:tcW w:w="516"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2020</w:t>
            </w:r>
          </w:p>
        </w:tc>
      </w:tr>
      <w:tr w:rsidR="00EB204F" w:rsidRPr="008954EF" w:rsidTr="00EB204F">
        <w:trPr>
          <w:trHeight w:val="20"/>
          <w:jc w:val="center"/>
        </w:trPr>
        <w:tc>
          <w:tcPr>
            <w:tcW w:w="90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heme="minorHAnsi" w:hAnsi="Times New Roman" w:cs="Times New Roman"/>
                <w:sz w:val="24"/>
                <w:szCs w:val="24"/>
              </w:rPr>
              <w:t>Теплоснабжение</w:t>
            </w:r>
          </w:p>
        </w:tc>
        <w:tc>
          <w:tcPr>
            <w:tcW w:w="50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2 230,03</w:t>
            </w:r>
          </w:p>
        </w:tc>
        <w:tc>
          <w:tcPr>
            <w:tcW w:w="51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2 319,21</w:t>
            </w:r>
          </w:p>
        </w:tc>
        <w:tc>
          <w:tcPr>
            <w:tcW w:w="51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2 319,21</w:t>
            </w:r>
          </w:p>
        </w:tc>
        <w:tc>
          <w:tcPr>
            <w:tcW w:w="502"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2 411,93</w:t>
            </w:r>
          </w:p>
        </w:tc>
        <w:tc>
          <w:tcPr>
            <w:tcW w:w="50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2 452,81</w:t>
            </w:r>
          </w:p>
        </w:tc>
        <w:tc>
          <w:tcPr>
            <w:tcW w:w="537"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2 452,81</w:t>
            </w:r>
          </w:p>
        </w:tc>
        <w:tc>
          <w:tcPr>
            <w:tcW w:w="52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2 452,81</w:t>
            </w:r>
          </w:p>
        </w:tc>
        <w:tc>
          <w:tcPr>
            <w:tcW w:w="516"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2 538,65</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Основной причиной увеличения тарифов на тепловую энергию, производимую котельными, является повышение цен на энергоносители, необходимые для производства тепловой энергии, а также вложения в ремонт и модернизацию оборудования, общая инфляция.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Водоснабжение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Источниками хозяйственно-питьевого водоснабжения сельского поселения Нижнесортымский являются подземные воды.</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Территория сельского поселения охвачена централизованным водоснабжением на 100%. Централизованное водоснабжение на территории сельского поселения обеспечивает муниципальное унитарное предприятие «Управление тепловодоснабжения и водоотведения «Сибиряк» муниципального образования сельского поселения Нижнесортымский (далее – МУП «УТВиВ «Сибиряк» МО СП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 данным мониторинга состояния объектов водоснабжения и водоотведения в разрезе населенных пунктов муниципального образования Сургутский район по состоянию на 01.01.2020, получена информация о состоянии объектов системы водоснабжения п. Нижнесортымский:</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количество артезианских скважин первого водозабора – восемь, второго – три;</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установленная производственная мощность водозабора – 3,84 тыс. куб. м/сут, фактическая производственная мощность – 2,15 тыс. куб. м/сут;</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износ водозаборов – 80%;</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водопроводные очистные сооружения ВОС-7000 (производительностью 7,0 тыс. куб. м/сут) и ВОС-800 (производительностью 0,8 тыс. куб. м/сут);</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износ водопроводных очистных сооружений – 8,3%;</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 xml:space="preserve">износ сетей водоснабжения – 70%, протяженность сетей </w:t>
      </w:r>
      <w:r w:rsidRPr="008954EF">
        <w:rPr>
          <w:rFonts w:ascii="Times New Roman" w:eastAsia="Calibri" w:hAnsi="Times New Roman" w:cs="Times New Roman"/>
          <w:sz w:val="24"/>
          <w:szCs w:val="24"/>
          <w:lang w:eastAsia="ru-RU"/>
        </w:rPr>
        <w:br/>
        <w:t>водоснабжения – 29,56 км, из которых ветхих – 1,6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Вода от артезианских скважин первого водозабора, расположенного на северо-западе, подается на водопроводные очистные сооружения ВОС-7000 (ввод в эксплуатацию после реконструкции ВОС-3200). Вода от артезианских скважин второго водозабора, расположенного на территории промзоны в восточной части поселка, подается на водопроводные очистные сооружения ВОС-800. На площадке водопроводных очистных сооружений первого водозабора имеются два резервуара по 2 тыс. куб. м каждый.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территории п. Нижнесортымский функционируют резервуары, технические водоводы для обслуживания промышленных и иных объектов.</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Характеристика водозаборов п. Нижнесортымский представлена ниже (</w:t>
      </w:r>
      <w:fldSimple w:instr=" REF _Ref30772390 \h  \* MERGEFORMAT ">
        <w:r w:rsidR="00756A0A" w:rsidRPr="00756A0A">
          <w:rPr>
            <w:rFonts w:ascii="Times New Roman" w:eastAsia="Times New Roman" w:hAnsi="Times New Roman" w:cs="Times New Roman"/>
            <w:sz w:val="24"/>
            <w:szCs w:val="24"/>
            <w:lang w:eastAsia="ru-RU"/>
          </w:rPr>
          <w:t>Таблица</w:t>
        </w:r>
        <w:r w:rsidR="00756A0A" w:rsidRPr="00756A0A">
          <w:rPr>
            <w:rFonts w:ascii="Times New Roman" w:hAnsi="Times New Roman" w:cs="Times New Roman"/>
            <w:sz w:val="24"/>
            <w:szCs w:val="24"/>
          </w:rPr>
          <w:t xml:space="preserve"> 5</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Таблица </w:t>
      </w:r>
      <w:r w:rsidR="00453D72" w:rsidRPr="008954EF">
        <w:rPr>
          <w:rFonts w:ascii="Times New Roman" w:eastAsia="Calibri" w:hAnsi="Times New Roman" w:cs="Times New Roman"/>
          <w:bCs/>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sz w:val="24"/>
          <w:szCs w:val="24"/>
          <w:lang w:eastAsia="ru-RU"/>
        </w:rPr>
        <w:fldChar w:fldCharType="separate"/>
      </w:r>
      <w:r w:rsidR="00756A0A">
        <w:rPr>
          <w:rFonts w:ascii="Times New Roman" w:eastAsia="Calibri" w:hAnsi="Times New Roman" w:cs="Times New Roman"/>
          <w:bCs/>
          <w:noProof/>
          <w:sz w:val="24"/>
          <w:szCs w:val="24"/>
          <w:lang w:eastAsia="ru-RU"/>
        </w:rPr>
        <w:t>47</w:t>
      </w:r>
      <w:r w:rsidR="00453D72" w:rsidRPr="008954EF">
        <w:rPr>
          <w:rFonts w:ascii="Times New Roman" w:eastAsia="Calibri" w:hAnsi="Times New Roman" w:cs="Times New Roman"/>
          <w:bCs/>
          <w:sz w:val="24"/>
          <w:szCs w:val="24"/>
          <w:lang w:eastAsia="ru-RU"/>
        </w:rPr>
        <w:fldChar w:fldCharType="end"/>
      </w:r>
      <w:r w:rsidRPr="008954EF">
        <w:rPr>
          <w:rFonts w:ascii="Times New Roman" w:eastAsia="Calibri" w:hAnsi="Times New Roman" w:cs="Times New Roman"/>
          <w:bCs/>
          <w:sz w:val="24"/>
          <w:szCs w:val="24"/>
          <w:lang w:eastAsia="ru-RU"/>
        </w:rPr>
        <w:t xml:space="preserve"> – Характеристика водозаборов п. Нижнесортымский</w:t>
      </w:r>
    </w:p>
    <w:tbl>
      <w:tblPr>
        <w:tblStyle w:val="14"/>
        <w:tblW w:w="5000" w:type="pct"/>
        <w:tblLook w:val="04A0"/>
      </w:tblPr>
      <w:tblGrid>
        <w:gridCol w:w="1434"/>
        <w:gridCol w:w="2076"/>
        <w:gridCol w:w="3720"/>
        <w:gridCol w:w="2907"/>
      </w:tblGrid>
      <w:tr w:rsidR="00EB204F" w:rsidRPr="008954EF" w:rsidTr="00EB204F">
        <w:trPr>
          <w:trHeight w:val="20"/>
        </w:trPr>
        <w:tc>
          <w:tcPr>
            <w:tcW w:w="707" w:type="pct"/>
            <w:vMerge w:val="restart"/>
            <w:vAlign w:val="center"/>
            <w:hideMark/>
          </w:tcPr>
          <w:p w:rsidR="00EB204F" w:rsidRPr="008954EF" w:rsidRDefault="00EB204F" w:rsidP="00EB204F">
            <w:pPr>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Номер</w:t>
            </w:r>
          </w:p>
          <w:p w:rsidR="00EB204F" w:rsidRPr="008954EF" w:rsidRDefault="00EB204F" w:rsidP="00EB204F">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водозабора</w:t>
            </w:r>
          </w:p>
        </w:tc>
        <w:tc>
          <w:tcPr>
            <w:tcW w:w="4293" w:type="pct"/>
            <w:gridSpan w:val="3"/>
            <w:vAlign w:val="center"/>
            <w:hideMark/>
          </w:tcPr>
          <w:p w:rsidR="00EB204F" w:rsidRPr="008954EF" w:rsidRDefault="00EB204F" w:rsidP="00EB204F">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val="en-US" w:eastAsia="ru-RU"/>
              </w:rPr>
              <w:t>Артезианские скважины</w:t>
            </w:r>
          </w:p>
        </w:tc>
      </w:tr>
      <w:tr w:rsidR="00EB204F" w:rsidRPr="008954EF" w:rsidTr="00EB204F">
        <w:trPr>
          <w:trHeight w:val="20"/>
        </w:trPr>
        <w:tc>
          <w:tcPr>
            <w:tcW w:w="707" w:type="pct"/>
            <w:vMerge/>
            <w:vAlign w:val="center"/>
            <w:hideMark/>
          </w:tcPr>
          <w:p w:rsidR="00EB204F" w:rsidRPr="008954EF" w:rsidRDefault="00EB204F" w:rsidP="00EB204F">
            <w:pPr>
              <w:jc w:val="center"/>
              <w:rPr>
                <w:rFonts w:ascii="Times New Roman" w:eastAsia="Times New Roman" w:hAnsi="Times New Roman" w:cs="Times New Roman"/>
                <w:b/>
                <w:sz w:val="24"/>
                <w:szCs w:val="24"/>
                <w:lang w:val="en-US" w:eastAsia="ru-RU"/>
              </w:rPr>
            </w:pPr>
          </w:p>
        </w:tc>
        <w:tc>
          <w:tcPr>
            <w:tcW w:w="1024" w:type="pct"/>
            <w:vAlign w:val="center"/>
            <w:hideMark/>
          </w:tcPr>
          <w:p w:rsidR="00EB204F" w:rsidRPr="008954EF" w:rsidRDefault="00EB204F" w:rsidP="00EB204F">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Номер по паспорту</w:t>
            </w:r>
          </w:p>
        </w:tc>
        <w:tc>
          <w:tcPr>
            <w:tcW w:w="1835" w:type="pct"/>
            <w:vAlign w:val="center"/>
            <w:hideMark/>
          </w:tcPr>
          <w:p w:rsidR="00EB204F" w:rsidRPr="008954EF" w:rsidRDefault="00EB204F" w:rsidP="00EB204F">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Дебит, куб. м/ч</w:t>
            </w:r>
          </w:p>
        </w:tc>
        <w:tc>
          <w:tcPr>
            <w:tcW w:w="1434" w:type="pct"/>
            <w:vAlign w:val="center"/>
            <w:hideMark/>
          </w:tcPr>
          <w:p w:rsidR="00EB204F" w:rsidRPr="008954EF" w:rsidRDefault="00EB204F" w:rsidP="00EB204F">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val="en-US" w:eastAsia="ru-RU"/>
              </w:rPr>
              <w:t>Марка насоса</w:t>
            </w:r>
          </w:p>
        </w:tc>
      </w:tr>
      <w:tr w:rsidR="00EB204F" w:rsidRPr="008954EF" w:rsidTr="00EB204F">
        <w:trPr>
          <w:trHeight w:val="20"/>
        </w:trPr>
        <w:tc>
          <w:tcPr>
            <w:tcW w:w="707" w:type="pct"/>
            <w:vMerge w:val="restart"/>
          </w:tcPr>
          <w:p w:rsidR="00EB204F" w:rsidRPr="008954EF" w:rsidRDefault="00EB204F" w:rsidP="00EB204F">
            <w:pPr>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1</w:t>
            </w:r>
          </w:p>
        </w:tc>
        <w:tc>
          <w:tcPr>
            <w:tcW w:w="1024" w:type="pct"/>
            <w:hideMark/>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№1</w:t>
            </w:r>
          </w:p>
        </w:tc>
        <w:tc>
          <w:tcPr>
            <w:tcW w:w="1835" w:type="pct"/>
            <w:hideMark/>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40</w:t>
            </w:r>
          </w:p>
        </w:tc>
        <w:tc>
          <w:tcPr>
            <w:tcW w:w="1434" w:type="pct"/>
            <w:hideMark/>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8-40-120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№2</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8-25-100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№3</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40</w:t>
            </w:r>
          </w:p>
        </w:tc>
        <w:tc>
          <w:tcPr>
            <w:tcW w:w="1434"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8-40-120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№4</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8-25-100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№5</w:t>
            </w:r>
          </w:p>
        </w:tc>
        <w:tc>
          <w:tcPr>
            <w:tcW w:w="1835"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25</w:t>
            </w:r>
          </w:p>
        </w:tc>
        <w:tc>
          <w:tcPr>
            <w:tcW w:w="143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8-25-120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№6</w:t>
            </w:r>
          </w:p>
        </w:tc>
        <w:tc>
          <w:tcPr>
            <w:tcW w:w="1835"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40</w:t>
            </w:r>
          </w:p>
        </w:tc>
        <w:tc>
          <w:tcPr>
            <w:tcW w:w="143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8-40-120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№7</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10</w:t>
            </w:r>
          </w:p>
        </w:tc>
        <w:tc>
          <w:tcPr>
            <w:tcW w:w="143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6-10-120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№8</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8-25-100</w:t>
            </w:r>
          </w:p>
        </w:tc>
      </w:tr>
      <w:tr w:rsidR="00EB204F" w:rsidRPr="008954EF" w:rsidTr="00EB204F">
        <w:trPr>
          <w:trHeight w:val="20"/>
        </w:trPr>
        <w:tc>
          <w:tcPr>
            <w:tcW w:w="707" w:type="pct"/>
            <w:vMerge w:val="restart"/>
          </w:tcPr>
          <w:p w:rsidR="00EB204F" w:rsidRPr="008954EF" w:rsidRDefault="00EB204F" w:rsidP="00EB204F">
            <w:pPr>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024"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№А-164</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8-25-100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№А-165</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8-25-100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№А-500</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8-25-150</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Характеристика резервуаров (пожарных водоемов) п. Нижнесортымский представлена ниже (</w:t>
      </w:r>
      <w:fldSimple w:instr=" REF _Ref30767262 \h  \* MERGEFORMAT ">
        <w:r w:rsidR="00756A0A" w:rsidRPr="00756A0A">
          <w:rPr>
            <w:rFonts w:ascii="Times New Roman" w:eastAsia="Times New Roman" w:hAnsi="Times New Roman" w:cs="Times New Roman"/>
            <w:sz w:val="24"/>
            <w:szCs w:val="24"/>
            <w:lang w:eastAsia="ru-RU"/>
          </w:rPr>
          <w:t>Таблица 6</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sz w:val="24"/>
          <w:szCs w:val="24"/>
          <w:lang w:eastAsia="ru-RU"/>
        </w:rPr>
        <w:fldChar w:fldCharType="separate"/>
      </w:r>
      <w:r w:rsidR="00756A0A">
        <w:rPr>
          <w:rFonts w:ascii="Times New Roman" w:eastAsia="Calibri" w:hAnsi="Times New Roman" w:cs="Times New Roman"/>
          <w:bCs/>
          <w:noProof/>
          <w:sz w:val="24"/>
          <w:szCs w:val="24"/>
          <w:lang w:eastAsia="ru-RU"/>
        </w:rPr>
        <w:t>48</w:t>
      </w:r>
      <w:r w:rsidR="00453D72" w:rsidRPr="008954EF">
        <w:rPr>
          <w:rFonts w:ascii="Times New Roman" w:eastAsia="Calibri" w:hAnsi="Times New Roman" w:cs="Times New Roman"/>
          <w:bCs/>
          <w:sz w:val="24"/>
          <w:szCs w:val="24"/>
          <w:lang w:eastAsia="ru-RU"/>
        </w:rPr>
        <w:fldChar w:fldCharType="end"/>
      </w:r>
      <w:r w:rsidRPr="008954EF">
        <w:rPr>
          <w:rFonts w:ascii="Times New Roman" w:eastAsia="Calibri" w:hAnsi="Times New Roman" w:cs="Times New Roman"/>
          <w:bCs/>
          <w:sz w:val="24"/>
          <w:szCs w:val="24"/>
          <w:lang w:eastAsia="ru-RU"/>
        </w:rPr>
        <w:t xml:space="preserve"> – Характеристика резервуаров (пожарных водоемов) п. Нижнесортымский</w:t>
      </w:r>
    </w:p>
    <w:tbl>
      <w:tblPr>
        <w:tblW w:w="5000" w:type="pct"/>
        <w:tblLook w:val="04A0"/>
      </w:tblPr>
      <w:tblGrid>
        <w:gridCol w:w="675"/>
        <w:gridCol w:w="4537"/>
        <w:gridCol w:w="4925"/>
      </w:tblGrid>
      <w:tr w:rsidR="00EB204F" w:rsidRPr="008954EF" w:rsidTr="00EB204F">
        <w:trPr>
          <w:trHeight w:val="20"/>
          <w:tblHead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Arial Unicode MS" w:hAnsi="Times New Roman" w:cs="Times New Roman"/>
                <w:b/>
                <w:sz w:val="24"/>
                <w:szCs w:val="24"/>
                <w:lang w:val="en-US"/>
              </w:rPr>
            </w:pPr>
            <w:r w:rsidRPr="008954EF">
              <w:rPr>
                <w:rFonts w:ascii="Times New Roman" w:eastAsia="Arial Unicode MS" w:hAnsi="Times New Roman" w:cs="Times New Roman"/>
                <w:b/>
                <w:sz w:val="24"/>
                <w:szCs w:val="24"/>
                <w:lang w:val="en-US"/>
              </w:rPr>
              <w:t>№</w:t>
            </w:r>
          </w:p>
          <w:p w:rsidR="00EB204F" w:rsidRPr="008954EF" w:rsidRDefault="00EB204F" w:rsidP="00EB204F">
            <w:pPr>
              <w:spacing w:after="0" w:line="240" w:lineRule="auto"/>
              <w:jc w:val="center"/>
              <w:rPr>
                <w:rFonts w:ascii="Times New Roman" w:eastAsia="Arial Unicode MS" w:hAnsi="Times New Roman" w:cs="Times New Roman"/>
                <w:b/>
                <w:sz w:val="24"/>
                <w:szCs w:val="24"/>
                <w:lang w:val="en-US"/>
              </w:rPr>
            </w:pPr>
            <w:r w:rsidRPr="008954EF">
              <w:rPr>
                <w:rFonts w:ascii="Times New Roman" w:eastAsia="Arial Unicode MS" w:hAnsi="Times New Roman" w:cs="Times New Roman"/>
                <w:b/>
                <w:sz w:val="24"/>
                <w:szCs w:val="24"/>
                <w:lang w:val="en-US"/>
              </w:rPr>
              <w:t>п/п</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Arial Unicode MS" w:hAnsi="Times New Roman" w:cs="Times New Roman"/>
                <w:b/>
                <w:sz w:val="24"/>
                <w:szCs w:val="24"/>
              </w:rPr>
            </w:pPr>
            <w:r w:rsidRPr="008954EF">
              <w:rPr>
                <w:rFonts w:ascii="Times New Roman" w:eastAsia="Arial Unicode MS" w:hAnsi="Times New Roman" w:cs="Times New Roman"/>
                <w:b/>
                <w:sz w:val="24"/>
                <w:szCs w:val="24"/>
              </w:rPr>
              <w:t>Наименование объекта/Объем, куб. м</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Arial Unicode MS" w:hAnsi="Times New Roman" w:cs="Times New Roman"/>
                <w:b/>
                <w:sz w:val="24"/>
                <w:szCs w:val="24"/>
                <w:lang w:val="en-US"/>
              </w:rPr>
            </w:pPr>
            <w:r w:rsidRPr="008954EF">
              <w:rPr>
                <w:rFonts w:ascii="Times New Roman" w:eastAsia="Arial Unicode MS" w:hAnsi="Times New Roman" w:cs="Times New Roman"/>
                <w:b/>
                <w:sz w:val="24"/>
                <w:szCs w:val="24"/>
                <w:lang w:val="en-US"/>
              </w:rPr>
              <w:t>Местоположение</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1</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50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ДНТ «Медвежья лапа»</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2</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1000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ЦПВСиК, ДЕ 25</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3</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700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ЦПВСиК, ДЕ 25</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4</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100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АЗС УТТ НГДУ</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5</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100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АЗС УТТ НГДУ</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6</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500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НГДУ «НСН»</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7</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500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НГДУ «НСН»</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8</w:t>
            </w:r>
          </w:p>
        </w:tc>
        <w:tc>
          <w:tcPr>
            <w:tcW w:w="2238" w:type="pct"/>
            <w:tcBorders>
              <w:top w:val="single" w:sz="4" w:space="0" w:color="auto"/>
              <w:left w:val="nil"/>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400</w:t>
            </w:r>
          </w:p>
        </w:tc>
        <w:tc>
          <w:tcPr>
            <w:tcW w:w="2429" w:type="pct"/>
            <w:tcBorders>
              <w:top w:val="single" w:sz="4" w:space="0" w:color="auto"/>
              <w:left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СТО НГДУ</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9</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400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СТО НГДУ</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10</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400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промзона ДРСУ</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11</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400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промзона ДРСУ</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Качество питьевой воды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EB204F" w:rsidRPr="008954EF" w:rsidRDefault="00EB204F" w:rsidP="00EB204F">
      <w:pPr>
        <w:spacing w:before="120" w:after="60" w:line="240" w:lineRule="auto"/>
        <w:ind w:firstLine="567"/>
        <w:jc w:val="both"/>
        <w:rPr>
          <w:rFonts w:ascii="Times New Roman" w:eastAsia="Calibri"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Анализ системы водоснабжения сельского поселения Нижнесортымский выявил, что </w:t>
      </w:r>
      <w:r w:rsidRPr="008954EF">
        <w:rPr>
          <w:rFonts w:ascii="Times New Roman" w:eastAsia="Calibri" w:hAnsi="Times New Roman" w:cs="Times New Roman"/>
          <w:sz w:val="24"/>
          <w:szCs w:val="24"/>
          <w:lang w:eastAsia="ru-RU"/>
        </w:rPr>
        <w:t>сети водоснабжения имеют значительный износ.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 данным на 2017 год абоненты (население) оснащены приборами учёта на 89,8%. Счетчики установлены у промышленных потребителей и потребителей бюджетной сферы деятельности, а также в жилых домах.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Информация об установленных и применяемых тарифах на коммунальные услуги холодного водоснабжения в муниципальном образовании Сургутский район (с учётом НДС) для сельского поселения Нижнесортымский представлена ниже (</w:t>
      </w:r>
      <w:fldSimple w:instr=" REF _Ref56416959 \h  \* MERGEFORMAT ">
        <w:r w:rsidR="00756A0A" w:rsidRPr="00756A0A">
          <w:rPr>
            <w:rFonts w:ascii="Times New Roman" w:eastAsia="Times New Roman" w:hAnsi="Times New Roman" w:cs="Times New Roman"/>
            <w:sz w:val="24"/>
            <w:szCs w:val="24"/>
            <w:lang w:eastAsia="ru-RU"/>
          </w:rPr>
          <w:t>Таблица 7</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49</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Утверждённые тарифы на холодное водоснабжение в сельском поселении Нижнесортымский</w:t>
      </w:r>
    </w:p>
    <w:tbl>
      <w:tblPr>
        <w:tblStyle w:val="14"/>
        <w:tblW w:w="5000" w:type="pct"/>
        <w:tblLook w:val="0000"/>
      </w:tblPr>
      <w:tblGrid>
        <w:gridCol w:w="1457"/>
        <w:gridCol w:w="818"/>
        <w:gridCol w:w="918"/>
        <w:gridCol w:w="818"/>
        <w:gridCol w:w="918"/>
        <w:gridCol w:w="818"/>
        <w:gridCol w:w="918"/>
        <w:gridCol w:w="818"/>
        <w:gridCol w:w="918"/>
        <w:gridCol w:w="818"/>
        <w:gridCol w:w="918"/>
      </w:tblGrid>
      <w:tr w:rsidR="00EB204F" w:rsidRPr="008954EF" w:rsidTr="00EB204F">
        <w:trPr>
          <w:trHeight w:val="227"/>
        </w:trPr>
        <w:tc>
          <w:tcPr>
            <w:tcW w:w="740" w:type="pct"/>
            <w:vMerge w:val="restart"/>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Потребите</w:t>
            </w:r>
            <w:r w:rsidRPr="008954EF">
              <w:rPr>
                <w:rFonts w:ascii="Times New Roman" w:eastAsia="Calibri" w:hAnsi="Times New Roman" w:cs="Times New Roman"/>
                <w:b/>
                <w:sz w:val="24"/>
                <w:szCs w:val="24"/>
              </w:rPr>
              <w:lastRenderedPageBreak/>
              <w:t>ли</w:t>
            </w:r>
          </w:p>
        </w:tc>
        <w:tc>
          <w:tcPr>
            <w:tcW w:w="4260" w:type="pct"/>
            <w:gridSpan w:val="10"/>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lastRenderedPageBreak/>
              <w:t>Одноставочные тарифы в сфере холодного водоснабжения, руб. куб. м</w:t>
            </w:r>
          </w:p>
        </w:tc>
      </w:tr>
      <w:tr w:rsidR="00EB204F" w:rsidRPr="008954EF" w:rsidTr="00EB204F">
        <w:trPr>
          <w:trHeight w:val="227"/>
        </w:trPr>
        <w:tc>
          <w:tcPr>
            <w:tcW w:w="740" w:type="pct"/>
            <w:vMerge/>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p>
        </w:tc>
        <w:tc>
          <w:tcPr>
            <w:tcW w:w="851" w:type="pct"/>
            <w:gridSpan w:val="2"/>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2019 год</w:t>
            </w:r>
          </w:p>
        </w:tc>
        <w:tc>
          <w:tcPr>
            <w:tcW w:w="852" w:type="pct"/>
            <w:gridSpan w:val="2"/>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2020 год</w:t>
            </w:r>
          </w:p>
        </w:tc>
        <w:tc>
          <w:tcPr>
            <w:tcW w:w="852" w:type="pct"/>
            <w:gridSpan w:val="2"/>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2021 год</w:t>
            </w:r>
          </w:p>
        </w:tc>
        <w:tc>
          <w:tcPr>
            <w:tcW w:w="852" w:type="pct"/>
            <w:gridSpan w:val="2"/>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2022 год</w:t>
            </w:r>
          </w:p>
        </w:tc>
        <w:tc>
          <w:tcPr>
            <w:tcW w:w="852" w:type="pct"/>
            <w:gridSpan w:val="2"/>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2023 год</w:t>
            </w:r>
          </w:p>
        </w:tc>
      </w:tr>
      <w:tr w:rsidR="00EB204F" w:rsidRPr="008954EF" w:rsidTr="00EB204F">
        <w:trPr>
          <w:trHeight w:val="227"/>
        </w:trPr>
        <w:tc>
          <w:tcPr>
            <w:tcW w:w="740" w:type="pct"/>
            <w:vMerge/>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6"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r>
      <w:tr w:rsidR="00EB204F" w:rsidRPr="008954EF" w:rsidTr="00EB204F">
        <w:trPr>
          <w:trHeight w:val="227"/>
        </w:trPr>
        <w:tc>
          <w:tcPr>
            <w:tcW w:w="740" w:type="pct"/>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Для прочих потребителей (без учета НДС)</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45,20</w:t>
            </w:r>
          </w:p>
        </w:tc>
        <w:tc>
          <w:tcPr>
            <w:tcW w:w="456"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48,09</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48,09</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49,05</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49,05</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50,77</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50,77</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52,54</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52,54</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54,38</w:t>
            </w:r>
          </w:p>
        </w:tc>
      </w:tr>
      <w:tr w:rsidR="00EB204F" w:rsidRPr="008954EF" w:rsidTr="00EB204F">
        <w:trPr>
          <w:trHeight w:val="227"/>
        </w:trPr>
        <w:tc>
          <w:tcPr>
            <w:tcW w:w="740" w:type="pct"/>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Для населения (с учетом НДС)</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53,34</w:t>
            </w:r>
          </w:p>
        </w:tc>
        <w:tc>
          <w:tcPr>
            <w:tcW w:w="456"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56,75</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57,71</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58,86</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58,86</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60,92</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60,92</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63,05</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63,05</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65,26</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Водоотведение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Водоотведение в сельском поселении Нижнесортымский в силу сложившихся особенностей застройки объектов жилого, общественно-делового и промышленного назначения представлено централизованной системой водоотведения.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Отвод сточных вод осуществляется с помощью самотечных и напорных коллекторов и девяти муниципальных канализационных насосных станций </w:t>
      </w:r>
      <w:r w:rsidRPr="008954EF">
        <w:rPr>
          <w:rFonts w:ascii="Times New Roman" w:eastAsia="Times New Roman" w:hAnsi="Times New Roman" w:cs="Times New Roman"/>
          <w:sz w:val="24"/>
          <w:szCs w:val="24"/>
          <w:lang w:eastAsia="ru-RU"/>
        </w:rPr>
        <w:br/>
        <w:t>(далее – КНС). Также в сельском поселении Нижнесортымский действуют производственные и ведомственные КНС.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части населённого пункта централизованная система водоотведения отсутствует, канализование происходит в люфт-клозеты, пудр-клозеты, септики для очистки сточных вод или в надворные уборные и выгреба из которых жидкие бытовые отходы (ЖБО) вывозятся на сливные станции (пункты) или КНС. Источниками образования жидких бытовых отходов являются: неблагоустроенный жилищный фонд, учреждения и предприятия, не обеспеченные организованным водоотведением.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Существующие канализационные очистные сооружения (далее – КОС) </w:t>
      </w:r>
      <w:r w:rsidRPr="008954EF">
        <w:rPr>
          <w:rFonts w:ascii="Times New Roman" w:eastAsia="Times New Roman" w:hAnsi="Times New Roman" w:cs="Times New Roman"/>
          <w:sz w:val="24"/>
          <w:szCs w:val="24"/>
          <w:lang w:eastAsia="ru-RU"/>
        </w:rPr>
        <w:br/>
        <w:t xml:space="preserve">КОС – 800 сельского поселения Нижнесортымский, построенные в начале 90-х годов, располагаются в южной части поселка на окраине промышленной зоны. Они имеют проектную производительность 800 куб. м/сут, включают 4 установки заводского изготовления КУ-200 и рассчитаны на полную биологическую очистку сточных вод. В 2016 году завершено строительство объекта «Расширение и реконструкция </w:t>
      </w:r>
      <w:r w:rsidRPr="008954EF">
        <w:rPr>
          <w:rFonts w:ascii="Times New Roman" w:eastAsia="Times New Roman" w:hAnsi="Times New Roman" w:cs="Times New Roman"/>
          <w:sz w:val="24"/>
          <w:szCs w:val="24"/>
          <w:lang w:eastAsia="ru-RU"/>
        </w:rPr>
        <w:br/>
        <w:t>КОС – 800 п. Нижнесортымский» (с увеличением мощности КОС до 3000 куб. м/сут). Фактически реконструкция КОС была произведена в 2018 году, 05.07.2018 – разрешение на ввод объекта в эксплуатацию №RU 86507309-59-2017. Согласно Докладу по реализации Плана создания объектов инвестиционной инфраструктуры в муниципальном образовании Сургутский район в 2018 году, утвержденного распоряжением администрации Сургутского района от 29.12.2017 № 1248-р (в редакции от 25.01.2019 № 42-р), 03.09.2018 объект введен в эксплуатацию, разрешение на ввод № RU 86507309-59-2017. Постановлением администрации Сургутского района от 23.11.2018 №4711 «О приёме в муниципальную собственность» объект принят в собственность муниципального образования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настоящее время объект построен,  введен в эксплуатацию.</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Сточная вода подаётся на канализационные очистные сооружения от насосной станции НП-4 (ГКНС) по двум напорным трубопроводам диаметром 273 мм.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Очищенная сточная вода перекачивается в р. Пим – водоём рыбохозяйственного значения.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Аэробно – стабилизированный осадок обезвоживается на трёх иловых площадках с искусственным основанием.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настоящее время в сельском поселении Нижнесортымский расположены две технологические и эксплуатационные зоны водоотведения. В сфере водоотведения на территории поселения действуют две организации водопроводно-канализационного хозяйства:</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МУП «УТВиВ «Сибиряк» МО СП Нижнесортымский; </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ПАО «Сургутнефтегаз».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МУП «УТВиВ «Сибиряк» МО СП Нижнесортымский осуществляет эксплуатацию сетей и объектов водоотведения в технологической зоне, расположенной в северной части поселения в границах улиц Рабочая, ул. Автомобилистов и ул. Северная, а также обслуживает напорный канализационный трубопровод от НП-4 до КОС-800. Кроме того, МУП «УТВиВ «Сибиряк» осуществляет эксплуатацию распределительных сетей водоотведения от потребителей до КНС №1,2,3,4,5,6,7,8 (самотечная канализация), и далее от КНС №1,2,3,4,5,6,7,8 через НП-4 до КОС-800 (напорная канализация).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 №8 с канализационными сетями предназначена для приема и перекачки сточных вод непосредственно от объектов БУ «Нижнесортымская участковая больница».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ПАО «Сургутнефтегаз» осуществляет эксплуатацию сетей и объектов водоотведения в технологической зоне, расположенной в южной части поселения в границах от ул. Рабочей до южной, восточной и западной границы промышленной зоны. Помимо этого, ПАО «Сургутнефтегаз» осуществляет эксплуатацию распределительных сетей водоотведения от потребителей, присоединенных к канализационным сетям ПАО «Сургутнефтегаз», до границы балансовой принадлежности – последний канализационный колодец перед НП-4 на ул. Рабочей.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Сети проложены из стальных труб диаметром 100-325 мм. Техническое состояние канализационных трубопроводов удовлетворительное.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Характеристики действующих КНС и канализационных сетей поселка Нижнесортымский представлены в таблице (</w:t>
      </w:r>
      <w:fldSimple w:instr=" REF _Ref26258986 \h  \* MERGEFORMAT ">
        <w:r w:rsidR="00756A0A" w:rsidRPr="00756A0A">
          <w:rPr>
            <w:rFonts w:ascii="Times New Roman" w:eastAsia="Times New Roman" w:hAnsi="Times New Roman" w:cs="Times New Roman"/>
            <w:sz w:val="24"/>
            <w:szCs w:val="24"/>
            <w:lang w:eastAsia="ru-RU"/>
          </w:rPr>
          <w:t>Таблица 8</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sz w:val="24"/>
          <w:szCs w:val="24"/>
          <w:lang w:eastAsia="ru-RU"/>
        </w:rPr>
        <w:fldChar w:fldCharType="separate"/>
      </w:r>
      <w:r w:rsidR="00756A0A">
        <w:rPr>
          <w:rFonts w:ascii="Times New Roman" w:eastAsia="Calibri" w:hAnsi="Times New Roman" w:cs="Times New Roman"/>
          <w:bCs/>
          <w:noProof/>
          <w:sz w:val="24"/>
          <w:szCs w:val="24"/>
          <w:lang w:eastAsia="ru-RU"/>
        </w:rPr>
        <w:t>50</w:t>
      </w:r>
      <w:r w:rsidR="00453D72" w:rsidRPr="008954EF">
        <w:rPr>
          <w:rFonts w:ascii="Times New Roman" w:eastAsia="Calibri" w:hAnsi="Times New Roman" w:cs="Times New Roman"/>
          <w:bCs/>
          <w:sz w:val="24"/>
          <w:szCs w:val="24"/>
          <w:lang w:eastAsia="ru-RU"/>
        </w:rPr>
        <w:fldChar w:fldCharType="end"/>
      </w:r>
      <w:r w:rsidRPr="008954EF">
        <w:rPr>
          <w:rFonts w:ascii="Times New Roman" w:eastAsia="Calibri" w:hAnsi="Times New Roman" w:cs="Times New Roman"/>
          <w:bCs/>
          <w:sz w:val="24"/>
          <w:szCs w:val="24"/>
          <w:lang w:eastAsia="ru-RU"/>
        </w:rPr>
        <w:t xml:space="preserve"> – Характеристики действующих КНС и канализационных сетей п. Нижнесортымский</w:t>
      </w:r>
    </w:p>
    <w:p w:rsidR="00EB204F" w:rsidRPr="008954EF" w:rsidRDefault="00EB204F" w:rsidP="00EB204F">
      <w:pPr>
        <w:spacing w:after="0" w:line="240" w:lineRule="auto"/>
        <w:rPr>
          <w:rFonts w:ascii="Times New Roman" w:eastAsia="Arial Unicode MS"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tblPr>
      <w:tblGrid>
        <w:gridCol w:w="1640"/>
        <w:gridCol w:w="2476"/>
        <w:gridCol w:w="1085"/>
        <w:gridCol w:w="844"/>
        <w:gridCol w:w="1141"/>
        <w:gridCol w:w="1913"/>
        <w:gridCol w:w="844"/>
      </w:tblGrid>
      <w:tr w:rsidR="00EB204F" w:rsidRPr="008954EF" w:rsidTr="00EB204F">
        <w:trPr>
          <w:trHeight w:val="20"/>
          <w:tblHeader/>
        </w:trPr>
        <w:tc>
          <w:tcPr>
            <w:tcW w:w="1010" w:type="pct"/>
            <w:vMerge w:val="restart"/>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Адрес</w:t>
            </w:r>
          </w:p>
        </w:tc>
        <w:tc>
          <w:tcPr>
            <w:tcW w:w="2262" w:type="pct"/>
            <w:gridSpan w:val="3"/>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Канализационные насосные станции</w:t>
            </w:r>
          </w:p>
        </w:tc>
        <w:tc>
          <w:tcPr>
            <w:tcW w:w="1729" w:type="pct"/>
            <w:gridSpan w:val="3"/>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Канализационные сети</w:t>
            </w:r>
          </w:p>
        </w:tc>
      </w:tr>
      <w:tr w:rsidR="00EB204F" w:rsidRPr="008954EF" w:rsidTr="00EB204F">
        <w:trPr>
          <w:trHeight w:val="20"/>
          <w:tblHeader/>
        </w:trPr>
        <w:tc>
          <w:tcPr>
            <w:tcW w:w="1010" w:type="pct"/>
            <w:vMerge/>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p>
        </w:tc>
        <w:tc>
          <w:tcPr>
            <w:tcW w:w="1087" w:type="pct"/>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Производительность, куб. м/сут</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xml:space="preserve">Марка </w:t>
            </w:r>
          </w:p>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насоса</w:t>
            </w:r>
          </w:p>
        </w:tc>
        <w:tc>
          <w:tcPr>
            <w:tcW w:w="445" w:type="pct"/>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Износ, %</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Диаметр, мм</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Протяжённость, км</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Износ, %</w:t>
            </w:r>
          </w:p>
        </w:tc>
      </w:tr>
    </w:tbl>
    <w:p w:rsidR="00EB204F" w:rsidRPr="008954EF" w:rsidRDefault="00EB204F" w:rsidP="00EB204F">
      <w:pPr>
        <w:spacing w:after="0"/>
        <w:rPr>
          <w:rFonts w:ascii="Times New Roman" w:eastAsiaTheme="minorHAns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tblPr>
      <w:tblGrid>
        <w:gridCol w:w="2144"/>
        <w:gridCol w:w="2139"/>
        <w:gridCol w:w="1429"/>
        <w:gridCol w:w="862"/>
        <w:gridCol w:w="1003"/>
        <w:gridCol w:w="1638"/>
        <w:gridCol w:w="728"/>
      </w:tblGrid>
      <w:tr w:rsidR="00EB204F" w:rsidRPr="008954EF" w:rsidTr="00EB204F">
        <w:trPr>
          <w:trHeight w:val="20"/>
          <w:tblHeader/>
        </w:trPr>
        <w:tc>
          <w:tcPr>
            <w:tcW w:w="1010" w:type="pct"/>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1</w:t>
            </w:r>
          </w:p>
        </w:tc>
        <w:tc>
          <w:tcPr>
            <w:tcW w:w="1087" w:type="pct"/>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5</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7</w:t>
            </w:r>
          </w:p>
        </w:tc>
      </w:tr>
      <w:tr w:rsidR="00EB204F" w:rsidRPr="008954EF" w:rsidTr="00EB204F">
        <w:trPr>
          <w:trHeight w:val="20"/>
        </w:trPr>
        <w:tc>
          <w:tcPr>
            <w:tcW w:w="1010" w:type="pct"/>
            <w:vMerge w:val="restart"/>
            <w:shd w:val="clear" w:color="auto" w:fill="auto"/>
            <w:vAlign w:val="center"/>
            <w:hideMark/>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мкр. Вахтовый </w:t>
            </w:r>
          </w:p>
        </w:tc>
        <w:tc>
          <w:tcPr>
            <w:tcW w:w="1087"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КНС1 – 150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СМ 150-125-315Н1А511 </w:t>
            </w:r>
          </w:p>
        </w:tc>
        <w:tc>
          <w:tcPr>
            <w:tcW w:w="445"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86</w:t>
            </w:r>
          </w:p>
        </w:tc>
        <w:tc>
          <w:tcPr>
            <w:tcW w:w="516" w:type="pct"/>
            <w:vMerge w:val="restart"/>
            <w:shd w:val="clear" w:color="auto" w:fill="auto"/>
            <w:vAlign w:val="center"/>
            <w:hideMark/>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100-325</w:t>
            </w:r>
          </w:p>
        </w:tc>
        <w:tc>
          <w:tcPr>
            <w:tcW w:w="835" w:type="pct"/>
            <w:vMerge w:val="restart"/>
            <w:shd w:val="clear" w:color="auto" w:fill="auto"/>
            <w:vAlign w:val="center"/>
            <w:hideMark/>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25,15</w:t>
            </w:r>
          </w:p>
        </w:tc>
        <w:tc>
          <w:tcPr>
            <w:tcW w:w="377" w:type="pct"/>
            <w:vMerge w:val="restart"/>
            <w:shd w:val="clear" w:color="auto" w:fill="auto"/>
            <w:vAlign w:val="center"/>
            <w:hideMark/>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68</w:t>
            </w:r>
          </w:p>
        </w:tc>
      </w:tr>
      <w:tr w:rsidR="00EB204F" w:rsidRPr="008954EF" w:rsidTr="00EB204F">
        <w:trPr>
          <w:trHeight w:val="20"/>
        </w:trPr>
        <w:tc>
          <w:tcPr>
            <w:tcW w:w="1010"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108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Пионерный</w:t>
            </w:r>
          </w:p>
        </w:tc>
        <w:tc>
          <w:tcPr>
            <w:tcW w:w="1087"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 2 – 100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Иртыш РФ2 65/250</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108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Пионерный</w:t>
            </w:r>
          </w:p>
        </w:tc>
        <w:tc>
          <w:tcPr>
            <w:tcW w:w="1087"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 3 – 150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150-125-315а-4 -2шт</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w:t>
            </w:r>
            <w:r w:rsidRPr="008954EF">
              <w:rPr>
                <w:rFonts w:ascii="Times New Roman" w:eastAsia="Times New Roman" w:hAnsi="Times New Roman" w:cs="Times New Roman"/>
                <w:sz w:val="24"/>
                <w:szCs w:val="24"/>
                <w:lang w:eastAsia="ru-RU"/>
              </w:rPr>
              <w:lastRenderedPageBreak/>
              <w:t xml:space="preserve">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Пионерный</w:t>
            </w:r>
          </w:p>
        </w:tc>
        <w:tc>
          <w:tcPr>
            <w:tcW w:w="1087"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КНС 4 – 100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w:t>
            </w:r>
            <w:r w:rsidRPr="008954EF">
              <w:rPr>
                <w:rFonts w:ascii="Times New Roman" w:eastAsia="Times New Roman" w:hAnsi="Times New Roman" w:cs="Times New Roman"/>
                <w:sz w:val="24"/>
                <w:szCs w:val="24"/>
                <w:lang w:eastAsia="ru-RU"/>
              </w:rPr>
              <w:lastRenderedPageBreak/>
              <w:t>125-315/4</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108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№1</w:t>
            </w:r>
          </w:p>
        </w:tc>
        <w:tc>
          <w:tcPr>
            <w:tcW w:w="1087"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КНС5 – 150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150-125-315/4</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108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Иртыш РФ2 80/315</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ул. Тяна</w:t>
            </w:r>
          </w:p>
        </w:tc>
        <w:tc>
          <w:tcPr>
            <w:tcW w:w="1087"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КНС6 – 150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108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150-125-315а-4</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№6</w:t>
            </w:r>
          </w:p>
        </w:tc>
        <w:tc>
          <w:tcPr>
            <w:tcW w:w="1087"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КНС7– 200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100-65-200/2 -3шт</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Больничный комплекс</w:t>
            </w:r>
          </w:p>
        </w:tc>
        <w:tc>
          <w:tcPr>
            <w:tcW w:w="1087"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КНС8– 100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Иртыш РФ2 65/250 – 2шт</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 Нижнесортымский, НП-4</w:t>
            </w:r>
          </w:p>
        </w:tc>
        <w:tc>
          <w:tcPr>
            <w:tcW w:w="1087"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ГКНС</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100-65-200/2 -2шт</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108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Grunfos 2шт</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Анализ системы водоотведения выявил, что на очистку отводятся все хозяйственно-бытовые сточные воды, образующиеся на территории сельского поселения, при этом качество очистки хозяйственно-бытовых сточных вод не соответствует нормативным документам и превышает ПДК по отдельным показателям.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Основной причиной этого является недостаточная мощность очистных сооружений, т.к. фактический приток во много раз превышает фактическую производительность канализационных сооружений.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условиях ежегодного увеличения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При эксплуатации КОС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Процент обеспеченности абонентов приборами учёта соответствует данным по потребителям воды сельского поселения Нижнесортымский. Счетчики установлены у промышленных потребителей и потребителей бюджетной сферы деятельности, а также в жилых домах. </w:t>
      </w:r>
    </w:p>
    <w:p w:rsidR="00EB204F" w:rsidRPr="008954EF" w:rsidRDefault="00EB204F" w:rsidP="002D56D1">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Информация об установленных и применяемых тарифах на коммунальные услуги водоотведения в муниципальном образовании Сургутский район (с учётом НДС) для сельского поселения Нижнесортымский представлена ниже (</w:t>
      </w:r>
      <w:fldSimple w:instr=" REF _Ref64540818 \h  \* MERGEFORMAT ">
        <w:r w:rsidR="00756A0A" w:rsidRPr="00756A0A">
          <w:rPr>
            <w:rFonts w:ascii="Times New Roman" w:eastAsia="Times New Roman" w:hAnsi="Times New Roman" w:cs="Times New Roman"/>
            <w:sz w:val="24"/>
            <w:szCs w:val="24"/>
            <w:lang w:eastAsia="ru-RU"/>
          </w:rPr>
          <w:t xml:space="preserve">Таблица </w:t>
        </w:r>
        <w:r w:rsidR="00756A0A" w:rsidRPr="00756A0A">
          <w:rPr>
            <w:rFonts w:ascii="Times New Roman" w:eastAsia="Times New Roman" w:hAnsi="Times New Roman" w:cs="Times New Roman"/>
            <w:iCs/>
            <w:noProof/>
            <w:sz w:val="24"/>
            <w:szCs w:val="24"/>
            <w:lang w:eastAsia="ru-RU"/>
          </w:rPr>
          <w:t>51</w:t>
        </w:r>
      </w:fldSimple>
      <w:r w:rsidR="002D56D1"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23" w:name="_Ref64540818"/>
      <w:bookmarkStart w:id="124" w:name="_Ref64540811"/>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sz w:val="24"/>
          <w:szCs w:val="24"/>
          <w:lang w:eastAsia="ru-RU"/>
        </w:rPr>
        <w:fldChar w:fldCharType="begin"/>
      </w:r>
      <w:r w:rsidRPr="008954EF">
        <w:rPr>
          <w:rFonts w:ascii="Times New Roman" w:eastAsia="Calibri" w:hAnsi="Times New Roman" w:cs="Times New Roman"/>
          <w:bCs/>
          <w:iCs/>
          <w:sz w:val="24"/>
          <w:szCs w:val="24"/>
          <w:lang w:eastAsia="ru-RU"/>
        </w:rPr>
        <w:instrText xml:space="preserve"> SEQ Таблица \* ARABIC </w:instrText>
      </w:r>
      <w:r w:rsidR="00453D72" w:rsidRPr="008954EF">
        <w:rPr>
          <w:rFonts w:ascii="Times New Roman" w:eastAsia="Calibri" w:hAnsi="Times New Roman" w:cs="Times New Roman"/>
          <w:bCs/>
          <w:sz w:val="24"/>
          <w:szCs w:val="24"/>
          <w:lang w:eastAsia="ru-RU"/>
        </w:rPr>
        <w:fldChar w:fldCharType="separate"/>
      </w:r>
      <w:r w:rsidR="00756A0A">
        <w:rPr>
          <w:rFonts w:ascii="Times New Roman" w:eastAsia="Calibri" w:hAnsi="Times New Roman" w:cs="Times New Roman"/>
          <w:bCs/>
          <w:iCs/>
          <w:noProof/>
          <w:sz w:val="24"/>
          <w:szCs w:val="24"/>
          <w:lang w:eastAsia="ru-RU"/>
        </w:rPr>
        <w:t>51</w:t>
      </w:r>
      <w:r w:rsidR="00453D72" w:rsidRPr="008954EF">
        <w:rPr>
          <w:rFonts w:ascii="Times New Roman" w:eastAsia="Calibri" w:hAnsi="Times New Roman" w:cs="Times New Roman"/>
          <w:bCs/>
          <w:sz w:val="24"/>
          <w:szCs w:val="24"/>
          <w:lang w:eastAsia="ru-RU"/>
        </w:rPr>
        <w:fldChar w:fldCharType="end"/>
      </w:r>
      <w:bookmarkEnd w:id="123"/>
      <w:r w:rsidRPr="008954EF">
        <w:rPr>
          <w:rFonts w:ascii="Times New Roman" w:eastAsia="Calibri" w:hAnsi="Times New Roman" w:cs="Times New Roman"/>
          <w:bCs/>
          <w:sz w:val="24"/>
          <w:szCs w:val="24"/>
          <w:lang w:eastAsia="ru-RU"/>
        </w:rPr>
        <w:t xml:space="preserve"> – Утверждённые тарифы на водоотведение в сельском поселении Нижнесортымский</w:t>
      </w:r>
      <w:bookmarkEnd w:id="124"/>
    </w:p>
    <w:tbl>
      <w:tblPr>
        <w:tblStyle w:val="110"/>
        <w:tblW w:w="5000" w:type="pct"/>
        <w:tblLook w:val="0000"/>
      </w:tblPr>
      <w:tblGrid>
        <w:gridCol w:w="1420"/>
        <w:gridCol w:w="832"/>
        <w:gridCol w:w="913"/>
        <w:gridCol w:w="831"/>
        <w:gridCol w:w="912"/>
        <w:gridCol w:w="831"/>
        <w:gridCol w:w="912"/>
        <w:gridCol w:w="831"/>
        <w:gridCol w:w="912"/>
        <w:gridCol w:w="831"/>
        <w:gridCol w:w="912"/>
      </w:tblGrid>
      <w:tr w:rsidR="00EB204F" w:rsidRPr="008954EF" w:rsidTr="00EB204F">
        <w:trPr>
          <w:trHeight w:val="227"/>
        </w:trPr>
        <w:tc>
          <w:tcPr>
            <w:tcW w:w="693" w:type="pct"/>
            <w:vMerge w:val="restar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Потребител</w:t>
            </w:r>
            <w:r w:rsidRPr="008954EF">
              <w:rPr>
                <w:rFonts w:ascii="Times New Roman" w:hAnsi="Times New Roman" w:cs="Times New Roman"/>
                <w:b/>
                <w:sz w:val="24"/>
                <w:szCs w:val="24"/>
              </w:rPr>
              <w:lastRenderedPageBreak/>
              <w:t>и</w:t>
            </w:r>
          </w:p>
        </w:tc>
        <w:tc>
          <w:tcPr>
            <w:tcW w:w="4307" w:type="pct"/>
            <w:gridSpan w:val="10"/>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lastRenderedPageBreak/>
              <w:t>Одноставочные тарифы в сфере водоотведения, руб. куб. м</w:t>
            </w:r>
          </w:p>
        </w:tc>
      </w:tr>
      <w:tr w:rsidR="00EB204F" w:rsidRPr="008954EF" w:rsidTr="00EB204F">
        <w:trPr>
          <w:trHeight w:val="227"/>
        </w:trPr>
        <w:tc>
          <w:tcPr>
            <w:tcW w:w="693" w:type="pct"/>
            <w:vMerge/>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p>
        </w:tc>
        <w:tc>
          <w:tcPr>
            <w:tcW w:w="861" w:type="pct"/>
            <w:gridSpan w:val="2"/>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2019 год</w:t>
            </w:r>
          </w:p>
        </w:tc>
        <w:tc>
          <w:tcPr>
            <w:tcW w:w="861" w:type="pct"/>
            <w:gridSpan w:val="2"/>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2020 год</w:t>
            </w:r>
          </w:p>
        </w:tc>
        <w:tc>
          <w:tcPr>
            <w:tcW w:w="861" w:type="pct"/>
            <w:gridSpan w:val="2"/>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2021 год</w:t>
            </w:r>
          </w:p>
        </w:tc>
        <w:tc>
          <w:tcPr>
            <w:tcW w:w="861" w:type="pct"/>
            <w:gridSpan w:val="2"/>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2022 год</w:t>
            </w:r>
          </w:p>
        </w:tc>
        <w:tc>
          <w:tcPr>
            <w:tcW w:w="862" w:type="pct"/>
            <w:gridSpan w:val="2"/>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2023 год</w:t>
            </w:r>
          </w:p>
        </w:tc>
      </w:tr>
      <w:tr w:rsidR="00EB204F" w:rsidRPr="008954EF" w:rsidTr="00EB204F">
        <w:trPr>
          <w:trHeight w:val="227"/>
        </w:trPr>
        <w:tc>
          <w:tcPr>
            <w:tcW w:w="693" w:type="pct"/>
            <w:vMerge/>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января по 30 июня</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июля по 31 декабря</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января по 30 июня</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июля по 31 декабря</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января по 30 июня</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июля по 31 декабря</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января по 30 июня</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июля по 31 декабря</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января по 30 июня</w:t>
            </w:r>
          </w:p>
        </w:tc>
        <w:tc>
          <w:tcPr>
            <w:tcW w:w="460"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июля по 31 декабря</w:t>
            </w:r>
          </w:p>
        </w:tc>
      </w:tr>
      <w:tr w:rsidR="00EB204F" w:rsidRPr="008954EF" w:rsidTr="00EB204F">
        <w:trPr>
          <w:trHeight w:val="227"/>
        </w:trPr>
        <w:tc>
          <w:tcPr>
            <w:tcW w:w="693"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Для прочих потребителей (без учета НДС)</w:t>
            </w:r>
          </w:p>
        </w:tc>
        <w:tc>
          <w:tcPr>
            <w:tcW w:w="402" w:type="pct"/>
            <w:vAlign w:val="center"/>
          </w:tcPr>
          <w:p w:rsidR="00EB204F" w:rsidRPr="008954EF" w:rsidRDefault="00EB204F" w:rsidP="00EB204F">
            <w:pPr>
              <w:autoSpaceDE w:val="0"/>
              <w:autoSpaceDN w:val="0"/>
              <w:adjustRightInd w:val="0"/>
              <w:jc w:val="center"/>
              <w:rPr>
                <w:rFonts w:ascii="Times New Roman" w:hAnsi="Times New Roman" w:cs="Times New Roman"/>
                <w:b/>
                <w:sz w:val="24"/>
                <w:szCs w:val="24"/>
              </w:rPr>
            </w:pPr>
            <w:r w:rsidRPr="008954EF">
              <w:rPr>
                <w:rFonts w:ascii="Times New Roman" w:hAnsi="Times New Roman" w:cs="Times New Roman"/>
                <w:sz w:val="24"/>
                <w:szCs w:val="24"/>
              </w:rPr>
              <w:t>29,68</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29,68</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29,68</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29,68</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29,68</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30,24</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30,24</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30,24</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30,19</w:t>
            </w:r>
          </w:p>
        </w:tc>
        <w:tc>
          <w:tcPr>
            <w:tcW w:w="460"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30,19</w:t>
            </w:r>
          </w:p>
        </w:tc>
      </w:tr>
      <w:tr w:rsidR="00EB204F" w:rsidRPr="008954EF" w:rsidTr="00EB204F">
        <w:trPr>
          <w:trHeight w:val="227"/>
        </w:trPr>
        <w:tc>
          <w:tcPr>
            <w:tcW w:w="693"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Для населения (с учетом НДС)</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35,02</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35,02</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35,62</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35,62</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35,62</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36,29</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36,29</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36,29</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36,22</w:t>
            </w:r>
          </w:p>
        </w:tc>
        <w:tc>
          <w:tcPr>
            <w:tcW w:w="460"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36,23</w:t>
            </w:r>
          </w:p>
        </w:tc>
      </w:tr>
    </w:tbl>
    <w:p w:rsidR="00EB204F" w:rsidRPr="008954EF" w:rsidRDefault="00EB204F" w:rsidP="00EB204F">
      <w:pPr>
        <w:spacing w:after="0"/>
        <w:rPr>
          <w:rFonts w:ascii="Times New Roman" w:hAnsi="Times New Roman" w:cs="Times New Roman"/>
          <w:sz w:val="24"/>
          <w:szCs w:val="24"/>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Электроснабжение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Электроснабжение сельского поселения </w:t>
      </w:r>
      <w:r w:rsidRPr="008954EF">
        <w:rPr>
          <w:rFonts w:ascii="Times New Roman" w:eastAsia="Calibri" w:hAnsi="Times New Roman" w:cs="Times New Roman"/>
          <w:sz w:val="24"/>
          <w:szCs w:val="24"/>
          <w:lang w:eastAsia="ru-RU"/>
        </w:rPr>
        <w:t xml:space="preserve">Нижнесортымский </w:t>
      </w:r>
      <w:r w:rsidRPr="008954EF">
        <w:rPr>
          <w:rFonts w:ascii="Times New Roman" w:eastAsia="Times New Roman" w:hAnsi="Times New Roman" w:cs="Times New Roman"/>
          <w:sz w:val="24"/>
          <w:szCs w:val="24"/>
          <w:lang w:eastAsia="ru-RU"/>
        </w:rPr>
        <w:t>осуществляется от Тюменской энергосистемы.</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Система электроснабжения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централизованная. Основным источником электроснабжения сельского поселения является электрическая подстанция ПС 110/35/6 кВ «Нижнесортымская» мощностью 2х25 МВА, расположенная на территории Сургутского муниципального района. Электрическая подстанция находится на балансе АО «Россети Тюмень».</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Также на территории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находятся электрические подстанции напряжением 35 кВ (ПАО «Сургутнефтегаз»).</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От электрических подстанций напряжением 35 – 110 кВ осуществляется передача электрической энергии по линиям электропередачи (далее – ЛЭП) напряжением 6 кВ на трансформаторные подстанции ТП 6/0,4 кВ различных мощностей, расположенные на территории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Потребители электрической энергии на территории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относятся к электроприемникам первой, второй и третьей категориям надежности.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Организацией, оказывающей услуги по передаче электроэнергии юридическим и физическим лицам на территории Сургутского района, является МУП «Сургутские районные электрические сети» (далее – МУП «СРЭС»).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зоне деятельности МУП «СРЭС» находятся подстанции, трансформаторные подстанции, распределительные пункты, магистральные и распределительные электрические сети высокого и низкого напряжения (35 кВ, 6 кВ, 0,4 кВ), обеспечивающие электроснабжением потребителей на территории городских и сельских поселений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Основными потребителями услуг электроснабжения являются население и организации.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состав МУП «СРЭС» входят три района электрических сетей – Белоярский РЭС, Лянторский РЭС и Фёдоровский РЭС. Электроснабжение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осуществляется Белоярским РЭС.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Основные технические характеристики трансформаторных </w:t>
      </w:r>
      <w:r w:rsidRPr="008954EF">
        <w:rPr>
          <w:rFonts w:ascii="Times New Roman" w:eastAsia="Times New Roman" w:hAnsi="Times New Roman" w:cs="Times New Roman"/>
          <w:sz w:val="24"/>
          <w:szCs w:val="24"/>
          <w:lang w:eastAsia="ru-RU"/>
        </w:rPr>
        <w:br/>
        <w:t xml:space="preserve">подстанций 6(10)/0,4 кВ по сельскому поселению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представлены ниже (</w:t>
      </w:r>
      <w:fldSimple w:instr=" REF _Ref53062359 \h  \* MERGEFORMAT ">
        <w:r w:rsidR="00756A0A" w:rsidRPr="00756A0A">
          <w:rPr>
            <w:rFonts w:ascii="Times New Roman" w:eastAsia="Times New Roman" w:hAnsi="Times New Roman" w:cs="Times New Roman"/>
            <w:sz w:val="24"/>
            <w:szCs w:val="24"/>
            <w:lang w:eastAsia="ru-RU"/>
          </w:rPr>
          <w:t>Таблица 10</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
          <w:bCs/>
          <w:iCs/>
          <w:sz w:val="24"/>
          <w:szCs w:val="24"/>
          <w:lang w:eastAsia="ru-RU"/>
        </w:rPr>
      </w:pPr>
      <w:r w:rsidRPr="008954EF">
        <w:rPr>
          <w:rFonts w:ascii="Times New Roman" w:eastAsia="Calibri" w:hAnsi="Times New Roman" w:cs="Times New Roman"/>
          <w:bCs/>
          <w:sz w:val="24"/>
          <w:szCs w:val="24"/>
          <w:lang w:eastAsia="ru-RU"/>
        </w:rPr>
        <w:lastRenderedPageBreak/>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52</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Технические характеристики трансформаторных подстанций 6(10)/0,4 кВ по сельскому поселению Нижнесортымский</w:t>
      </w:r>
    </w:p>
    <w:tbl>
      <w:tblPr>
        <w:tblW w:w="5000" w:type="pct"/>
        <w:tblLayout w:type="fixed"/>
        <w:tblLook w:val="04A0"/>
      </w:tblPr>
      <w:tblGrid>
        <w:gridCol w:w="675"/>
        <w:gridCol w:w="2127"/>
        <w:gridCol w:w="1699"/>
        <w:gridCol w:w="1985"/>
        <w:gridCol w:w="1419"/>
        <w:gridCol w:w="1273"/>
        <w:gridCol w:w="959"/>
      </w:tblGrid>
      <w:tr w:rsidR="00EB204F" w:rsidRPr="008954EF" w:rsidTr="00EB204F">
        <w:trPr>
          <w:trHeight w:val="20"/>
          <w:tblHeader/>
        </w:trPr>
        <w:tc>
          <w:tcPr>
            <w:tcW w:w="3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10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Наименование ТП</w:t>
            </w:r>
          </w:p>
        </w:tc>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Адрес</w:t>
            </w:r>
          </w:p>
        </w:tc>
        <w:tc>
          <w:tcPr>
            <w:tcW w:w="9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Мощность трансформаторов, кВА</w:t>
            </w:r>
          </w:p>
        </w:tc>
        <w:tc>
          <w:tcPr>
            <w:tcW w:w="1328" w:type="pct"/>
            <w:gridSpan w:val="2"/>
            <w:tcBorders>
              <w:top w:val="single" w:sz="4" w:space="0" w:color="auto"/>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Нагрузка на шинах ТП, кВт</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Резерв, кВт</w:t>
            </w:r>
          </w:p>
        </w:tc>
      </w:tr>
      <w:tr w:rsidR="00EB204F" w:rsidRPr="008954EF" w:rsidTr="00EB204F">
        <w:trPr>
          <w:trHeight w:val="20"/>
        </w:trPr>
        <w:tc>
          <w:tcPr>
            <w:tcW w:w="333" w:type="pct"/>
            <w:vMerge/>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p>
        </w:tc>
        <w:tc>
          <w:tcPr>
            <w:tcW w:w="1049" w:type="pct"/>
            <w:vMerge/>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p>
        </w:tc>
        <w:tc>
          <w:tcPr>
            <w:tcW w:w="838" w:type="pct"/>
            <w:vMerge/>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p>
        </w:tc>
        <w:tc>
          <w:tcPr>
            <w:tcW w:w="978" w:type="pct"/>
            <w:vMerge/>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допустимая</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heme="minorHAnsi" w:hAnsi="Times New Roman" w:cs="Times New Roman"/>
                <w:b/>
                <w:bCs/>
                <w:sz w:val="24"/>
                <w:szCs w:val="24"/>
              </w:rPr>
              <w:t>расчётная</w:t>
            </w: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p>
        </w:tc>
      </w:tr>
      <w:tr w:rsidR="00EB204F" w:rsidRPr="008954EF" w:rsidTr="00EB204F">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Существующие ТП МУП «СРЭС»</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 xml:space="preserve">КТПН №48 </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Кладбище</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4,90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№4 Больница</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Больничный комплекс</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186,67</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447,52</w:t>
            </w:r>
          </w:p>
        </w:tc>
      </w:tr>
      <w:tr w:rsidR="00EB204F" w:rsidRPr="008954EF" w:rsidTr="00EB204F">
        <w:trPr>
          <w:trHeight w:val="20"/>
          <w:tblHeader/>
        </w:trPr>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10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 xml:space="preserve">КТП №29 </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Промзона Склад пенообразова</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теля</w:t>
            </w:r>
          </w:p>
        </w:tc>
        <w:tc>
          <w:tcPr>
            <w:tcW w:w="9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12,74</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625,00</w:t>
            </w:r>
          </w:p>
        </w:tc>
      </w:tr>
      <w:tr w:rsidR="00EB204F" w:rsidRPr="008954EF" w:rsidTr="00EB204F">
        <w:trPr>
          <w:trHeight w:val="20"/>
          <w:tblHeader/>
        </w:trPr>
        <w:tc>
          <w:tcPr>
            <w:tcW w:w="333" w:type="pct"/>
            <w:tcBorders>
              <w:top w:val="single" w:sz="4" w:space="0" w:color="auto"/>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10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КТПН №73 </w:t>
            </w:r>
          </w:p>
        </w:tc>
        <w:tc>
          <w:tcPr>
            <w:tcW w:w="838" w:type="pct"/>
            <w:tcBorders>
              <w:top w:val="single" w:sz="4" w:space="0" w:color="auto"/>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Дом рыбака и охотника</w:t>
            </w:r>
          </w:p>
        </w:tc>
        <w:tc>
          <w:tcPr>
            <w:tcW w:w="978" w:type="pct"/>
            <w:tcBorders>
              <w:top w:val="single" w:sz="4" w:space="0" w:color="auto"/>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160</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147,20</w:t>
            </w:r>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12,86</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134,08</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w:t>
            </w:r>
          </w:p>
        </w:tc>
        <w:tc>
          <w:tcPr>
            <w:tcW w:w="10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РП-42</w:t>
            </w:r>
          </w:p>
        </w:tc>
        <w:tc>
          <w:tcPr>
            <w:tcW w:w="838" w:type="pct"/>
            <w:tcBorders>
              <w:top w:val="single" w:sz="4" w:space="0" w:color="auto"/>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single" w:sz="4" w:space="0" w:color="auto"/>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344,96</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286,00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№77</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мкр.6</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297,05</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334,89</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№78</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мкр.6</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267,54</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365,00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№100</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мкр.6</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324,18</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307,20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ТП-РП  Лидер</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55,09</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581,79</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377,30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253,00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№7</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215,00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№8</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273,32</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359,10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№9</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2х1000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1014,00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294,98</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713,00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№10</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2х400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405,00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171,50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№11</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315,56</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316,00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№12</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308,70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323,00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17</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№14</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303,80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328,00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№15</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210,70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423,00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№16</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357,70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273,00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№19</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11,76</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218,00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№76</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63</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57,96</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4,90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52,96</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№42</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16,17</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213,50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№22</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91,14</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545,00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ГАИ</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ГАИ</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63</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57,96</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10,78</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46,96</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Мечеть</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Мечеть</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160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147,20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16,66</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130,20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Церковь</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Церковь</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160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147,20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132,20</w:t>
            </w:r>
          </w:p>
        </w:tc>
      </w:tr>
      <w:tr w:rsidR="00EB204F" w:rsidRPr="008954EF" w:rsidTr="00EB204F">
        <w:trPr>
          <w:trHeight w:val="20"/>
          <w:tblHeader/>
        </w:trPr>
        <w:tc>
          <w:tcPr>
            <w:tcW w:w="319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Итого по существующим ТП потребителей в п. Нижнесортымский</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Cs/>
                <w:sz w:val="24"/>
                <w:szCs w:val="24"/>
                <w:lang w:eastAsia="ru-RU"/>
              </w:rPr>
              <w:t>12259,52</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4300,36</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7871,40</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Действующие источники обеспечивают 100% электроснабжения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в части зон ответственности МУП «СРЭС». Проблем в части рациональности зон действия существующих источников электроснабжения не выявлено.</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сельском поселении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на розничном рынке полностью налажен учет потребляемой электрической энергии, в том числе оснащены приборами учета энергоресурсов котельные и водоочистные сооружения.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Обеспеченность населения приборами учета электроэнергии на территории сельского поселения составляет 100%.</w:t>
      </w:r>
    </w:p>
    <w:p w:rsidR="00EB204F" w:rsidRPr="008954EF" w:rsidRDefault="00EB204F" w:rsidP="002D56D1">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 xml:space="preserve">Электрическая энергия, поставляемая потребителям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соответствует нормам качества, устанавливаемым ГОСТ 32144-2013 «Электрическая энергия. Совместимость технических средств электромагнитная. Нормы качества электрической энергии в системах электроснабж</w:t>
      </w:r>
      <w:r w:rsidR="002D56D1" w:rsidRPr="008954EF">
        <w:rPr>
          <w:rFonts w:ascii="Times New Roman" w:eastAsia="Times New Roman" w:hAnsi="Times New Roman" w:cs="Times New Roman"/>
          <w:sz w:val="24"/>
          <w:szCs w:val="24"/>
          <w:lang w:eastAsia="ru-RU"/>
        </w:rPr>
        <w:t>ения общего назначения»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Основными факторами, отрицательно влияющими на здоровье людей и окружающую среду в системе электроснабжения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являются:</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переменное электромагнитное поле, создаваемое открытыми распределительными устройствами и проходящими по территории сельского поселения высоковольтными линиями электропередачи;</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шум и вибрации, главными источниками которых являются силовые трансформаторы электрических подстанций, распределительных пунктов и трансформаторных подстанций;</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потенциальная опасность поражения электрическим током при возникновении обрывов неизолированных проводов воздушных линий электропередачи 0,4 кВ и 6 кВ, имеющих достаточно большую распространенность по территории сельского поселения;</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повышенная пожароопасность применяемого маслонаполненного электрооборудования электрических подстанций, распределительных пунктов, трансформаторных подстанций, усугубленная значительным износом большого количества эксплуатируемых силовых трансформаторов и выключателей.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Для предотвращения воздействия опасных факторов при </w:t>
      </w:r>
      <w:r w:rsidRPr="008954EF">
        <w:rPr>
          <w:rFonts w:ascii="Times New Roman" w:eastAsia="Times New Roman" w:hAnsi="Times New Roman" w:cs="Times New Roman"/>
          <w:sz w:val="24"/>
          <w:szCs w:val="24"/>
          <w:lang w:eastAsia="ru-RU"/>
        </w:rPr>
        <w:br/>
        <w:t>эксплуатации электрооборудования организациями выполняются мероприятия, определенные ГОСТ, СанПиН и предусмотренные сводами правил.</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Отрицательное влияние опасных и вредных факторов действующих объектов системы электроснабжения сельского поселения находится в допустимых пределах.</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Гарантирующим поставщиком электрической энергии на территории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является АО «Газпром энергосбыт Тюмень». АО «Газпром энергосбыт Тюмень» является крупнейшим гарантирующим поставщиком на территории Тюменской области, Ханты-Мансийского автономного округа – Югры и Ямало-Ненецкого автономного округа. Границы зоны деятельности АО «Газпром энергосбыт Тюмень» определены решением РЭК Тюменской области, </w:t>
      </w:r>
      <w:r w:rsidRPr="008954EF">
        <w:rPr>
          <w:rFonts w:ascii="Times New Roman" w:eastAsia="Times New Roman" w:hAnsi="Times New Roman" w:cs="Times New Roman"/>
          <w:sz w:val="24"/>
          <w:szCs w:val="24"/>
          <w:lang w:eastAsia="ru-RU"/>
        </w:rPr>
        <w:br/>
        <w:t>Ханты-Мансийского автономного округа – Югры  и Ямало-Ненецкого автономного округа от 9.07.2007 г. №44. АО «Газпром энергосбыт Тюмень» осуществляет свою деятельность в соответствии с Основными положениями функционирования розничных рынков электрической энергии, утверждёнными  Постановлением Правительства Российской Федерации от 04 мая 2012 года № 442 «О функционировании розничных рынков электрической энергии, полномочий и (или) частичном ограничении режима потребления электрической энергии».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Информация по утверждённым для потребителей тарифам на электрическую энергию (население и приравнённые к нему категории) за период 2015 – 2020 гг. представлена ниже (</w:t>
      </w:r>
      <w:fldSimple w:instr=" REF _Ref56410596 \h  \* MERGEFORMAT ">
        <w:r w:rsidR="00756A0A" w:rsidRPr="00756A0A">
          <w:rPr>
            <w:rFonts w:ascii="Times New Roman" w:eastAsia="Times New Roman" w:hAnsi="Times New Roman" w:cs="Times New Roman"/>
            <w:sz w:val="24"/>
            <w:szCs w:val="24"/>
            <w:lang w:eastAsia="ru-RU"/>
          </w:rPr>
          <w:t>Таблица 11</w:t>
        </w:r>
      </w:fldSimple>
      <w:r w:rsidRPr="008954EF">
        <w:rPr>
          <w:rFonts w:ascii="Times New Roman" w:eastAsia="Times New Roman" w:hAnsi="Times New Roman" w:cs="Times New Roman"/>
          <w:sz w:val="24"/>
          <w:szCs w:val="24"/>
          <w:lang w:eastAsia="ru-RU"/>
        </w:rPr>
        <w:t xml:space="preserve">).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sectPr w:rsidR="00EB204F" w:rsidRPr="008954EF" w:rsidSect="002040A8">
          <w:pgSz w:w="11906" w:h="16838"/>
          <w:pgMar w:top="1134" w:right="567" w:bottom="1134" w:left="1418" w:header="708" w:footer="708" w:gutter="0"/>
          <w:cols w:space="708"/>
          <w:docGrid w:linePitch="360"/>
        </w:sectPr>
      </w:pP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lastRenderedPageBreak/>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53</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Утверждённые тарифы на электрическую энергию для населения и приравнённых к нему категорий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5"/>
        <w:gridCol w:w="983"/>
        <w:gridCol w:w="983"/>
        <w:gridCol w:w="983"/>
        <w:gridCol w:w="983"/>
        <w:gridCol w:w="982"/>
        <w:gridCol w:w="982"/>
        <w:gridCol w:w="982"/>
        <w:gridCol w:w="982"/>
        <w:gridCol w:w="982"/>
        <w:gridCol w:w="982"/>
        <w:gridCol w:w="982"/>
        <w:gridCol w:w="998"/>
      </w:tblGrid>
      <w:tr w:rsidR="00EB204F" w:rsidRPr="008954EF" w:rsidTr="00EB204F">
        <w:trPr>
          <w:cantSplit/>
          <w:trHeight w:val="1544"/>
          <w:tblHeader/>
        </w:trPr>
        <w:tc>
          <w:tcPr>
            <w:tcW w:w="1083" w:type="pct"/>
            <w:shd w:val="clear" w:color="auto" w:fill="auto"/>
            <w:vAlign w:val="center"/>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w:t>
            </w:r>
          </w:p>
        </w:tc>
        <w:tc>
          <w:tcPr>
            <w:tcW w:w="326" w:type="pct"/>
            <w:shd w:val="clear" w:color="auto" w:fill="auto"/>
            <w:textDirection w:val="btLr"/>
            <w:vAlign w:val="center"/>
            <w:hideMark/>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01.01.2015 – 30.06.2015</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01.07.2015 – 31.12.2015</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01.01.2016 – 30.06.2016</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01.07.2016 – 31.12.2016</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01.01.2017 – 30.06.2017</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01.07.2017 – 31.12.2017</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01.01.2018 – 30.06.2018</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01.07.2018 – 31.12.2018</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01.01.2019 – 30.06.2019</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01.07.2019 – 31.12.2019</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w:t>
            </w:r>
            <w:r w:rsidRPr="008954EF">
              <w:rPr>
                <w:rFonts w:ascii="Times New Roman" w:eastAsia="Times New Roman" w:hAnsi="Times New Roman" w:cs="Times New Roman"/>
                <w:b/>
                <w:sz w:val="24"/>
                <w:szCs w:val="24"/>
                <w:lang w:val="en-US"/>
              </w:rPr>
              <w:t>1</w:t>
            </w:r>
            <w:r w:rsidRPr="008954EF">
              <w:rPr>
                <w:rFonts w:ascii="Times New Roman" w:eastAsia="Times New Roman" w:hAnsi="Times New Roman" w:cs="Times New Roman"/>
                <w:b/>
                <w:sz w:val="24"/>
                <w:szCs w:val="24"/>
              </w:rPr>
              <w:t>.20</w:t>
            </w:r>
            <w:r w:rsidRPr="008954EF">
              <w:rPr>
                <w:rFonts w:ascii="Times New Roman" w:eastAsia="Times New Roman" w:hAnsi="Times New Roman" w:cs="Times New Roman"/>
                <w:b/>
                <w:sz w:val="24"/>
                <w:szCs w:val="24"/>
                <w:lang w:val="en-US"/>
              </w:rPr>
              <w:t>20</w:t>
            </w:r>
            <w:r w:rsidRPr="008954EF">
              <w:rPr>
                <w:rFonts w:ascii="Times New Roman" w:eastAsia="Times New Roman" w:hAnsi="Times New Roman" w:cs="Times New Roman"/>
                <w:b/>
                <w:sz w:val="24"/>
                <w:szCs w:val="24"/>
              </w:rPr>
              <w:t xml:space="preserve"> – 3</w:t>
            </w:r>
            <w:r w:rsidRPr="008954EF">
              <w:rPr>
                <w:rFonts w:ascii="Times New Roman" w:eastAsia="Times New Roman" w:hAnsi="Times New Roman" w:cs="Times New Roman"/>
                <w:b/>
                <w:sz w:val="24"/>
                <w:szCs w:val="24"/>
                <w:lang w:val="en-US"/>
              </w:rPr>
              <w:t>0</w:t>
            </w:r>
            <w:r w:rsidRPr="008954EF">
              <w:rPr>
                <w:rFonts w:ascii="Times New Roman" w:eastAsia="Times New Roman" w:hAnsi="Times New Roman" w:cs="Times New Roman"/>
                <w:b/>
                <w:sz w:val="24"/>
                <w:szCs w:val="24"/>
              </w:rPr>
              <w:t>.</w:t>
            </w:r>
            <w:r w:rsidRPr="008954EF">
              <w:rPr>
                <w:rFonts w:ascii="Times New Roman" w:eastAsia="Times New Roman" w:hAnsi="Times New Roman" w:cs="Times New Roman"/>
                <w:b/>
                <w:sz w:val="24"/>
                <w:szCs w:val="24"/>
                <w:lang w:val="en-US"/>
              </w:rPr>
              <w:t>06</w:t>
            </w:r>
            <w:r w:rsidRPr="008954EF">
              <w:rPr>
                <w:rFonts w:ascii="Times New Roman" w:eastAsia="Times New Roman" w:hAnsi="Times New Roman" w:cs="Times New Roman"/>
                <w:b/>
                <w:sz w:val="24"/>
                <w:szCs w:val="24"/>
              </w:rPr>
              <w:t>.20</w:t>
            </w:r>
            <w:r w:rsidRPr="008954EF">
              <w:rPr>
                <w:rFonts w:ascii="Times New Roman" w:eastAsia="Times New Roman" w:hAnsi="Times New Roman" w:cs="Times New Roman"/>
                <w:b/>
                <w:sz w:val="24"/>
                <w:szCs w:val="24"/>
                <w:lang w:val="en-US"/>
              </w:rPr>
              <w:t>20</w:t>
            </w:r>
          </w:p>
        </w:tc>
        <w:tc>
          <w:tcPr>
            <w:tcW w:w="331"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w:t>
            </w:r>
            <w:r w:rsidRPr="008954EF">
              <w:rPr>
                <w:rFonts w:ascii="Times New Roman" w:eastAsia="Times New Roman" w:hAnsi="Times New Roman" w:cs="Times New Roman"/>
                <w:b/>
                <w:sz w:val="24"/>
                <w:szCs w:val="24"/>
                <w:lang w:val="en-US"/>
              </w:rPr>
              <w:t>20</w:t>
            </w:r>
            <w:r w:rsidRPr="008954EF">
              <w:rPr>
                <w:rFonts w:ascii="Times New Roman" w:eastAsia="Times New Roman" w:hAnsi="Times New Roman" w:cs="Times New Roman"/>
                <w:b/>
                <w:sz w:val="24"/>
                <w:szCs w:val="24"/>
              </w:rPr>
              <w:t xml:space="preserve"> – 31.12.20</w:t>
            </w:r>
            <w:r w:rsidRPr="008954EF">
              <w:rPr>
                <w:rFonts w:ascii="Times New Roman" w:eastAsia="Times New Roman" w:hAnsi="Times New Roman" w:cs="Times New Roman"/>
                <w:b/>
                <w:sz w:val="24"/>
                <w:szCs w:val="24"/>
                <w:lang w:val="en-US"/>
              </w:rPr>
              <w:t>20</w:t>
            </w:r>
          </w:p>
        </w:tc>
      </w:tr>
    </w:tbl>
    <w:p w:rsidR="00EB204F" w:rsidRPr="008954EF" w:rsidRDefault="00EB204F" w:rsidP="00EB204F">
      <w:pPr>
        <w:spacing w:after="0"/>
        <w:rPr>
          <w:rFonts w:ascii="Times New Roman" w:eastAsiaTheme="minorHAns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5"/>
        <w:gridCol w:w="983"/>
        <w:gridCol w:w="983"/>
        <w:gridCol w:w="983"/>
        <w:gridCol w:w="983"/>
        <w:gridCol w:w="982"/>
        <w:gridCol w:w="982"/>
        <w:gridCol w:w="982"/>
        <w:gridCol w:w="982"/>
        <w:gridCol w:w="982"/>
        <w:gridCol w:w="982"/>
        <w:gridCol w:w="982"/>
        <w:gridCol w:w="998"/>
      </w:tblGrid>
      <w:tr w:rsidR="00EB204F" w:rsidRPr="008954EF" w:rsidTr="00EB204F">
        <w:trPr>
          <w:cantSplit/>
          <w:trHeight w:val="20"/>
          <w:tblHeader/>
        </w:trPr>
        <w:tc>
          <w:tcPr>
            <w:tcW w:w="1083"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3</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5</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6</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9</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10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11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12</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13</w:t>
            </w:r>
          </w:p>
        </w:tc>
      </w:tr>
      <w:tr w:rsidR="00EB204F" w:rsidRPr="008954EF" w:rsidTr="00EB204F">
        <w:trPr>
          <w:trHeight w:val="20"/>
        </w:trPr>
        <w:tc>
          <w:tcPr>
            <w:tcW w:w="5000" w:type="pct"/>
            <w:gridSpan w:val="13"/>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Население и приравненные к ним категории потребителей</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2,25</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lang w:val="en-US"/>
              </w:rPr>
              <w:t>2</w:t>
            </w:r>
            <w:r w:rsidRPr="008954EF">
              <w:rPr>
                <w:rFonts w:ascii="Times New Roman" w:eastAsia="Times New Roman" w:hAnsi="Times New Roman" w:cs="Times New Roman"/>
                <w:sz w:val="24"/>
                <w:szCs w:val="24"/>
              </w:rPr>
              <w:t>,</w:t>
            </w:r>
            <w:r w:rsidRPr="008954EF">
              <w:rPr>
                <w:rFonts w:ascii="Times New Roman" w:eastAsia="Times New Roman" w:hAnsi="Times New Roman" w:cs="Times New Roman"/>
                <w:sz w:val="24"/>
                <w:szCs w:val="24"/>
                <w:lang w:val="en-US"/>
              </w:rPr>
              <w:t>87</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2,97</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Темп прироста, %</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lang w:val="en-US"/>
              </w:rPr>
              <w:t>-</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8,44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lang w:val="en-US"/>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5,74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lang w:val="en-US"/>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3,88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lang w:val="en-US"/>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3,73</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3,48</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двум зонам суток</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Дневная зона (пиковая и полупиковая)</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2,26</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2,49</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2,49</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2,92</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3,02</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1,13</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1,24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1,24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1,49</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трем зонам суток</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Пиковая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2,28</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2,85</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2,89</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2,94</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3,04</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Полупиковая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2,25</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2,97</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1,13</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1,24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1,49</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Население, проживающее в городских населенных пунктах в домах, оборудованных стационарными электроплитами и (или) электроотопительными установками, и приравненные к нему</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Темп прироста, %</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8,23</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5,85</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3,72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3,47</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двум зонам суток</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Дневная зона (пиковая и полупиковая)</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1,582</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2,11</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трем зонам суток</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Пиковая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1,6</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2,14</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Полупиковая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Население, проживающее в сельских населенных пунктах, и приравненные к нему</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lastRenderedPageBreak/>
              <w:t>Одноставочный тариф</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Темп прироста, %</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8,23</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5,85</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3,72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3,47</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двум зонам суток</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Дневная зона (пиковая и полупиковая)</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1,582</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2,11</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трем зонам суток</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Пиковая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1,6</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2,14</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Полупиковая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bl>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sectPr w:rsidR="00EB204F" w:rsidRPr="008954EF" w:rsidSect="002040A8">
          <w:pgSz w:w="16838" w:h="11906" w:orient="landscape"/>
          <w:pgMar w:top="1134" w:right="567" w:bottom="1134" w:left="1418" w:header="708" w:footer="708" w:gutter="0"/>
          <w:cols w:space="708"/>
          <w:docGrid w:linePitch="360"/>
        </w:sect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lastRenderedPageBreak/>
        <w:t>Газоснабжение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Газоснабжение потребителей сельского поселения Нижнесортымский осуществляется попутным нефтяным газом. Осушка и одоризация газа производится на установке комплексной подготовки газа (установка осушки газа и регенерации триэтиленгликоля). После очистки и осушки в газораспределительные сети подается сухой отбензиненный газ (природный газ) химический состав которого соответствует требованиям ГОСТ 5542-2014 «Газы горючие природные промышленного и коммунально-бытового назначения. Технические условия». Подача газа газопроводами распределительными высокого давления II категории (0,6 МПа) производится только к источникам тепловой энергии (котельным). Материал газопроводов – сталь. Прокладка выполнена преимущественно подземным способом. Эксплуатацию и капитальный ремонт сетей газоснабжения п. Нижнесортымский осуществляет ПАО «Сургутнефтегаз».</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Использование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Газораспределительная система в целом удовлетворяет потребностям сельского поселения и обеспечивает необходимый уровень обслуживания.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сетей газоснабжения (согласно Мониторинга газового хозяйства муниципального образования Сургутский район в разрезе населенных пунктов, по состоянию на 01.01.2020 года) СП Нижнесортымский и объём потребления газа представлены ниже (</w:t>
      </w:r>
      <w:fldSimple w:instr=" REF _Ref53762357 \h  \* MERGEFORMAT ">
        <w:r w:rsidR="00756A0A" w:rsidRPr="00756A0A">
          <w:rPr>
            <w:rFonts w:ascii="Times New Roman" w:eastAsia="Times New Roman" w:hAnsi="Times New Roman" w:cs="Times New Roman"/>
            <w:sz w:val="24"/>
            <w:szCs w:val="24"/>
            <w:lang w:eastAsia="ru-RU"/>
          </w:rPr>
          <w:t>Таблица 12</w:t>
        </w:r>
      </w:fldSimple>
      <w:r w:rsidRPr="008954EF">
        <w:rPr>
          <w:rFonts w:ascii="Times New Roman" w:eastAsia="Times New Roman" w:hAnsi="Times New Roman" w:cs="Times New Roman"/>
          <w:sz w:val="24"/>
          <w:szCs w:val="24"/>
          <w:lang w:eastAsia="ru-RU"/>
        </w:rPr>
        <w:t>) и (</w:t>
      </w:r>
      <w:fldSimple w:instr=" REF _Ref53762575 \h  \* MERGEFORMAT ">
        <w:r w:rsidR="00756A0A" w:rsidRPr="00756A0A">
          <w:rPr>
            <w:rFonts w:ascii="Times New Roman" w:eastAsia="Times New Roman" w:hAnsi="Times New Roman" w:cs="Times New Roman"/>
            <w:sz w:val="24"/>
            <w:szCs w:val="24"/>
            <w:lang w:eastAsia="ru-RU"/>
          </w:rPr>
          <w:t>Таблица 13</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54</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Технические характеристики сетей газоснабжения СП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0"/>
        <w:gridCol w:w="4539"/>
        <w:gridCol w:w="1967"/>
        <w:gridCol w:w="2421"/>
      </w:tblGrid>
      <w:tr w:rsidR="00EB204F" w:rsidRPr="008954EF" w:rsidTr="00EB204F">
        <w:trPr>
          <w:trHeight w:val="20"/>
          <w:tblHeader/>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2239"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Показатели </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единицы измерения</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Значение показателя</w:t>
            </w:r>
          </w:p>
        </w:tc>
      </w:tr>
    </w:tbl>
    <w:p w:rsidR="00EB204F" w:rsidRPr="008954EF" w:rsidRDefault="00EB204F" w:rsidP="00EB204F">
      <w:pPr>
        <w:spacing w:after="0"/>
        <w:rPr>
          <w:rFonts w:ascii="Times New Roman" w:eastAsiaTheme="minorHAns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0"/>
        <w:gridCol w:w="4539"/>
        <w:gridCol w:w="1967"/>
        <w:gridCol w:w="2421"/>
      </w:tblGrid>
      <w:tr w:rsidR="00EB204F" w:rsidRPr="008954EF" w:rsidTr="00EB204F">
        <w:trPr>
          <w:trHeight w:val="20"/>
          <w:tblHeader/>
        </w:trPr>
        <w:tc>
          <w:tcPr>
            <w:tcW w:w="59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w:t>
            </w:r>
          </w:p>
        </w:tc>
        <w:tc>
          <w:tcPr>
            <w:tcW w:w="2239"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p>
        </w:tc>
        <w:tc>
          <w:tcPr>
            <w:tcW w:w="970"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p>
        </w:tc>
        <w:tc>
          <w:tcPr>
            <w:tcW w:w="1194"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Данные о газификации населенного пункта</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 Нижнесортымский</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Общее количество квартир и домовладений в населенном пункте</w:t>
            </w:r>
            <w:r w:rsidRPr="008954EF">
              <w:rPr>
                <w:rFonts w:ascii="Times New Roman" w:eastAsia="Times New Roman" w:hAnsi="Times New Roman" w:cs="Times New Roman"/>
                <w:sz w:val="24"/>
                <w:szCs w:val="24"/>
                <w:lang w:eastAsia="ru-RU"/>
              </w:rPr>
              <w:br/>
              <w:t>из них:</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3 365</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 газифицированы</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 подлежащих газификации</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3 365</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газифицированых природным газом</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1.1.4</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газифицированых попутным нефтяным газом</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1.1.5</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сжиженным углеводородным газом</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газовых плит из них:</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использующих природный газ</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сжиженный углеводородный газ</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газовых водонагревателей (проточных, отопительных аппаратов)</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газовых водонагревателей</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котельных из них:</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газифицированых</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крышных котельных</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количество газорегуляторных пунктов </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газорегуляторных шкафов</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Состояние газопроводов</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2.1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протяженность газопроводов из них:</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0,048</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высокого давления</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0,048</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среднего давления</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низкого давления</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газопроводы требующие реконструкции</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наличие электрохимзащиты</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 требуют электрохимзащиты</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износ газопроводов</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72</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протяженность бесхозяйных газопроводов</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bl>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55</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Объем потребления газа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1"/>
        <w:gridCol w:w="4539"/>
        <w:gridCol w:w="2013"/>
        <w:gridCol w:w="2374"/>
      </w:tblGrid>
      <w:tr w:rsidR="00EB204F" w:rsidRPr="008954EF" w:rsidTr="00EB204F">
        <w:trPr>
          <w:trHeight w:val="20"/>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lang w:eastAsia="ru-RU"/>
              </w:rPr>
              <w:t>№ п.п.</w:t>
            </w:r>
          </w:p>
        </w:tc>
        <w:tc>
          <w:tcPr>
            <w:tcW w:w="2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lang w:eastAsia="ru-RU"/>
              </w:rPr>
              <w:t>Показатели</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lang w:eastAsia="ru-RU"/>
              </w:rPr>
              <w:t>единицы измерения</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bCs/>
                <w:sz w:val="24"/>
                <w:szCs w:val="24"/>
                <w:lang w:eastAsia="ru-RU"/>
              </w:rPr>
              <w:t>Значение показателя</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Потребление газа в 2019 году</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объем потребления природного газа</w:t>
            </w:r>
            <w:r w:rsidRPr="008954EF">
              <w:rPr>
                <w:rFonts w:ascii="Times New Roman" w:eastAsia="Times New Roman" w:hAnsi="Times New Roman" w:cs="Times New Roman"/>
                <w:sz w:val="24"/>
                <w:szCs w:val="24"/>
                <w:lang w:eastAsia="ru-RU"/>
              </w:rPr>
              <w:br/>
              <w:t>в том числе:</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населением</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коммунально-бытовыми потребителями</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промышленными предприятиями и др.</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объем потребления попутного нефтяного, сухого отбензиненного и др. видов газа</w:t>
            </w:r>
            <w:r w:rsidRPr="008954EF">
              <w:rPr>
                <w:rFonts w:ascii="Times New Roman" w:eastAsia="Times New Roman" w:hAnsi="Times New Roman" w:cs="Times New Roman"/>
                <w:sz w:val="24"/>
                <w:szCs w:val="24"/>
                <w:lang w:eastAsia="ru-RU"/>
              </w:rPr>
              <w:br/>
              <w:t>в том числе:</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12 593 490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населением</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коммунально-бытовыми потребителями</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промышленными предприятиями и др.</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12 593 490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объем потребления сжиженного газа</w:t>
            </w:r>
            <w:r w:rsidRPr="008954EF">
              <w:rPr>
                <w:rFonts w:ascii="Times New Roman" w:eastAsia="Times New Roman" w:hAnsi="Times New Roman" w:cs="Times New Roman"/>
                <w:sz w:val="24"/>
                <w:szCs w:val="24"/>
                <w:lang w:eastAsia="ru-RU"/>
              </w:rPr>
              <w:br/>
              <w:t>в том числе:</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населением </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другими потребителями</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100 % потребителей оснащены приборами учёта.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Установленные тарифы на потребление газа населением отсутствуют.</w:t>
      </w:r>
    </w:p>
    <w:p w:rsidR="00EB204F" w:rsidRPr="008954EF" w:rsidRDefault="00EB204F" w:rsidP="00EB204F">
      <w:pPr>
        <w:keepNext/>
        <w:pageBreakBefore/>
        <w:numPr>
          <w:ilvl w:val="0"/>
          <w:numId w:val="37"/>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25" w:name="_Toc76740703"/>
      <w:r w:rsidRPr="008954EF">
        <w:rPr>
          <w:rFonts w:ascii="Times New Roman" w:eastAsia="Times New Roman" w:hAnsi="Times New Roman" w:cs="Times New Roman"/>
          <w:b/>
          <w:bCs/>
          <w:kern w:val="32"/>
          <w:sz w:val="24"/>
          <w:szCs w:val="24"/>
        </w:rPr>
        <w:lastRenderedPageBreak/>
        <w:t>Оценка реализации мероприятий в области энерго- и ресурсоснабжения, учета и сбора информации</w:t>
      </w:r>
      <w:bookmarkEnd w:id="125"/>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Постановлением администрации Сургутского района от 19 декабря 2013 года № 5598 утверждена муниципальная программа Сургутского района «Энергосбережение и повышение энергетической эффективности».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программы является снижение удельных показателей энергоёмкости и энергопотребления энергетических ресурсов за счёт внедрения энергоэффективного оборудования и экологически чистых технологий для устойчивого социально-экономического развития жилищно-коммунального хозяйства Сургутского района и улучшение качества жизни населения муниципальных образований Сургутского района за счёт реализации энергосберегающих мероприятий.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Задачи программы:</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повышение энергетической эффективности использования энергетических ресурсов за счёт реализации энергосберегающих мероприятий в бюджетной сфере;</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повышение энергетической эффективности использования энергетических ресурсов за счёт реализации энергосберегающих мероприятий в жилищной сфере;</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повышение энергетической эффективности использования энергетических ресурсов за счёт внедрения энергосберегающих технологий и энергетически эффективного оборудования на транспорте;</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повышение энергетической эффективности и внедрение энергосберегающего оборудования для обеспечения населения Сургутского района чистой питьевой водой, а также защита природной воды от попадания в неё загрязняющих веществ при сбросе бытовых сточных вод в водные объекты;</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повышение энергетической эффективности при производстве и передаче энергетических ресурсов;</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повышение энергетической эффективности использования энергетических ресурсов за счёт внедрения энергосберегающих технологий и энергетически эффективного оборудования в строительстве.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Программа состоит из трёх подпрограмм, отражающих актуальные направления энергосбережения и повышения энергетической эффективности в Сургутском районе и соответствующих требованиям федерального законодательства в сфере энергосбережения и повышения энергетической эффективности:</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подпрограмма «Энергосбережение и повышение энергетической эффективности в энергетике, теплоэнергетике и системах коммунальной инфраструктуры».</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подпрограмма «Энергосбережение и повышение энергетической эффективности в строительстве»;</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подпрограмма «Чистая вода».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 2022 году планируется достичь следующих основных показателей:</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увеличение доли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Сургутского района, с 97,1% до 100%; </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увеличение доли объёма тепловой энергии, расчёты за которую осуществляются с использованием приборов учёта, в общем объёме тепловой энергии, потребляемой на территории Сургутского района, с 99,2% до 100%; </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увеличение доли объёма холодной воды, расчёты за которую осуществляются с использованием приборов учёта, в общем объёме воды, потребляемой на территории Сургутского района, с 97,7% до 100%; </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 xml:space="preserve">увеличение доли горячей воды, расчёты за которую осуществляются с использованием приборов учёта, в общем объёме воды, потребляемой на территории Сургутского района, с 97,5% до 100%; </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увеличение доли объёма природного газа, расчёты за которую осуществляются с использованием приборов учёта, в общем объёме природного газа, потребляемого на территории Сургутского района, с 98% до 100%;</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снижение фактических объёмов потерь тепловой энергии при её передаче </w:t>
      </w:r>
      <w:r w:rsidRPr="008954EF">
        <w:rPr>
          <w:rFonts w:ascii="Times New Roman" w:eastAsia="Times New Roman" w:hAnsi="Times New Roman" w:cs="Times New Roman"/>
          <w:sz w:val="24"/>
          <w:szCs w:val="24"/>
          <w:lang w:eastAsia="ru-RU"/>
        </w:rPr>
        <w:br/>
        <w:t>с 22 378,3 Гкал до 21 447,4 Гкал;</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снижение фактических объёмов потерь воды при её передаче с 42 230,7 куб. м до 41 600 куб. 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снижение фактических объёмов потерь электроэнергии при её передаче </w:t>
      </w:r>
      <w:r w:rsidRPr="008954EF">
        <w:rPr>
          <w:rFonts w:ascii="Times New Roman" w:eastAsia="Times New Roman" w:hAnsi="Times New Roman" w:cs="Times New Roman"/>
          <w:sz w:val="24"/>
          <w:szCs w:val="24"/>
          <w:lang w:eastAsia="ru-RU"/>
        </w:rPr>
        <w:br/>
        <w:t>с 40 238,3 кВт*ч до 32 209,45 кВт*ч.</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финансирования реализации мероприятий муниципальной программы «Энергосбережение и повышение энергетической эффективности» - собственные доходы и источники финансирования дефицита бюджета Сургутского района, а также средства, предоставленные бюджету Сургутского района за счёт средств окружного бюджета.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оснащенности приборами учета на территории сельского поселения на 2020 год приведены ниже (</w:t>
      </w:r>
      <w:fldSimple w:instr=" REF _Ref530582827 \h  \* MERGEFORMAT ">
        <w:r w:rsidR="00756A0A" w:rsidRPr="00756A0A">
          <w:rPr>
            <w:rFonts w:ascii="Times New Roman" w:eastAsia="Times New Roman" w:hAnsi="Times New Roman" w:cs="Times New Roman"/>
            <w:sz w:val="24"/>
            <w:szCs w:val="24"/>
            <w:lang w:eastAsia="ru-RU"/>
          </w:rPr>
          <w:t>Таблица 56</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
          <w:bCs/>
          <w:sz w:val="24"/>
          <w:szCs w:val="24"/>
          <w:lang w:eastAsia="ru-RU"/>
        </w:rPr>
      </w:pPr>
      <w:bookmarkStart w:id="126" w:name="_Ref530582827"/>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56</w:t>
      </w:r>
      <w:r w:rsidR="00453D72" w:rsidRPr="008954EF">
        <w:rPr>
          <w:rFonts w:ascii="Times New Roman" w:eastAsia="Calibri" w:hAnsi="Times New Roman" w:cs="Times New Roman"/>
          <w:bCs/>
          <w:noProof/>
          <w:sz w:val="24"/>
          <w:szCs w:val="24"/>
          <w:lang w:eastAsia="ru-RU"/>
        </w:rPr>
        <w:fldChar w:fldCharType="end"/>
      </w:r>
      <w:bookmarkEnd w:id="126"/>
      <w:r w:rsidRPr="008954EF">
        <w:rPr>
          <w:rFonts w:ascii="Times New Roman" w:eastAsia="Calibri" w:hAnsi="Times New Roman" w:cs="Times New Roman"/>
          <w:bCs/>
          <w:sz w:val="24"/>
          <w:szCs w:val="24"/>
          <w:lang w:eastAsia="ru-RU"/>
        </w:rPr>
        <w:t xml:space="preserve"> – Показатели оснащенности приборами учета на территории сельского поселения Нижнесортымский на 2020 год</w:t>
      </w:r>
    </w:p>
    <w:tbl>
      <w:tblPr>
        <w:tblStyle w:val="14"/>
        <w:tblW w:w="5000" w:type="pct"/>
        <w:tblLook w:val="0000"/>
      </w:tblPr>
      <w:tblGrid>
        <w:gridCol w:w="671"/>
        <w:gridCol w:w="4371"/>
        <w:gridCol w:w="3335"/>
        <w:gridCol w:w="1760"/>
      </w:tblGrid>
      <w:tr w:rsidR="00EB204F" w:rsidRPr="008954EF" w:rsidTr="00EB204F">
        <w:trPr>
          <w:trHeight w:val="20"/>
        </w:trPr>
        <w:tc>
          <w:tcPr>
            <w:tcW w:w="331" w:type="pct"/>
          </w:tcPr>
          <w:p w:rsidR="00EB204F" w:rsidRPr="008954EF" w:rsidRDefault="00EB204F" w:rsidP="00EB204F">
            <w:pPr>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w:t>
            </w:r>
          </w:p>
        </w:tc>
        <w:tc>
          <w:tcPr>
            <w:tcW w:w="2156" w:type="pct"/>
          </w:tcPr>
          <w:p w:rsidR="00EB204F" w:rsidRPr="008954EF" w:rsidRDefault="00EB204F" w:rsidP="00EB204F">
            <w:pPr>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Наименование показателя</w:t>
            </w:r>
          </w:p>
        </w:tc>
        <w:tc>
          <w:tcPr>
            <w:tcW w:w="1645" w:type="pct"/>
          </w:tcPr>
          <w:p w:rsidR="00EB204F" w:rsidRPr="008954EF" w:rsidRDefault="00EB204F" w:rsidP="00EB204F">
            <w:pPr>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Единица измерения</w:t>
            </w:r>
          </w:p>
        </w:tc>
        <w:tc>
          <w:tcPr>
            <w:tcW w:w="868" w:type="pct"/>
          </w:tcPr>
          <w:p w:rsidR="00EB204F" w:rsidRPr="008954EF" w:rsidRDefault="00EB204F" w:rsidP="00EB204F">
            <w:pPr>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Значение</w:t>
            </w:r>
          </w:p>
        </w:tc>
      </w:tr>
      <w:tr w:rsidR="00EB204F" w:rsidRPr="008954EF" w:rsidTr="00EB204F">
        <w:trPr>
          <w:trHeight w:val="20"/>
        </w:trPr>
        <w:tc>
          <w:tcPr>
            <w:tcW w:w="331"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w:t>
            </w:r>
          </w:p>
        </w:tc>
        <w:tc>
          <w:tcPr>
            <w:tcW w:w="2156" w:type="pct"/>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Теплоснабжение</w:t>
            </w:r>
          </w:p>
        </w:tc>
        <w:tc>
          <w:tcPr>
            <w:tcW w:w="1645"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868"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70</w:t>
            </w:r>
          </w:p>
        </w:tc>
      </w:tr>
      <w:tr w:rsidR="00EB204F" w:rsidRPr="008954EF" w:rsidTr="00EB204F">
        <w:trPr>
          <w:trHeight w:val="20"/>
        </w:trPr>
        <w:tc>
          <w:tcPr>
            <w:tcW w:w="331"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w:t>
            </w:r>
          </w:p>
        </w:tc>
        <w:tc>
          <w:tcPr>
            <w:tcW w:w="2156" w:type="pct"/>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Холодное водоснабжение</w:t>
            </w:r>
          </w:p>
        </w:tc>
        <w:tc>
          <w:tcPr>
            <w:tcW w:w="1645"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868"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bCs/>
                <w:sz w:val="24"/>
                <w:szCs w:val="24"/>
              </w:rPr>
              <w:t>89,8</w:t>
            </w:r>
          </w:p>
        </w:tc>
      </w:tr>
      <w:tr w:rsidR="00EB204F" w:rsidRPr="008954EF" w:rsidTr="00EB204F">
        <w:trPr>
          <w:trHeight w:val="20"/>
        </w:trPr>
        <w:tc>
          <w:tcPr>
            <w:tcW w:w="331"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w:t>
            </w:r>
          </w:p>
        </w:tc>
        <w:tc>
          <w:tcPr>
            <w:tcW w:w="2156" w:type="pct"/>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Водоотведение</w:t>
            </w:r>
          </w:p>
        </w:tc>
        <w:tc>
          <w:tcPr>
            <w:tcW w:w="1645"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868"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89,8</w:t>
            </w:r>
          </w:p>
        </w:tc>
      </w:tr>
      <w:tr w:rsidR="00EB204F" w:rsidRPr="008954EF" w:rsidTr="00EB204F">
        <w:trPr>
          <w:trHeight w:val="20"/>
        </w:trPr>
        <w:tc>
          <w:tcPr>
            <w:tcW w:w="331"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4</w:t>
            </w:r>
          </w:p>
        </w:tc>
        <w:tc>
          <w:tcPr>
            <w:tcW w:w="2156" w:type="pct"/>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Электроснабжение</w:t>
            </w:r>
          </w:p>
        </w:tc>
        <w:tc>
          <w:tcPr>
            <w:tcW w:w="1645"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868"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100</w:t>
            </w:r>
          </w:p>
        </w:tc>
      </w:tr>
      <w:tr w:rsidR="00EB204F" w:rsidRPr="008954EF" w:rsidTr="00EB204F">
        <w:trPr>
          <w:trHeight w:val="20"/>
        </w:trPr>
        <w:tc>
          <w:tcPr>
            <w:tcW w:w="331"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5</w:t>
            </w:r>
          </w:p>
        </w:tc>
        <w:tc>
          <w:tcPr>
            <w:tcW w:w="2156" w:type="pct"/>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Газоснабжение</w:t>
            </w:r>
          </w:p>
        </w:tc>
        <w:tc>
          <w:tcPr>
            <w:tcW w:w="1645"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868"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100</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Программно-аппаратные комплексы для учёта потребления ресурсов в городских и сельских поселениях Сургутского района не используются.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keepNext/>
        <w:pageBreakBefore/>
        <w:numPr>
          <w:ilvl w:val="0"/>
          <w:numId w:val="37"/>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27" w:name="_Toc76740704"/>
      <w:r w:rsidRPr="008954EF">
        <w:rPr>
          <w:rFonts w:ascii="Times New Roman" w:eastAsia="Times New Roman" w:hAnsi="Times New Roman" w:cs="Times New Roman"/>
          <w:b/>
          <w:bCs/>
          <w:kern w:val="32"/>
          <w:sz w:val="24"/>
          <w:szCs w:val="24"/>
        </w:rPr>
        <w:lastRenderedPageBreak/>
        <w:t>Обоснование целевых показателей развития систем коммунальной инфраструктуры</w:t>
      </w:r>
      <w:bookmarkEnd w:id="127"/>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Теплоснабжение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доступности услуг теплоснабжения для населения определяются в целях выявления необходимости организации и развития централизованной системы теплоснабжения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спроса на коммунальные ресурсы и перспективной нагрузки устанавливаются в целях определения нагрузки на систему централизованного теплоснабжения, необходимости увеличения мощностей теплоисточников и (или) пропускной способности магистральных тепловых сетей. Фактические объемы производства и отпуска тепловой энергии определяются по показаниям приборов учета, а в случае их отсутствия – по нормативам потребления для различных категорий потребителей, установленным в соответствии с действующими НПД. Перспективные объемы теплопотребления и нагрузки определяются на основании действующей нормативно-технической документации.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величины новых нагрузок, присоединяемых к системам централизованного теплоснабжения в перспективе, позволят оценить на сколько возрастет потребление тепловой энергии и нагрузку на системы в целом. Прирост теплопотребления определяется как разница объема потребления ресурса за текущий и прошлый год. Индекс прироста определяется как отношение прироста текущего объема теплопотребления к объему теплопотребления за предыдущий период.</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качества поставляемой тепловой энергии позволяют выявить его соответствие или несоответствие совокупности установленных нормативными правовыми актами Российской Федерации и (или) договорами теплоснабжения характеристик теплоснабжения, в том числе термодинамических параметров теплоносителя.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Показатель степени охвата потребителей приборами учета позволяют установить какое количество потребителей необходимо обеспечить приборами коммерческого учета.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всех потребителей приборами коммерческого учета тепловой энергии. Обеспеченность потребителей приборами учета устанавливается по предоставленным данным организации коммунального комплекса.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надежности позволят выявить слабые стороны системы теплоснабжения и разработать комплекс мероприятий, направленных на повышение ее надежности и устойчивой работы. Важнейшими элементами системы теплоснабжения сельского поселения являются котельные и тепловые сети. К ним предъявляются повышенные требования бесперебойной подачи тепловой энергии в течение суток в требуемом количестве и надлежащего качества. Физический износ тепловых сетей и котельных устанавливается как отношение фактического срока службы оборудования к сумме нормативного и возможного остаточного срока. Удельный вес тепловых сетей, нуждающихся в замене, определяется как отношение протяженности тепловых сетей, нуждающихся в замене, к общей протяженности тепловых сетей. Аварийность </w:t>
      </w:r>
      <w:r w:rsidRPr="008954EF">
        <w:rPr>
          <w:rFonts w:ascii="Times New Roman" w:eastAsia="Times New Roman" w:hAnsi="Times New Roman" w:cs="Times New Roman"/>
          <w:sz w:val="24"/>
          <w:szCs w:val="24"/>
          <w:lang w:eastAsia="ru-RU"/>
        </w:rPr>
        <w:lastRenderedPageBreak/>
        <w:t>системы теплоснабжения устанавливается как отношение количества аварий к общей протяженности тепловых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эффективности производства и транспорта тепловой энергии позволяют выявить дефицит или резерв мощности теплоисточников, определить необходимость разработки мероприятий по увеличению установленной мощности, уровень технологических потерь в тепловых сетях. Уровень загрузки производственных мощностей определяется как отношение фактической производительности оборудования котельных к их установленной мощности. Уровень потерь определяется как отношение объема потерь тепловой энергии к объёму отпуска в сеть. Коэффициент потерь определяется как отношение объема потерь к протяженности сети.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эффективности потребления тепловой энергии позволяют оценить динамику объемов потребления ресурса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Удельное теплопотребление на одного жителя определяется как отношение объема реализации товаров и услуг к численности населения, получающего товары и услуги организации.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воздействия на окружающую среду устанавливаются с целью выявления наличия или отсутствия превышения выбросов вредных веществ и устанавливаются по данным предоставленным организацией коммунального комплекса.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Целевые показатели развития системы теплоснабжения приведены ниже (</w:t>
      </w:r>
      <w:fldSimple w:instr=" REF _Ref64273939 \h  \* MERGEFORMAT ">
        <w:r w:rsidR="00756A0A" w:rsidRPr="00756A0A">
          <w:rPr>
            <w:rFonts w:ascii="Times New Roman" w:eastAsia="Times New Roman" w:hAnsi="Times New Roman" w:cs="Times New Roman"/>
            <w:sz w:val="24"/>
            <w:szCs w:val="24"/>
            <w:lang w:eastAsia="ru-RU"/>
          </w:rPr>
          <w:t>Таблица 57</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sectPr w:rsidR="00EB204F" w:rsidRPr="008954EF" w:rsidSect="002040A8">
          <w:pgSz w:w="11906" w:h="16838"/>
          <w:pgMar w:top="1134" w:right="567" w:bottom="1134" w:left="1418" w:header="708" w:footer="708" w:gutter="0"/>
          <w:cols w:space="708"/>
          <w:docGrid w:linePitch="360"/>
        </w:sectPr>
      </w:pPr>
    </w:p>
    <w:p w:rsidR="00EB204F" w:rsidRPr="008954EF" w:rsidRDefault="00EB204F" w:rsidP="00EB204F">
      <w:pPr>
        <w:spacing w:before="60" w:after="0" w:line="240" w:lineRule="auto"/>
        <w:jc w:val="both"/>
        <w:rPr>
          <w:rFonts w:ascii="Times New Roman" w:eastAsia="Calibri" w:hAnsi="Times New Roman" w:cs="Times New Roman"/>
          <w:b/>
          <w:bCs/>
          <w:sz w:val="24"/>
          <w:szCs w:val="24"/>
          <w:lang w:eastAsia="ru-RU"/>
        </w:rPr>
      </w:pPr>
      <w:bookmarkStart w:id="128" w:name="_Ref64273939"/>
      <w:r w:rsidRPr="008954EF">
        <w:rPr>
          <w:rFonts w:ascii="Times New Roman" w:eastAsia="Calibri" w:hAnsi="Times New Roman" w:cs="Times New Roman"/>
          <w:bCs/>
          <w:sz w:val="24"/>
          <w:szCs w:val="24"/>
          <w:lang w:eastAsia="ru-RU"/>
        </w:rPr>
        <w:lastRenderedPageBreak/>
        <w:t>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57</w:t>
      </w:r>
      <w:r w:rsidR="00453D72" w:rsidRPr="008954EF">
        <w:rPr>
          <w:rFonts w:ascii="Times New Roman" w:eastAsia="Calibri" w:hAnsi="Times New Roman" w:cs="Times New Roman"/>
          <w:bCs/>
          <w:noProof/>
          <w:sz w:val="24"/>
          <w:szCs w:val="24"/>
          <w:lang w:eastAsia="ru-RU"/>
        </w:rPr>
        <w:fldChar w:fldCharType="end"/>
      </w:r>
      <w:bookmarkEnd w:id="128"/>
      <w:r w:rsidRPr="008954EF">
        <w:rPr>
          <w:rFonts w:ascii="Times New Roman" w:eastAsia="Calibri" w:hAnsi="Times New Roman" w:cs="Times New Roman"/>
          <w:bCs/>
          <w:sz w:val="24"/>
          <w:szCs w:val="24"/>
          <w:lang w:eastAsia="ru-RU"/>
        </w:rPr>
        <w:t xml:space="preserve"> – Целевые показатели развития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4"/>
        <w:gridCol w:w="4436"/>
        <w:gridCol w:w="1323"/>
        <w:gridCol w:w="1293"/>
        <w:gridCol w:w="1323"/>
        <w:gridCol w:w="1028"/>
        <w:gridCol w:w="1175"/>
        <w:gridCol w:w="1323"/>
        <w:gridCol w:w="1175"/>
        <w:gridCol w:w="1169"/>
      </w:tblGrid>
      <w:tr w:rsidR="00EB204F" w:rsidRPr="008954EF" w:rsidTr="00EB204F">
        <w:trPr>
          <w:tblHeader/>
        </w:trPr>
        <w:tc>
          <w:tcPr>
            <w:tcW w:w="273" w:type="pct"/>
            <w:shd w:val="clear" w:color="auto" w:fill="auto"/>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п/п</w:t>
            </w:r>
          </w:p>
        </w:tc>
        <w:tc>
          <w:tcPr>
            <w:tcW w:w="1472" w:type="pct"/>
            <w:shd w:val="clear" w:color="auto" w:fill="auto"/>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Показатель</w:t>
            </w:r>
          </w:p>
        </w:tc>
        <w:tc>
          <w:tcPr>
            <w:tcW w:w="439"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201</w:t>
            </w:r>
            <w:r w:rsidRPr="008954EF">
              <w:rPr>
                <w:rFonts w:ascii="Times New Roman" w:eastAsia="Times New Roman" w:hAnsi="Times New Roman" w:cs="Times New Roman"/>
                <w:b/>
                <w:sz w:val="24"/>
                <w:szCs w:val="24"/>
                <w:lang w:val="en-US" w:eastAsia="ru-RU"/>
              </w:rPr>
              <w:t xml:space="preserve">9 </w:t>
            </w:r>
            <w:r w:rsidRPr="008954EF">
              <w:rPr>
                <w:rFonts w:ascii="Times New Roman" w:eastAsia="Times New Roman" w:hAnsi="Times New Roman" w:cs="Times New Roman"/>
                <w:b/>
                <w:sz w:val="24"/>
                <w:szCs w:val="24"/>
                <w:lang w:eastAsia="ru-RU"/>
              </w:rPr>
              <w:t>(факт)</w:t>
            </w:r>
          </w:p>
        </w:tc>
        <w:tc>
          <w:tcPr>
            <w:tcW w:w="429"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w:t>
            </w:r>
            <w:r w:rsidRPr="008954EF">
              <w:rPr>
                <w:rFonts w:ascii="Times New Roman" w:eastAsia="Times New Roman" w:hAnsi="Times New Roman" w:cs="Times New Roman"/>
                <w:b/>
                <w:sz w:val="24"/>
                <w:szCs w:val="24"/>
                <w:lang w:val="en-US" w:eastAsia="ru-RU"/>
              </w:rPr>
              <w:t>20</w:t>
            </w:r>
            <w:r w:rsidRPr="008954EF">
              <w:rPr>
                <w:rFonts w:ascii="Times New Roman" w:eastAsia="Times New Roman" w:hAnsi="Times New Roman" w:cs="Times New Roman"/>
                <w:b/>
                <w:sz w:val="24"/>
                <w:szCs w:val="24"/>
                <w:lang w:eastAsia="ru-RU"/>
              </w:rPr>
              <w:t>*</w:t>
            </w:r>
          </w:p>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(оценка)</w:t>
            </w:r>
          </w:p>
        </w:tc>
        <w:tc>
          <w:tcPr>
            <w:tcW w:w="439"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1</w:t>
            </w:r>
          </w:p>
        </w:tc>
        <w:tc>
          <w:tcPr>
            <w:tcW w:w="341"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2</w:t>
            </w:r>
          </w:p>
        </w:tc>
        <w:tc>
          <w:tcPr>
            <w:tcW w:w="390"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3</w:t>
            </w:r>
          </w:p>
        </w:tc>
        <w:tc>
          <w:tcPr>
            <w:tcW w:w="439"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4</w:t>
            </w:r>
          </w:p>
        </w:tc>
        <w:tc>
          <w:tcPr>
            <w:tcW w:w="390"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5</w:t>
            </w:r>
          </w:p>
        </w:tc>
        <w:tc>
          <w:tcPr>
            <w:tcW w:w="388"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w:t>
            </w:r>
            <w:r w:rsidRPr="008954EF">
              <w:rPr>
                <w:rFonts w:ascii="Times New Roman" w:eastAsia="Times New Roman" w:hAnsi="Times New Roman" w:cs="Times New Roman"/>
                <w:b/>
                <w:sz w:val="24"/>
                <w:szCs w:val="24"/>
                <w:lang w:val="en-US" w:eastAsia="ru-RU"/>
              </w:rPr>
              <w:t>26</w:t>
            </w:r>
            <w:r w:rsidRPr="008954EF">
              <w:rPr>
                <w:rFonts w:ascii="Times New Roman" w:eastAsia="Times New Roman" w:hAnsi="Times New Roman" w:cs="Times New Roman"/>
                <w:b/>
                <w:sz w:val="24"/>
                <w:szCs w:val="24"/>
                <w:lang w:eastAsia="ru-RU"/>
              </w:rPr>
              <w:t>–2040</w:t>
            </w:r>
          </w:p>
        </w:tc>
      </w:tr>
    </w:tbl>
    <w:p w:rsidR="00EB204F" w:rsidRPr="008954EF" w:rsidRDefault="00EB204F" w:rsidP="00EB204F">
      <w:pPr>
        <w:spacing w:after="0"/>
        <w:rPr>
          <w:rFonts w:ascii="Times New Roman" w:eastAsiaTheme="minorHAns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4"/>
        <w:gridCol w:w="4436"/>
        <w:gridCol w:w="1323"/>
        <w:gridCol w:w="1293"/>
        <w:gridCol w:w="1323"/>
        <w:gridCol w:w="1028"/>
        <w:gridCol w:w="1175"/>
        <w:gridCol w:w="1323"/>
        <w:gridCol w:w="1175"/>
        <w:gridCol w:w="1169"/>
      </w:tblGrid>
      <w:tr w:rsidR="00EB204F" w:rsidRPr="008954EF" w:rsidTr="00EB204F">
        <w:trPr>
          <w:tblHeader/>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1</w:t>
            </w:r>
          </w:p>
        </w:tc>
        <w:tc>
          <w:tcPr>
            <w:tcW w:w="1472"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4</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6</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7</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9</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10</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1.</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Доступность для населения коммунальной услуги</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1.1.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Доля потребителей в жилых домах, обеспеченных доступом к централизованной коммунальной инфраструктуре,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99,2</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97,4</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96,5</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96,6</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96,0</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96,6</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1.2.</w:t>
            </w:r>
          </w:p>
        </w:tc>
        <w:tc>
          <w:tcPr>
            <w:tcW w:w="1472" w:type="pct"/>
            <w:shd w:val="clear" w:color="auto" w:fill="auto"/>
            <w:vAlign w:val="center"/>
          </w:tcPr>
          <w:p w:rsidR="00EB204F" w:rsidRPr="008954EF" w:rsidRDefault="00EB204F" w:rsidP="00EB204F">
            <w:pPr>
              <w:suppressAutoHyphens/>
              <w:spacing w:after="0" w:line="240" w:lineRule="auto"/>
              <w:ind w:firstLine="34"/>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Протяженность построенных</w:t>
            </w:r>
          </w:p>
          <w:p w:rsidR="00EB204F" w:rsidRPr="008954EF" w:rsidRDefault="00EB204F" w:rsidP="00EB204F">
            <w:pPr>
              <w:spacing w:after="0" w:line="240" w:lineRule="atLeast"/>
              <w:ind w:firstLine="34"/>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тепловых сетей, км</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0,049</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0,337</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0,000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0,000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0,113</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5,473</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1.3.</w:t>
            </w:r>
          </w:p>
        </w:tc>
        <w:tc>
          <w:tcPr>
            <w:tcW w:w="1472" w:type="pct"/>
            <w:shd w:val="clear" w:color="auto" w:fill="auto"/>
            <w:vAlign w:val="center"/>
          </w:tcPr>
          <w:p w:rsidR="00EB204F" w:rsidRPr="008954EF" w:rsidRDefault="00EB204F" w:rsidP="00EB204F">
            <w:pPr>
              <w:suppressAutoHyphens/>
              <w:spacing w:after="0" w:line="240" w:lineRule="auto"/>
              <w:ind w:firstLine="34"/>
              <w:rPr>
                <w:rFonts w:ascii="Times New Roman" w:eastAsia="Times New Roman" w:hAnsi="Times New Roman" w:cs="Times New Roman"/>
                <w:noProof/>
                <w:sz w:val="24"/>
                <w:szCs w:val="24"/>
                <w:lang w:eastAsia="ru-RU"/>
              </w:rPr>
            </w:pPr>
            <w:r w:rsidRPr="008954EF">
              <w:rPr>
                <w:rFonts w:ascii="Times New Roman" w:eastAsia="Times New Roman" w:hAnsi="Times New Roman" w:cs="Times New Roman"/>
                <w:sz w:val="24"/>
                <w:szCs w:val="24"/>
                <w:lang w:eastAsia="ru-RU"/>
              </w:rPr>
              <w:t>Индекс нового строительства</w:t>
            </w:r>
          </w:p>
          <w:p w:rsidR="00EB204F" w:rsidRPr="008954EF" w:rsidRDefault="00EB204F" w:rsidP="00EB204F">
            <w:pPr>
              <w:spacing w:after="0" w:line="240" w:lineRule="atLeast"/>
              <w:ind w:firstLine="34"/>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тепловых сетей,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0,15</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0,99</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0,00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0,00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0,33</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13,79</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Показатели спроса на коммунальные ресурсы и перспективной нагрузки</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2.1.</w:t>
            </w:r>
          </w:p>
        </w:tc>
        <w:tc>
          <w:tcPr>
            <w:tcW w:w="1472"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Объем реализации товаров и услуг, тыс</w:t>
            </w:r>
            <w:r w:rsidRPr="008954EF">
              <w:rPr>
                <w:rFonts w:ascii="Times New Roman" w:eastAsiaTheme="minorHAnsi" w:hAnsi="Times New Roman" w:cs="Times New Roman"/>
                <w:noProof/>
                <w:sz w:val="24"/>
                <w:szCs w:val="24"/>
              </w:rPr>
              <w:t>. Гкал, в том числе:</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169,324</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169,324</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169,324</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172,183</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174,628</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176,605</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178,235</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243,693</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2.1.1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Котельные УТВиВ "Сибиряк"</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108,152</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108,152</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108,152</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111,011</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113,456</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115,433</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117,063</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182,521</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2.1.2</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Котельные НГДУ "Нижнесортымский"</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2.2.</w:t>
            </w:r>
          </w:p>
        </w:tc>
        <w:tc>
          <w:tcPr>
            <w:tcW w:w="1472"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Тепловая нагрузка, Гкал в час, в том числе:</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72,74</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72,74</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72,74</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73,51</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74,17</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74,79</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75,23</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98,26</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2.2.1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Котельные УТВиВ "Сибиряк"</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37,63</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37,63</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37,63</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38,40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39,06</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39,68</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40,12</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63,15</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2.2.2</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Котельные НГДУ "Нижнесортымский"</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3.</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Показатели качества поставляемого коммунального ресурса</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3.1.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Перебои в снабжении потребителей, часов на человека</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3.2.</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Продолжительность (бесперебойность) поставки Т, часов в день</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4.</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степени охвата потребителей приборами учета</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4.1.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Обеспеченность потребителей товаров и услуг приборами учета,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70</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73</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76</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79</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82</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85</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5.</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Показатели надежности</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5.1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Физический износ сетей,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63,22</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63,2</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63,05</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62,07</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61,08</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61,08</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59,17</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42,38</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lastRenderedPageBreak/>
              <w:t>5.2.</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Доля ежегодно заменяемых сетей,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5.2.</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Физический износ источников тепла,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44</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44</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98</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96</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94</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92</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82</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6.</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Показатели эффективности производства и транспортировки ресурса</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6.1.</w:t>
            </w:r>
          </w:p>
        </w:tc>
        <w:tc>
          <w:tcPr>
            <w:tcW w:w="147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Уровень загрузки производственных мощностей,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74,0</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74,0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68,6</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69,3</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69,9</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70,5</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70,9</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75,2</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6.2.</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Эффективность использования топлива, кг.у.т. на Гкал</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155,25</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155,2</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155,1</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155,1</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155,0</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155,0</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6.3.</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Величина технологических потерь при передаче тепловой энергии, теплоносителя по тепловым сетям, тыс. Гкал</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23,112</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23,112</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22,215</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21,678</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21,060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20,363</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19,606</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24,369</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6.4.</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Уровень потерь тепла,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13,65</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13,65</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13,12</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12,59</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12,06</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11,53</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11,00</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10,00</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7.</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Показатели эффективности потребления коммунального ресурса</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7.1.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Средний удельный расход тепловой энергии на цели отопления в жилых домах, в том числе в многоквартирных домах, подключенных к СЦТ, Гкал на кв. м в год</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0,70</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0,70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0,70</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0,67</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0,65</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0,63</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0,62</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0,56</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7.2.</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noProof/>
                <w:sz w:val="24"/>
                <w:szCs w:val="24"/>
              </w:rPr>
            </w:pPr>
            <w:r w:rsidRPr="008954EF">
              <w:rPr>
                <w:rFonts w:ascii="Times New Roman" w:eastAsiaTheme="minorHAnsi" w:hAnsi="Times New Roman" w:cs="Times New Roman"/>
                <w:noProof/>
                <w:sz w:val="24"/>
                <w:szCs w:val="24"/>
              </w:rPr>
              <w:t>Удельное теплопотребление, Гкал на человек в год</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13,33</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13,33</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12,93</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13,04</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13,03</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13,08</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13,11</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15,93</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8.</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Показатели воздействия на окружающую среду</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8.1.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Негативное воздействие на окружающую среду (использование СДЯВ)</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8.1.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Превышение выбросов вредных веществ ПДК</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r>
      <w:tr w:rsidR="00EB204F" w:rsidRPr="008954EF" w:rsidTr="00EB204F">
        <w:tc>
          <w:tcPr>
            <w:tcW w:w="5000" w:type="pct"/>
            <w:gridSpan w:val="10"/>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Примечание: * –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tc>
      </w:tr>
    </w:tbl>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pPr>
    </w:p>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sectPr w:rsidR="00EB204F" w:rsidRPr="008954EF" w:rsidSect="002040A8">
          <w:pgSz w:w="16838" w:h="11906" w:orient="landscape"/>
          <w:pgMar w:top="1134" w:right="567" w:bottom="1134" w:left="1418" w:header="708" w:footer="708" w:gutter="0"/>
          <w:cols w:space="708"/>
          <w:docGrid w:linePitch="360"/>
        </w:sect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lastRenderedPageBreak/>
        <w:t>Водоснабжение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доступности для населения услуги водоснабжения определяются в целях выявления необходимости организации и развития централизованной системы водоснабжения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водозаборных, водоочистных сооружений и диаметров магистральных сетей водоснабжения. Объем производства товаров и услуг определяется по ежедневным записям в технических журналах насосных станций на основании показаний водомеров, а при отсутствии – по времени работы насосов и их установленной производительности в час или по другим, более точным методам учета (например, по объему резервуаров, расположенных на территории насосных станций). Фактический объем реализации товаров и услуг (количество реализованной воды) определяется по показаниям приборов учета, в случае их отсутствия – по нормативам потребления и иным нормам расхода воды для различных категорий потребителей, установленным в соответствии с законодательством. Перспективные объемы водопотребления определяются на основании действующей нормативно-технической документации.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величины новых нагрузок, присоединяемых в перспективе, позволят оценить на сколько возрастет потребление ресурса и нагрузка на систему, увеличится производительность водозаборных и водоочистных сооружений. Прирост водопотребления определяется как разница объемов потребления ресурса за текущий и прошлый год. Индекс прироста определяется как отношение текущего прироста объема потребления ресурса к объему потребления ресурса за предыдущий период.</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качества поставляемого ресурса позволяют выявить соответствие или несоответствие качества питьевой воды, подаваемой системой водоснабжения, гигиеническим требованиям. В соответствии с Федеральным законом </w:t>
      </w:r>
      <w:r w:rsidRPr="008954EF">
        <w:rPr>
          <w:rFonts w:ascii="Times New Roman" w:eastAsia="Times New Roman" w:hAnsi="Times New Roman" w:cs="Times New Roman"/>
          <w:sz w:val="24"/>
          <w:szCs w:val="24"/>
          <w:lang w:eastAsia="ru-RU"/>
        </w:rPr>
        <w:br/>
        <w:t>от 30.03.1999 № 52-ФЗ «О санитарно-эпидемиологическом благополучии населения» 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 Качество питьевой воды, подаваемой системой водоснабжения, должно соответствовать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ГОСТ Р 51232-98 «Вода питьевая. Общие требования к организации и методам контроля качества». Производственный контроль качества питьевой воды обеспечивается индивидуальным предпринимателем или юридическим лицом, осуществляющим эксплуатацию системы водоснабжения, по рабочей программе. Наличие контроля качества товаров и услуг, соответствие качества товаров и услуг установленным требованиям устанавливается по предоставленным данным организацией коммунального комплекса.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степени охвата потребителей приборами учета позволяют установить какое количество потребителей необходимо обеспечить приборами учета воды.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w:t>
      </w:r>
      <w:r w:rsidRPr="008954EF">
        <w:rPr>
          <w:rFonts w:ascii="Times New Roman" w:eastAsia="Times New Roman" w:hAnsi="Times New Roman" w:cs="Times New Roman"/>
          <w:sz w:val="24"/>
          <w:szCs w:val="24"/>
          <w:lang w:eastAsia="ru-RU"/>
        </w:rPr>
        <w:lastRenderedPageBreak/>
        <w:t>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потребителей приборами коммерческого учета. Для обеспечения 100 % оснащенности приборами коммерческого учета воды необходимо выполнять мероприятия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Обеспеченность потребителей товаров и услуг приборами учета устанавливается по предоставленным данным организацией коммунального комплекса.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надежности позволят выявить «слабые стороны» системы и разработать комплекс мероприятий, направленных на повышение надежности и качества системы водоснабжения, обеспечить ее устойчивую работу. Важнейшими элементами системы водоснабжения являются водозаборные и водоочистные сооружения, водопроводные сети. К ним предъявляются повышенные требования бесперебойной подачи воды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протяженности сетей, нуждающихся в замене, к протяженности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протяженности сетей. Процент ежегодно заменяемых сетей определяется как отношение протяженности замененных сетей к общей протяженности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эффективности производства позволяют выявить дефицит или резерв мощностей водозаборных и водоочистных сооружений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уровень потерь при транспортировке ресурса для разработки мероприятий по рациональному использованию воды. Уровень загрузки сооружений определяется как отношение фактической производительности оборудования к установленной. Уровень потерь определяется как отношение объема потерь к объёму отпуска в сеть. Коэффициент потерь определяется как отношение объема потерь к протяженности сети.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эффективности потребления коммунального ресурса позволяют оценить динамику объемов потребления ресурса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Удельное водопотребление на одного жителя определяется как отношение объема реализации товаров и услуг населению к численности населения, получающего товары и услуги организации.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воздействия на окружающую среду устанавливается с целью выявления наличия или отсутствия негативного воздействия на окружающую среду от токсичных веществ, используемых в технологии дезинфекции воды, что позволит разработать мероприятия по ликвидации вредного воздействия при его наличии. Негативное воздействие на окружающую среду (использование СДЯВ), превышение выбросов вредных веществ ПДК устанавливается по предоставленным данным организацией коммунального комплекса.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Целевые показатели развития системы водоснабжения приведены ниже (</w:t>
      </w:r>
      <w:fldSimple w:instr=" REF _Ref64458266 \h  \* MERGEFORMAT ">
        <w:r w:rsidR="00756A0A" w:rsidRPr="00756A0A">
          <w:rPr>
            <w:rFonts w:ascii="Times New Roman" w:eastAsia="Times New Roman" w:hAnsi="Times New Roman" w:cs="Times New Roman"/>
            <w:sz w:val="24"/>
            <w:szCs w:val="24"/>
            <w:lang w:eastAsia="ru-RU"/>
          </w:rPr>
          <w:t>Таблица 58</w:t>
        </w:r>
      </w:fldSimple>
      <w:r w:rsidRPr="008954EF">
        <w:rPr>
          <w:rFonts w:ascii="Times New Roman" w:eastAsia="Times New Roman" w:hAnsi="Times New Roman" w:cs="Times New Roman"/>
          <w:sz w:val="24"/>
          <w:szCs w:val="24"/>
          <w:lang w:eastAsia="ru-RU"/>
        </w:rPr>
        <w:t xml:space="preserve">).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sectPr w:rsidR="00EB204F" w:rsidRPr="008954EF" w:rsidSect="002040A8">
          <w:pgSz w:w="11906" w:h="16838" w:code="9"/>
          <w:pgMar w:top="1134" w:right="567" w:bottom="1134" w:left="1418" w:header="709" w:footer="709" w:gutter="0"/>
          <w:cols w:space="708"/>
          <w:docGrid w:linePitch="360"/>
        </w:sectPr>
      </w:pP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29" w:name="_Ref64458266"/>
      <w:r w:rsidRPr="008954EF">
        <w:rPr>
          <w:rFonts w:ascii="Times New Roman" w:eastAsia="Calibri" w:hAnsi="Times New Roman" w:cs="Times New Roman"/>
          <w:bCs/>
          <w:sz w:val="24"/>
          <w:szCs w:val="24"/>
          <w:lang w:eastAsia="ru-RU"/>
        </w:rPr>
        <w:lastRenderedPageBreak/>
        <w:t>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58</w:t>
      </w:r>
      <w:r w:rsidR="00453D72" w:rsidRPr="008954EF">
        <w:rPr>
          <w:rFonts w:ascii="Times New Roman" w:eastAsia="Calibri" w:hAnsi="Times New Roman" w:cs="Times New Roman"/>
          <w:bCs/>
          <w:noProof/>
          <w:sz w:val="24"/>
          <w:szCs w:val="24"/>
          <w:lang w:eastAsia="ru-RU"/>
        </w:rPr>
        <w:fldChar w:fldCharType="end"/>
      </w:r>
      <w:bookmarkEnd w:id="129"/>
      <w:r w:rsidRPr="008954EF">
        <w:rPr>
          <w:rFonts w:ascii="Times New Roman" w:eastAsia="Calibri" w:hAnsi="Times New Roman" w:cs="Times New Roman"/>
          <w:bCs/>
          <w:sz w:val="24"/>
          <w:szCs w:val="24"/>
          <w:lang w:eastAsia="ru-RU"/>
        </w:rPr>
        <w:t xml:space="preserve"> – Целевые показатели развития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tblPr>
      <w:tblGrid>
        <w:gridCol w:w="646"/>
        <w:gridCol w:w="6540"/>
        <w:gridCol w:w="1001"/>
        <w:gridCol w:w="1001"/>
        <w:gridCol w:w="881"/>
        <w:gridCol w:w="1001"/>
        <w:gridCol w:w="1001"/>
        <w:gridCol w:w="1001"/>
        <w:gridCol w:w="1001"/>
        <w:gridCol w:w="1001"/>
      </w:tblGrid>
      <w:tr w:rsidR="00EB204F" w:rsidRPr="008954EF" w:rsidTr="00EB204F">
        <w:trPr>
          <w:cantSplit/>
          <w:trHeight w:val="20"/>
          <w:tblHeader/>
        </w:trPr>
        <w:tc>
          <w:tcPr>
            <w:tcW w:w="255"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п/п</w:t>
            </w:r>
          </w:p>
        </w:tc>
        <w:tc>
          <w:tcPr>
            <w:tcW w:w="221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Показатели</w:t>
            </w:r>
          </w:p>
        </w:tc>
        <w:tc>
          <w:tcPr>
            <w:tcW w:w="31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2019</w:t>
            </w:r>
          </w:p>
        </w:tc>
        <w:tc>
          <w:tcPr>
            <w:tcW w:w="31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2020</w:t>
            </w:r>
          </w:p>
        </w:tc>
        <w:tc>
          <w:tcPr>
            <w:tcW w:w="28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2021</w:t>
            </w:r>
          </w:p>
        </w:tc>
        <w:tc>
          <w:tcPr>
            <w:tcW w:w="31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2022</w:t>
            </w:r>
          </w:p>
        </w:tc>
        <w:tc>
          <w:tcPr>
            <w:tcW w:w="31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2023</w:t>
            </w:r>
          </w:p>
        </w:tc>
        <w:tc>
          <w:tcPr>
            <w:tcW w:w="31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2024</w:t>
            </w:r>
          </w:p>
        </w:tc>
        <w:tc>
          <w:tcPr>
            <w:tcW w:w="31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2025</w:t>
            </w:r>
          </w:p>
        </w:tc>
        <w:tc>
          <w:tcPr>
            <w:tcW w:w="354"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2026–2040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Доступность для населения коммунальной услуги</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Доля потребителей в жилых домах, обеспеченных доступом к коммунальной инфраструктуре,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1.2</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Протяженность построенных сетей, км</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0,9</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0,9</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0,4</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11,5</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Индекс нового строительства сетей,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3,4</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1,4</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29,0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спроса на коммунальные ресурсы и перспективной нагрузки</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Объем производства товаров и услуг, тыс. куб. м</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1009,15</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1017,04</w:t>
            </w:r>
          </w:p>
        </w:tc>
        <w:tc>
          <w:tcPr>
            <w:tcW w:w="28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1032,8</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1040,69</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1056,46</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1064,34</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1072,22</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1206,26</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2.2.</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Объем реализации товаров и услуг, тыс. куб. м</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840,96</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847,53</w:t>
            </w:r>
          </w:p>
        </w:tc>
        <w:tc>
          <w:tcPr>
            <w:tcW w:w="28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860,67</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867,24</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880,38</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886,95</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893,52</w:t>
            </w:r>
          </w:p>
        </w:tc>
        <w:tc>
          <w:tcPr>
            <w:tcW w:w="354"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1005,21</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2.3</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Среднесуточное водопотребление, литров в сутки на человека</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Величины новых нагрузок, присоединяемых в перспективе</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Прирост водопотребления, куб. м. в сутки</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6,57</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13,14</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6,57</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13,14</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6,57</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6,57</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111,69</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3.2.</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Индекс прироста,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0,8</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0,8</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0,8</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0,8</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11,1</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качества поставляемого коммунального ресурса</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Наличие контроля качества товаров и услуг,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4.2</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Соответствие качества товаров и услуг установленным требованиям,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степени охвата потребителей приборами учета</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Обеспеченность потребителей товаров и услуг приборами учета,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89,8</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94,9</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эффективности производства и транспортировки ресурса</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Физический износ сетей,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70,0</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69,6</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69,3</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66,4</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67,7</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64,7</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41,8</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6.2.</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Удельный вес сетей, нуждающихся в замене,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5,4</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7,2</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8,9</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7,1</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2,8</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6.3.</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Аварийность систем коммунальной инфраструктуры, единиц на км</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эффективности потребления коммунального ресурса</w:t>
            </w:r>
          </w:p>
        </w:tc>
      </w:tr>
      <w:tr w:rsidR="00EB204F" w:rsidRPr="008954EF" w:rsidTr="00EB204F">
        <w:trPr>
          <w:cantSplit/>
          <w:trHeight w:val="20"/>
        </w:trPr>
        <w:tc>
          <w:tcPr>
            <w:tcW w:w="25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Уровень загрузки производственных мощностей,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72,00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72,56</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73,69</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74,25</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75,38</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75,94</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76,50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86,06</w:t>
            </w:r>
          </w:p>
        </w:tc>
      </w:tr>
      <w:tr w:rsidR="00EB204F" w:rsidRPr="008954EF" w:rsidTr="00EB204F">
        <w:trPr>
          <w:cantSplit/>
          <w:trHeight w:val="20"/>
        </w:trPr>
        <w:tc>
          <w:tcPr>
            <w:tcW w:w="25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7.2</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Уровень потерь, %</w:t>
            </w:r>
          </w:p>
        </w:tc>
        <w:tc>
          <w:tcPr>
            <w:tcW w:w="317"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17"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280"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17"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17"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17"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17"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54"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r>
      <w:tr w:rsidR="00EB204F" w:rsidRPr="008954EF" w:rsidTr="00EB204F">
        <w:trPr>
          <w:cantSplit/>
          <w:trHeight w:val="20"/>
        </w:trPr>
        <w:tc>
          <w:tcPr>
            <w:tcW w:w="25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7.3</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Коэффициент потерь, тыс. куб. м на км в год</w:t>
            </w:r>
          </w:p>
        </w:tc>
        <w:tc>
          <w:tcPr>
            <w:tcW w:w="317" w:type="pct"/>
            <w:tcBorders>
              <w:top w:val="single" w:sz="4" w:space="0" w:color="auto"/>
              <w:left w:val="nil"/>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3,90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3,93</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4,00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4,03</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4,09</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4,12</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4,15</w:t>
            </w:r>
          </w:p>
        </w:tc>
        <w:tc>
          <w:tcPr>
            <w:tcW w:w="354" w:type="pct"/>
            <w:tcBorders>
              <w:top w:val="single" w:sz="4" w:space="0" w:color="auto"/>
              <w:left w:val="single" w:sz="4" w:space="0" w:color="auto"/>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4,67</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эффективности потребления коммунального ресурса</w:t>
            </w:r>
          </w:p>
        </w:tc>
      </w:tr>
      <w:tr w:rsidR="00EB204F" w:rsidRPr="008954EF" w:rsidTr="00EB204F">
        <w:trPr>
          <w:cantSplit/>
          <w:trHeight w:val="20"/>
        </w:trPr>
        <w:tc>
          <w:tcPr>
            <w:tcW w:w="25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lastRenderedPageBreak/>
              <w:t>8.1.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Удельное водопотребление, куб. м на человек</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воздействия на окружающую среду</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Негативное воздействие на окружающую среду (использование СДЯВ), да / 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9.2</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Превышение сбросов вредных веществ ПДК</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r>
    </w:tbl>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sectPr w:rsidR="00EB204F" w:rsidRPr="008954EF" w:rsidSect="002040A8">
          <w:pgSz w:w="16838" w:h="11906" w:orient="landscape"/>
          <w:pgMar w:top="1134" w:right="567" w:bottom="1134" w:left="1418" w:header="708" w:footer="708" w:gutter="0"/>
          <w:cols w:space="708"/>
          <w:docGrid w:linePitch="360"/>
        </w:sect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lastRenderedPageBreak/>
        <w:t xml:space="preserve">Водоотведение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доступности услуг водоотведения для населения определяются в целях выявления необходимости организации и развития централизованной системы водоотведения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спроса на коммунальные ресурсы и перспективной нагрузки устанавливаются в целях определения нагрузки на систему централизованного водоотведения, необходимости увеличения производительности канализационных насосных станций и (или) пропускной способности магистральных канализационных сетей. Фактические объемы притока сточных вод определяются по показаниям приборов учета, а в случае их отсутствия – по нормативам потребления для различных категорий потребителей, установленным в соответствии с действующими НПД. Перспективные объемы отведения сточных вод и определяются на основании действующей нормативно-технической документации.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величины новых нагрузок, присоединяемых к системам централизованного водоотведения в перспективе, позволят оценить на сколько возрастет объем образующихся сточных вод и нагрузка на систему в целом. Прирост объема реализации товаров и услуг водоотведения определяется как разница объема реализации товаров и услуг водоотведения за текущий и прошлый год. Индекс прироста определяется как отношение прироста текущего объема образующихся сточных вод к объему образующихся сточных вод за предыдущий период.</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качества предоставляемой услуги водоотведения позволяют выявить ее соответствие или несоответствие совокупности установленных нормативными правовыми актами Российской Федерации характеристик качества очистки сточных вод и наличие контроля за процессом очистки и утилизации сточных вод.</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Показатель степени охвата потребителей приборами учета позволяют установить какое количество потребителей необходимо обеспечить приборами коммерческого учета.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всех потребителей приборами коммерческого учета тепловой энергии. Обеспеченность потребителей приборами учета устанавливается по предоставленным данным организации коммунального комплекса.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надежности позволят выявить слабые стороны системы водоотведения и разработать комплекс мероприятий, направленных на повышение ее надежности и устойчивой работы. Важнейшими элементами системы водоотведения поселения являются канализационные насосные станции и канализационные сети. К ним предъявляются повышенные требования бесперебойного отвода объема сточных вод в течение суток в требуемом количестве. Физический износ канализационных насосных станций и канализационных сетей устанавливается как отношение фактического срока службы оборудования к сумме нормативного и возможного остаточного срока. Удельный вес канализационных сетей, нуждающихся в замене, определяется как отношение протяженности </w:t>
      </w:r>
      <w:r w:rsidRPr="008954EF">
        <w:rPr>
          <w:rFonts w:ascii="Times New Roman" w:eastAsia="Times New Roman" w:hAnsi="Times New Roman" w:cs="Times New Roman"/>
          <w:sz w:val="24"/>
          <w:szCs w:val="24"/>
          <w:lang w:eastAsia="ru-RU"/>
        </w:rPr>
        <w:lastRenderedPageBreak/>
        <w:t>канализационных сетей, нуждающихся в замене, к общей протяженности канализационных сетей. Аварийность системы водоотведения устанавливается как отношение количества аварий к общей протяженности канализационных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эффективности очистки и транспорта сточных вод позволяют выявить дефицит или резерв мощности канализационных насосных станций, определить необходимость разработки мероприятий по увеличению установленной мощности, уровень неучтенного притока в канализационных сетях. Уровень загрузки производственных мощностей определяется как отношение фактической производительности оборудования канализационных очистных сооружений к их установленной мощности.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Уровень неучтенного притока определяется как отношение объема неучтенных сточных вод к объёму стоков, поступающих на очистные сооружения от абонентов. Коэффициент неучтенного притока определяется как отношение объема неучтенного притока к протяженности сети.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эффективности потребления коммунального ресурса водоотведения позволяют оценить динамику объемов потребления коммунального ресурса водоотведения и необходимость разработки мероприятий по увеличению производительности сооружений для обеспечения всех потребителей услугой централизованного водоотведения, а также для обеспечения требуемого запаса мощности для сглаживания пиковых нагрузок. Удельное водоотведения на одного жителя определяется как отношение объема реализации товаров и услуг к численности населения, получающего товары и услуги организации.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воздействия на окружающую среду устанавливаются с целью выявления наличия или отсутствия превышения выбросов вредных веществ и устанавливаются по данным, предоставленным организацией коммунального комплекса.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Целевые показатели развития системы </w:t>
      </w:r>
      <w:r w:rsidRPr="008954EF">
        <w:rPr>
          <w:rFonts w:ascii="Times New Roman" w:eastAsia="Calibri" w:hAnsi="Times New Roman" w:cs="Times New Roman"/>
          <w:sz w:val="24"/>
          <w:szCs w:val="24"/>
          <w:lang w:eastAsia="ru-RU"/>
        </w:rPr>
        <w:t>водоотведения</w:t>
      </w:r>
      <w:r w:rsidRPr="008954EF">
        <w:rPr>
          <w:rFonts w:ascii="Times New Roman" w:eastAsia="Times New Roman" w:hAnsi="Times New Roman" w:cs="Times New Roman"/>
          <w:sz w:val="24"/>
          <w:szCs w:val="24"/>
          <w:lang w:eastAsia="ru-RU"/>
        </w:rPr>
        <w:t xml:space="preserve"> приведены ниже (</w:t>
      </w:r>
      <w:fldSimple w:instr=" REF _Ref65236266 \h  \* MERGEFORMAT ">
        <w:r w:rsidR="00756A0A" w:rsidRPr="00756A0A">
          <w:rPr>
            <w:rFonts w:ascii="Times New Roman" w:eastAsia="Times New Roman" w:hAnsi="Times New Roman" w:cs="Times New Roman"/>
            <w:sz w:val="24"/>
            <w:szCs w:val="24"/>
            <w:lang w:eastAsia="ru-RU"/>
          </w:rPr>
          <w:t>Таблица 59</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120" w:after="60" w:line="240" w:lineRule="auto"/>
        <w:ind w:firstLine="567"/>
        <w:jc w:val="both"/>
        <w:rPr>
          <w:rFonts w:ascii="Times New Roman" w:eastAsia="Calibri" w:hAnsi="Times New Roman" w:cs="Times New Roman"/>
          <w:sz w:val="24"/>
          <w:szCs w:val="24"/>
          <w:lang w:eastAsia="ru-RU"/>
        </w:rPr>
        <w:sectPr w:rsidR="00EB204F" w:rsidRPr="008954EF" w:rsidSect="002040A8">
          <w:pgSz w:w="11906" w:h="16838"/>
          <w:pgMar w:top="1134" w:right="567" w:bottom="1134" w:left="1418" w:header="708" w:footer="708" w:gutter="0"/>
          <w:cols w:space="708"/>
          <w:docGrid w:linePitch="360"/>
        </w:sectPr>
      </w:pPr>
      <w:bookmarkStart w:id="130" w:name="_Ref64465681"/>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31" w:name="_Ref65236266"/>
      <w:r w:rsidRPr="008954EF">
        <w:rPr>
          <w:rFonts w:ascii="Times New Roman" w:eastAsia="Calibri" w:hAnsi="Times New Roman" w:cs="Times New Roman"/>
          <w:bCs/>
          <w:sz w:val="24"/>
          <w:szCs w:val="24"/>
          <w:lang w:eastAsia="ru-RU"/>
        </w:rPr>
        <w:lastRenderedPageBreak/>
        <w:t>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59</w:t>
      </w:r>
      <w:r w:rsidR="00453D72" w:rsidRPr="008954EF">
        <w:rPr>
          <w:rFonts w:ascii="Times New Roman" w:eastAsia="Calibri" w:hAnsi="Times New Roman" w:cs="Times New Roman"/>
          <w:bCs/>
          <w:noProof/>
          <w:sz w:val="24"/>
          <w:szCs w:val="24"/>
          <w:lang w:eastAsia="ru-RU"/>
        </w:rPr>
        <w:fldChar w:fldCharType="end"/>
      </w:r>
      <w:bookmarkEnd w:id="130"/>
      <w:bookmarkEnd w:id="131"/>
      <w:r w:rsidRPr="008954EF">
        <w:rPr>
          <w:rFonts w:ascii="Times New Roman" w:eastAsia="Calibri" w:hAnsi="Times New Roman" w:cs="Times New Roman"/>
          <w:bCs/>
          <w:sz w:val="24"/>
          <w:szCs w:val="24"/>
          <w:lang w:eastAsia="ru-RU"/>
        </w:rPr>
        <w:t xml:space="preserve"> – Целевые показатели развития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tblPr>
      <w:tblGrid>
        <w:gridCol w:w="942"/>
        <w:gridCol w:w="3513"/>
        <w:gridCol w:w="1328"/>
        <w:gridCol w:w="1327"/>
        <w:gridCol w:w="1327"/>
        <w:gridCol w:w="1327"/>
        <w:gridCol w:w="1327"/>
        <w:gridCol w:w="1327"/>
        <w:gridCol w:w="1134"/>
        <w:gridCol w:w="1522"/>
      </w:tblGrid>
      <w:tr w:rsidR="00EB204F" w:rsidRPr="008954EF" w:rsidTr="00EB204F">
        <w:trPr>
          <w:cantSplit/>
          <w:trHeight w:val="20"/>
          <w:tblHeader/>
        </w:trPr>
        <w:tc>
          <w:tcPr>
            <w:tcW w:w="31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п/п</w:t>
            </w:r>
          </w:p>
        </w:tc>
        <w:tc>
          <w:tcPr>
            <w:tcW w:w="1165"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Показатели</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2019</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2020</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2021</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2022</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2023</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2024</w:t>
            </w:r>
          </w:p>
        </w:tc>
        <w:tc>
          <w:tcPr>
            <w:tcW w:w="3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2025</w:t>
            </w:r>
          </w:p>
        </w:tc>
        <w:tc>
          <w:tcPr>
            <w:tcW w:w="505"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2026–2040</w:t>
            </w:r>
          </w:p>
        </w:tc>
      </w:tr>
    </w:tbl>
    <w:p w:rsidR="00EB204F" w:rsidRPr="008954EF" w:rsidRDefault="00EB204F" w:rsidP="00EB204F">
      <w:pPr>
        <w:spacing w:after="0"/>
        <w:rPr>
          <w:rFonts w:ascii="Times New Roman" w:eastAsiaTheme="minorHAns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tblPr>
      <w:tblGrid>
        <w:gridCol w:w="940"/>
        <w:gridCol w:w="3508"/>
        <w:gridCol w:w="1326"/>
        <w:gridCol w:w="1327"/>
        <w:gridCol w:w="1327"/>
        <w:gridCol w:w="1327"/>
        <w:gridCol w:w="1327"/>
        <w:gridCol w:w="1327"/>
        <w:gridCol w:w="1143"/>
        <w:gridCol w:w="1522"/>
      </w:tblGrid>
      <w:tr w:rsidR="00EB204F" w:rsidRPr="008954EF" w:rsidTr="00EB204F">
        <w:trPr>
          <w:cantSplit/>
          <w:trHeight w:val="20"/>
          <w:tblHeader/>
        </w:trPr>
        <w:tc>
          <w:tcPr>
            <w:tcW w:w="31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1</w:t>
            </w:r>
          </w:p>
        </w:tc>
        <w:tc>
          <w:tcPr>
            <w:tcW w:w="1164"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3</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4</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5</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6</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7</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8</w:t>
            </w:r>
          </w:p>
        </w:tc>
        <w:tc>
          <w:tcPr>
            <w:tcW w:w="37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9</w:t>
            </w:r>
          </w:p>
        </w:tc>
        <w:tc>
          <w:tcPr>
            <w:tcW w:w="505"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10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Доступность для населения коммунальной услуги</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Доля потребителей в жилых домах, обеспеченных доступом к коммунальной инфраструктуре,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81</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82</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83</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84</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85</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1.2</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Протяженность построенных сетей, км</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н/д</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н/д</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1,76</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0,87</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1,27</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0,18</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4,81</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1.3.</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Индекс нового строительства сетей,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н/д</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н/д</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6,1</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5,0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2,4</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3,4</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0,5</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11,0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Показатели спроса на коммунальные ресурсы и перспективной нагрузки</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Объем реализации товаров и услуг, тыс. куб. м</w:t>
            </w:r>
          </w:p>
        </w:tc>
        <w:tc>
          <w:tcPr>
            <w:tcW w:w="44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840,96</w:t>
            </w:r>
          </w:p>
        </w:tc>
        <w:tc>
          <w:tcPr>
            <w:tcW w:w="44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847,53</w:t>
            </w:r>
          </w:p>
        </w:tc>
        <w:tc>
          <w:tcPr>
            <w:tcW w:w="44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860,67</w:t>
            </w:r>
          </w:p>
        </w:tc>
        <w:tc>
          <w:tcPr>
            <w:tcW w:w="44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867,24</w:t>
            </w:r>
          </w:p>
        </w:tc>
        <w:tc>
          <w:tcPr>
            <w:tcW w:w="44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880,38</w:t>
            </w:r>
          </w:p>
        </w:tc>
        <w:tc>
          <w:tcPr>
            <w:tcW w:w="44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886,95</w:t>
            </w:r>
          </w:p>
        </w:tc>
        <w:tc>
          <w:tcPr>
            <w:tcW w:w="379"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893,52</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1005,21</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3.</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Величины новых нагрузок, присоединяемых в перспективе</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3.1.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Прирост объема реализации товаров и услуг, тыс. куб. м</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lang w:val="en-US"/>
              </w:rPr>
              <w:t>-</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6,57</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13,14</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6,57</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13,14</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6,57</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6,57</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111,69</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3.2.</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Индекс прироста,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lang w:val="en-US"/>
              </w:rPr>
              <w:t>-</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0,8</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1,5</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0,8</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1,5</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0,8</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0,8</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11,1</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4.</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Показатели качества поставляемого коммунального ресурса</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4.1.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Наличие контроля качества товаров и услуг,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4.2</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Соответствие качества товаров и услуг установленным требованиям,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5.</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Показатели степени охвата потребителей приборами учета</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5.1.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Обеспеченность потребителей товаров и услуг приборами учета,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89,8</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94,9</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6.</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Показатели эффективности производства и транспортировки ресурса</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Cs/>
                <w:sz w:val="24"/>
                <w:szCs w:val="24"/>
              </w:rPr>
              <w:t>6.1.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Физический износ сетей,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н/д</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68,0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68,6</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69,4</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70,8</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71,9</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71,6</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96,5</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Cs/>
                <w:sz w:val="24"/>
                <w:szCs w:val="24"/>
              </w:rPr>
              <w:lastRenderedPageBreak/>
              <w:t>6.2.</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Удельный вес сетей, нуждающихся в замене,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н/д</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9,1</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10,8</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12,6</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14,5</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16,3</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15,3</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42,3</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Cs/>
                <w:sz w:val="24"/>
                <w:szCs w:val="24"/>
              </w:rPr>
              <w:t>6.3.</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Аварийность систем коммунальной инфраструктуры, единиц на км</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7.</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Показатели эффективности потребления коммунального ресурса</w:t>
            </w:r>
          </w:p>
        </w:tc>
      </w:tr>
      <w:tr w:rsidR="00EB204F" w:rsidRPr="008954EF" w:rsidTr="00EB204F">
        <w:trPr>
          <w:cantSplit/>
          <w:trHeight w:val="20"/>
        </w:trPr>
        <w:tc>
          <w:tcPr>
            <w:tcW w:w="31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7.1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Уровень загрузки производственных мощностей,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lang w:val="en-US"/>
              </w:rPr>
            </w:pPr>
            <w:r w:rsidRPr="008954EF">
              <w:rPr>
                <w:rFonts w:ascii="Times New Roman" w:eastAsiaTheme="minorHAnsi" w:hAnsi="Times New Roman" w:cs="Times New Roman"/>
                <w:sz w:val="24"/>
                <w:szCs w:val="24"/>
              </w:rPr>
              <w:t>92,16</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92,88</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94,32</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95,04</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96,48</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97,20</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97,92</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82,62</w:t>
            </w:r>
          </w:p>
        </w:tc>
      </w:tr>
      <w:tr w:rsidR="00EB204F" w:rsidRPr="008954EF" w:rsidTr="00EB204F">
        <w:trPr>
          <w:cantSplit/>
          <w:trHeight w:val="20"/>
        </w:trPr>
        <w:tc>
          <w:tcPr>
            <w:tcW w:w="31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7.2</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Неучтенный приток, %</w:t>
            </w:r>
          </w:p>
        </w:tc>
        <w:tc>
          <w:tcPr>
            <w:tcW w:w="440"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c>
          <w:tcPr>
            <w:tcW w:w="440"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c>
          <w:tcPr>
            <w:tcW w:w="440"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c>
          <w:tcPr>
            <w:tcW w:w="440"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c>
          <w:tcPr>
            <w:tcW w:w="440"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c>
          <w:tcPr>
            <w:tcW w:w="440"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c>
          <w:tcPr>
            <w:tcW w:w="379"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c>
          <w:tcPr>
            <w:tcW w:w="505"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r>
      <w:tr w:rsidR="00EB204F" w:rsidRPr="008954EF" w:rsidTr="00EB204F">
        <w:trPr>
          <w:cantSplit/>
          <w:trHeight w:val="20"/>
        </w:trPr>
        <w:tc>
          <w:tcPr>
            <w:tcW w:w="31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7.3</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Коэффициент неучтенного притока, куб м на км</w:t>
            </w:r>
          </w:p>
        </w:tc>
        <w:tc>
          <w:tcPr>
            <w:tcW w:w="440" w:type="pct"/>
            <w:tcBorders>
              <w:top w:val="single" w:sz="4" w:space="0" w:color="auto"/>
              <w:left w:val="nil"/>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5,23</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5,27</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5,35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5,39</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5,47</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5,51</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5,55</w:t>
            </w:r>
          </w:p>
        </w:tc>
        <w:tc>
          <w:tcPr>
            <w:tcW w:w="505" w:type="pct"/>
            <w:tcBorders>
              <w:top w:val="single" w:sz="4" w:space="0" w:color="auto"/>
              <w:left w:val="single" w:sz="4" w:space="0" w:color="auto"/>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6,25</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Показатели эффективности потребления коммунального ресурса</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Удельное водоотведение, куб. м на человека</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Показатели воздействия на окружающую среду</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Негативное воздействие на окружающую среду (использование СДЯВ), да / нет</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r>
    </w:tbl>
    <w:p w:rsidR="00EB204F" w:rsidRPr="008954EF" w:rsidRDefault="00EB204F" w:rsidP="00EB204F">
      <w:pPr>
        <w:spacing w:after="0"/>
        <w:rPr>
          <w:rFonts w:ascii="Times New Roman" w:eastAsiaTheme="minorHAnsi" w:hAnsi="Times New Roman" w:cs="Times New Roman"/>
          <w:sz w:val="24"/>
          <w:szCs w:val="24"/>
        </w:rPr>
      </w:pPr>
    </w:p>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sectPr w:rsidR="00EB204F" w:rsidRPr="008954EF" w:rsidSect="002040A8">
          <w:pgSz w:w="16838" w:h="11906" w:orient="landscape"/>
          <w:pgMar w:top="1134" w:right="567" w:bottom="1134" w:left="1418" w:header="709" w:footer="709" w:gutter="0"/>
          <w:cols w:space="708"/>
          <w:docGrid w:linePitch="360"/>
        </w:sect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lastRenderedPageBreak/>
        <w:t>Электроснабжение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доступности для населения услуги электроснабжения определяются в целях выявления необходимости организации и развития централизованной системы электроснабжения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питающих подстанций, сечения питающих и магистральных сетей электроснабжения. Фактический объем реализации товаров и услуг (количество реализованной электроэнергии) определяется по показаниям приборов учета, в случае их отсутствия – по нормативам потребления, установленным в соответствии с законодательством. Объем реализации товаров и услуг представлен без учета потерь. Электрическая нагрузка – суммарная нагрузка всех потребителей сельского поселения Нижнесортымский в режиме пикового потребления. Перспективные объемы электропотребления определяются на основании действующей нормативно-технической документации.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величины новых нагрузок, присоединяемых в перспективе, позволят оценить на сколько возрастет потребление ресурса и нагрузка на систему, увеличится мощность питающих подстанций. Прирост электропотребления определяется как разница объема потребления ресурса за текущий и прошлый год. Индекс прироста определяется как отношение текущего объема прироста потребления ресурса к объему потребления ресурса за предыдущий период.</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Основными показателями качества (эффективности) системы электроснабжения являются:</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Calibri" w:hAnsi="Times New Roman" w:cs="Times New Roman"/>
          <w:sz w:val="24"/>
          <w:szCs w:val="24"/>
          <w:lang w:eastAsia="ru-RU"/>
        </w:rPr>
        <w:t>необходимое гарантированное количество электрической энергии;</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обеспечение электроэнергией, отвечающей стандартам качества;</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обеспечение резервирования системы электроснабжения.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Схема построения питающих сетей и распределительных </w:t>
      </w:r>
      <w:r w:rsidRPr="008954EF">
        <w:rPr>
          <w:rFonts w:ascii="Times New Roman" w:eastAsia="Times New Roman" w:hAnsi="Times New Roman" w:cs="Times New Roman"/>
          <w:sz w:val="24"/>
          <w:szCs w:val="24"/>
          <w:lang w:eastAsia="ru-RU"/>
        </w:rPr>
        <w:br/>
        <w:t xml:space="preserve">соответствуют «Правилам устройства электроустановок (ПУЭ). Седьмое издание» и РД 34.20.185-94 «Инструкция по проектированию городских электрических сетей» по уровню надёжности электроснабжения. Большая часть потребителей сельского поселения Нижнесортымский относится к II и </w:t>
      </w:r>
      <w:r w:rsidRPr="008954EF">
        <w:rPr>
          <w:rFonts w:ascii="Times New Roman" w:eastAsia="Times New Roman" w:hAnsi="Times New Roman" w:cs="Times New Roman"/>
          <w:sz w:val="24"/>
          <w:szCs w:val="24"/>
          <w:lang w:val="en-US" w:eastAsia="ru-RU"/>
        </w:rPr>
        <w:t>III</w:t>
      </w:r>
      <w:r w:rsidRPr="008954EF">
        <w:rPr>
          <w:rFonts w:ascii="Times New Roman" w:eastAsia="Times New Roman" w:hAnsi="Times New Roman" w:cs="Times New Roman"/>
          <w:sz w:val="24"/>
          <w:szCs w:val="24"/>
          <w:lang w:eastAsia="ru-RU"/>
        </w:rPr>
        <w:t xml:space="preserve"> категориям по надёжности электроснабжения.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Фактическое состояние уровня и качества электроснабжения </w:t>
      </w:r>
      <w:r w:rsidRPr="008954EF">
        <w:rPr>
          <w:rFonts w:ascii="Times New Roman" w:eastAsia="Times New Roman" w:hAnsi="Times New Roman" w:cs="Times New Roman"/>
          <w:sz w:val="24"/>
          <w:szCs w:val="24"/>
          <w:lang w:eastAsia="ru-RU"/>
        </w:rPr>
        <w:br/>
        <w:t>подтверждается специализированным органом по сертификации на соответствие требованиям 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по результатам инспекционных испытаний электрической энергии, проведённых аккредитованной испытательной лабораторией.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степени охвата потребителей приборами учета позволяют установить, какое количество потребителей необходимо обеспечить приборами коммерческого учета.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w:t>
      </w:r>
      <w:r w:rsidRPr="008954EF">
        <w:rPr>
          <w:rFonts w:ascii="Times New Roman" w:eastAsia="Times New Roman" w:hAnsi="Times New Roman" w:cs="Times New Roman"/>
          <w:sz w:val="24"/>
          <w:szCs w:val="24"/>
          <w:lang w:eastAsia="ru-RU"/>
        </w:rPr>
        <w:br/>
      </w:r>
      <w:r w:rsidRPr="008954EF">
        <w:rPr>
          <w:rFonts w:ascii="Times New Roman" w:eastAsia="Times New Roman" w:hAnsi="Times New Roman" w:cs="Times New Roman"/>
          <w:sz w:val="24"/>
          <w:szCs w:val="24"/>
          <w:lang w:eastAsia="ru-RU"/>
        </w:rPr>
        <w:lastRenderedPageBreak/>
        <w:t>также – Федеральный закон № 261-ФЗ) в целях установления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потребителей приборами коммерческого учета. Обеспеченность потребителей товаров и услуг приборами учета устанавливается по предоставленным данным организацией коммунального комплекса. На 2020 год обеспеченность населения приборами коммерческого учета электроэнергии составила 100%.</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надежности позволят выявить «слабые стороны» системы и разработать комплекс мероприятий, направленных на повышение надежности и качества системы электроснабжения, обеспечить ее устойчивую работу. Важнейшими элементами системы электроснабжения являются питающие (опорные) понизительные подстанции, распределительные пункты, трансформаторные подстанции и магистральные сети электроснабжения. К ним предъявляются повышенные требования бесперебойной подачи электрической энергии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Процент ежегодно заменяемых сетей определяется как отношение протяженности замененных сетей к общей протяженности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эффективности производства позволяют выявить дефицит или профицит мощностей на питающих понизительных подстанциях и необходимость разработки мероприятий по увеличению производительности этих объектов для обеспечения всех потребителей электрической энергией, а также для обеспечения требуемого запаса мощности. Уровень загрузки объектов электроснабжения определяется как отношение подключенной нагрузки к установленной мощности этих объектов. Уровень потерь определяется как отношение объема потерь к объёму отпуска в сеть.</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эффективности позволяют оценить динамику объемов потребления ресурса на одного жителя, также необходимость разработки мероприятий по увеличению производительности питающих подстанций для обеспечения всех потребителей электрической энергией. Удельное энергопотребление на одного жителя определяется как отношение объема реализации товаров и услуг, реализованных населению, к численности данного населения, проживающего в жилых домах, подключенных к системе централизованного электроснабжения и получающего услуги организации.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Показатель воздействия на окружающую среду устанавливается с целью выявления наличия или отсутствия негативного воздействия на окружающую среду. Основными факторами, отрицательно влияющими на здоровье людей и окружающую среду, в системе электроснабжения являются:</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переменное электромагнитное поле, создаваемое открытыми распределительными устройствами (ОРУ) и проходящими по территории населенных пунктов высоковольтными линиями электропередачи;</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шум и вибрации, главными источниками которых являются силовые трансформаторы ПС, ТП;</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потенциальная опасность поражения электрическим током при возникновении обрывов неизолированных проводов воздушных линий электропередачи 0,4 кВ и 6 кВ;</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lastRenderedPageBreak/>
        <w:t>повышенная пожароопасность применяемого маслонаполненного электрооборудования ПС, ТП, усугубленная значительным износом большого количества эксплуатируемых силовых трансформаторов и выключателей.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Отрицательное влияние опасных и вредных факторов действующих объектов системы электроснабжения находится в допустимых пределах.</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Целевые показатели развития системы электроснабжения приведены ниже (</w:t>
      </w:r>
      <w:fldSimple w:instr=" REF _Ref65068739 \h  \* MERGEFORMAT ">
        <w:r w:rsidR="00756A0A" w:rsidRPr="00756A0A">
          <w:rPr>
            <w:rFonts w:ascii="Times New Roman" w:eastAsia="Times New Roman" w:hAnsi="Times New Roman" w:cs="Times New Roman"/>
            <w:sz w:val="24"/>
            <w:szCs w:val="24"/>
            <w:lang w:eastAsia="ru-RU"/>
          </w:rPr>
          <w:t>Таблица 60</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sectPr w:rsidR="00EB204F" w:rsidRPr="008954EF" w:rsidSect="002040A8">
          <w:pgSz w:w="11906" w:h="16838"/>
          <w:pgMar w:top="1134" w:right="567" w:bottom="1134" w:left="1418" w:header="708" w:footer="708" w:gutter="0"/>
          <w:cols w:space="708"/>
          <w:docGrid w:linePitch="360"/>
        </w:sectPr>
      </w:pPr>
    </w:p>
    <w:p w:rsidR="00EB204F" w:rsidRPr="008954EF" w:rsidRDefault="00EB204F" w:rsidP="00EB204F">
      <w:pPr>
        <w:spacing w:before="60" w:after="0" w:line="240" w:lineRule="auto"/>
        <w:jc w:val="both"/>
        <w:rPr>
          <w:rFonts w:ascii="Times New Roman" w:eastAsia="Calibri" w:hAnsi="Times New Roman" w:cs="Times New Roman"/>
          <w:b/>
          <w:bCs/>
          <w:sz w:val="24"/>
          <w:szCs w:val="24"/>
          <w:lang w:eastAsia="ru-RU"/>
        </w:rPr>
      </w:pPr>
      <w:bookmarkStart w:id="132" w:name="_Ref65068739"/>
      <w:r w:rsidRPr="008954EF">
        <w:rPr>
          <w:rFonts w:ascii="Times New Roman" w:eastAsia="Calibri" w:hAnsi="Times New Roman" w:cs="Times New Roman"/>
          <w:bCs/>
          <w:sz w:val="24"/>
          <w:szCs w:val="24"/>
          <w:lang w:eastAsia="ru-RU"/>
        </w:rPr>
        <w:lastRenderedPageBreak/>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60</w:t>
      </w:r>
      <w:r w:rsidR="00453D72" w:rsidRPr="008954EF">
        <w:rPr>
          <w:rFonts w:ascii="Times New Roman" w:eastAsia="Calibri" w:hAnsi="Times New Roman" w:cs="Times New Roman"/>
          <w:bCs/>
          <w:noProof/>
          <w:sz w:val="24"/>
          <w:szCs w:val="24"/>
          <w:lang w:eastAsia="ru-RU"/>
        </w:rPr>
        <w:fldChar w:fldCharType="end"/>
      </w:r>
      <w:bookmarkEnd w:id="132"/>
      <w:r w:rsidRPr="008954EF">
        <w:rPr>
          <w:rFonts w:ascii="Times New Roman" w:eastAsia="Calibri" w:hAnsi="Times New Roman" w:cs="Times New Roman"/>
          <w:bCs/>
          <w:sz w:val="24"/>
          <w:szCs w:val="24"/>
          <w:lang w:eastAsia="ru-RU"/>
        </w:rPr>
        <w:t xml:space="preserve"> – Целевые показатели развития системы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tblPr>
      <w:tblGrid>
        <w:gridCol w:w="917"/>
        <w:gridCol w:w="3589"/>
        <w:gridCol w:w="1616"/>
        <w:gridCol w:w="1405"/>
        <w:gridCol w:w="1513"/>
        <w:gridCol w:w="1510"/>
        <w:gridCol w:w="1510"/>
        <w:gridCol w:w="1513"/>
        <w:gridCol w:w="1501"/>
      </w:tblGrid>
      <w:tr w:rsidR="00EB204F" w:rsidRPr="008954EF" w:rsidTr="00EB204F">
        <w:trPr>
          <w:cantSplit/>
          <w:trHeight w:val="20"/>
          <w:tblHeader/>
        </w:trPr>
        <w:tc>
          <w:tcPr>
            <w:tcW w:w="304"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п/п</w:t>
            </w:r>
          </w:p>
        </w:tc>
        <w:tc>
          <w:tcPr>
            <w:tcW w:w="119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Показатели</w:t>
            </w:r>
          </w:p>
        </w:tc>
        <w:tc>
          <w:tcPr>
            <w:tcW w:w="53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2020* (оценка)</w:t>
            </w:r>
          </w:p>
        </w:tc>
        <w:tc>
          <w:tcPr>
            <w:tcW w:w="46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2021</w:t>
            </w:r>
          </w:p>
        </w:tc>
        <w:tc>
          <w:tcPr>
            <w:tcW w:w="50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2022</w:t>
            </w:r>
          </w:p>
        </w:tc>
        <w:tc>
          <w:tcPr>
            <w:tcW w:w="50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2023</w:t>
            </w:r>
          </w:p>
        </w:tc>
        <w:tc>
          <w:tcPr>
            <w:tcW w:w="50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2024</w:t>
            </w:r>
          </w:p>
        </w:tc>
        <w:tc>
          <w:tcPr>
            <w:tcW w:w="50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2025</w:t>
            </w:r>
          </w:p>
        </w:tc>
        <w:tc>
          <w:tcPr>
            <w:tcW w:w="498"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2026–2040</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Доступность для населения коммунальной услуги</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Доля потребителей в жилых домах, обеспеченных доступом к коммунальной инфраструктуре, %</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Индекс нового строительства сетей, %</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1,6</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1,6</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0,5</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18,8</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спроса на коммунальные ресурсы и перспективной нагрузки</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Объем реализации товаров и услуг, млн кВт*ч</w:t>
            </w:r>
          </w:p>
        </w:tc>
        <w:tc>
          <w:tcPr>
            <w:tcW w:w="536"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22,35</w:t>
            </w:r>
          </w:p>
        </w:tc>
        <w:tc>
          <w:tcPr>
            <w:tcW w:w="466"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22,7</w:t>
            </w:r>
          </w:p>
        </w:tc>
        <w:tc>
          <w:tcPr>
            <w:tcW w:w="502"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22,87</w:t>
            </w:r>
          </w:p>
        </w:tc>
        <w:tc>
          <w:tcPr>
            <w:tcW w:w="501"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23,22</w:t>
            </w:r>
          </w:p>
        </w:tc>
        <w:tc>
          <w:tcPr>
            <w:tcW w:w="501"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23,39</w:t>
            </w:r>
          </w:p>
        </w:tc>
        <w:tc>
          <w:tcPr>
            <w:tcW w:w="502"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23,56</w:t>
            </w:r>
          </w:p>
        </w:tc>
        <w:tc>
          <w:tcPr>
            <w:tcW w:w="498"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26,42</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Электрическая нагрузка, МВт</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10,55</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10,55</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10,9</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11,24</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11,5</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11,65</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18,3</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Величины новых нагрузок, присоединяемых в перспективе</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lang w:val="en-US"/>
              </w:rPr>
              <w:t xml:space="preserve">Прирост </w:t>
            </w:r>
            <w:r w:rsidRPr="008954EF">
              <w:rPr>
                <w:rFonts w:ascii="Times New Roman" w:eastAsiaTheme="minorHAnsi" w:hAnsi="Times New Roman" w:cs="Times New Roman"/>
                <w:sz w:val="24"/>
                <w:szCs w:val="24"/>
              </w:rPr>
              <w:t xml:space="preserve">электрической </w:t>
            </w:r>
            <w:r w:rsidRPr="008954EF">
              <w:rPr>
                <w:rFonts w:ascii="Times New Roman" w:eastAsiaTheme="minorHAnsi" w:hAnsi="Times New Roman" w:cs="Times New Roman"/>
                <w:sz w:val="24"/>
                <w:szCs w:val="24"/>
                <w:lang w:val="en-US"/>
              </w:rPr>
              <w:t>нагруз</w:t>
            </w:r>
            <w:r w:rsidRPr="008954EF">
              <w:rPr>
                <w:rFonts w:ascii="Times New Roman" w:eastAsiaTheme="minorHAnsi" w:hAnsi="Times New Roman" w:cs="Times New Roman"/>
                <w:sz w:val="24"/>
                <w:szCs w:val="24"/>
              </w:rPr>
              <w:t>ки</w:t>
            </w:r>
            <w:r w:rsidRPr="008954EF">
              <w:rPr>
                <w:rFonts w:ascii="Times New Roman" w:eastAsiaTheme="minorHAnsi" w:hAnsi="Times New Roman" w:cs="Times New Roman"/>
                <w:sz w:val="24"/>
                <w:szCs w:val="24"/>
                <w:lang w:val="en-US"/>
              </w:rPr>
              <w:t xml:space="preserve">, </w:t>
            </w:r>
            <w:r w:rsidRPr="008954EF">
              <w:rPr>
                <w:rFonts w:ascii="Times New Roman" w:eastAsiaTheme="minorHAnsi" w:hAnsi="Times New Roman" w:cs="Times New Roman"/>
                <w:sz w:val="24"/>
                <w:szCs w:val="24"/>
              </w:rPr>
              <w:t>М</w:t>
            </w:r>
            <w:r w:rsidRPr="008954EF">
              <w:rPr>
                <w:rFonts w:ascii="Times New Roman" w:eastAsiaTheme="minorHAnsi" w:hAnsi="Times New Roman" w:cs="Times New Roman"/>
                <w:sz w:val="24"/>
                <w:szCs w:val="24"/>
                <w:lang w:val="en-US"/>
              </w:rPr>
              <w:t>Вт</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lang w:val="en-US"/>
              </w:rPr>
              <w:t>-</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0,35</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0,34</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0,26</w:t>
            </w:r>
          </w:p>
        </w:tc>
        <w:tc>
          <w:tcPr>
            <w:tcW w:w="502" w:type="pct"/>
            <w:shd w:val="clear" w:color="auto" w:fill="auto"/>
            <w:vAlign w:val="center"/>
          </w:tcPr>
          <w:p w:rsidR="00EB204F" w:rsidRPr="008954EF" w:rsidRDefault="00EB204F" w:rsidP="00EB204F">
            <w:pPr>
              <w:tabs>
                <w:tab w:val="left" w:pos="10434"/>
              </w:tabs>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0,15</w:t>
            </w:r>
          </w:p>
        </w:tc>
        <w:tc>
          <w:tcPr>
            <w:tcW w:w="498" w:type="pct"/>
            <w:shd w:val="clear" w:color="auto" w:fill="auto"/>
            <w:vAlign w:val="center"/>
          </w:tcPr>
          <w:p w:rsidR="00EB204F" w:rsidRPr="008954EF" w:rsidRDefault="00EB204F" w:rsidP="00EB204F">
            <w:pPr>
              <w:spacing w:after="0" w:line="240" w:lineRule="auto"/>
              <w:ind w:left="-57"/>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6,65</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Индекс п</w:t>
            </w:r>
            <w:r w:rsidRPr="008954EF">
              <w:rPr>
                <w:rFonts w:ascii="Times New Roman" w:eastAsiaTheme="minorHAnsi" w:hAnsi="Times New Roman" w:cs="Times New Roman"/>
                <w:sz w:val="24"/>
                <w:szCs w:val="24"/>
                <w:lang w:val="en-US"/>
              </w:rPr>
              <w:t>рирост</w:t>
            </w:r>
            <w:r w:rsidRPr="008954EF">
              <w:rPr>
                <w:rFonts w:ascii="Times New Roman" w:eastAsiaTheme="minorHAnsi" w:hAnsi="Times New Roman" w:cs="Times New Roman"/>
                <w:sz w:val="24"/>
                <w:szCs w:val="24"/>
              </w:rPr>
              <w:t>а</w:t>
            </w:r>
            <w:r w:rsidRPr="008954EF">
              <w:rPr>
                <w:rFonts w:ascii="Times New Roman" w:eastAsiaTheme="minorHAnsi" w:hAnsi="Times New Roman" w:cs="Times New Roman"/>
                <w:sz w:val="24"/>
                <w:szCs w:val="24"/>
                <w:lang w:val="en-US"/>
              </w:rPr>
              <w:t>, %</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lang w:val="en-US"/>
              </w:rPr>
              <w:t>-</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3,32</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3,12</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2,31</w:t>
            </w:r>
          </w:p>
        </w:tc>
        <w:tc>
          <w:tcPr>
            <w:tcW w:w="502" w:type="pct"/>
            <w:shd w:val="clear" w:color="auto" w:fill="auto"/>
            <w:vAlign w:val="center"/>
          </w:tcPr>
          <w:p w:rsidR="00EB204F" w:rsidRPr="008954EF" w:rsidRDefault="00EB204F" w:rsidP="00EB204F">
            <w:pPr>
              <w:tabs>
                <w:tab w:val="left" w:pos="10434"/>
              </w:tabs>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1,30</w:t>
            </w:r>
          </w:p>
        </w:tc>
        <w:tc>
          <w:tcPr>
            <w:tcW w:w="498" w:type="pct"/>
            <w:shd w:val="clear" w:color="auto" w:fill="auto"/>
            <w:vAlign w:val="center"/>
          </w:tcPr>
          <w:p w:rsidR="00EB204F" w:rsidRPr="008954EF" w:rsidRDefault="00EB204F" w:rsidP="00EB204F">
            <w:pPr>
              <w:spacing w:after="0" w:line="240" w:lineRule="auto"/>
              <w:ind w:left="-57"/>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57,08</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качества поставляемого коммунального ресурса</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Соответствие качества установленным требованиям (да/нет)</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да</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да</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да</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да</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да</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да</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да</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степени охвата потребителей приборами учета</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Обеспеченность потребителей товаров и услуг приборами учета, %</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эффективности производства и транспортировки ресурса</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Уровень потерь, %</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9,2</w:t>
            </w:r>
          </w:p>
        </w:tc>
        <w:tc>
          <w:tcPr>
            <w:tcW w:w="466" w:type="pct"/>
            <w:shd w:val="clear" w:color="auto" w:fill="auto"/>
            <w:vAlign w:val="center"/>
          </w:tcPr>
          <w:p w:rsidR="00EB204F" w:rsidRPr="008954EF" w:rsidRDefault="00EB204F" w:rsidP="00EB204F">
            <w:pPr>
              <w:tabs>
                <w:tab w:val="left" w:pos="6300"/>
              </w:tabs>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8,9</w:t>
            </w:r>
          </w:p>
        </w:tc>
        <w:tc>
          <w:tcPr>
            <w:tcW w:w="501" w:type="pct"/>
            <w:shd w:val="clear" w:color="auto" w:fill="auto"/>
            <w:vAlign w:val="center"/>
          </w:tcPr>
          <w:p w:rsidR="00EB204F" w:rsidRPr="008954EF" w:rsidRDefault="00EB204F" w:rsidP="00EB204F">
            <w:pPr>
              <w:spacing w:after="0" w:line="240" w:lineRule="auto"/>
              <w:ind w:right="-113"/>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8,6</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8,5</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8,4</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эффективности потребления коммунального ресурса</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Удельное электропотребление, кВт*ч на человека в год</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1732,5</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1732,5</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1732,5</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1732,5</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1732,5</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1732,5</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1726,8</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воздействия на окружающую среду</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8.1.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Превышение выбросов вредных веществ ПДК, да/нет</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r>
    </w:tbl>
    <w:p w:rsidR="00EB204F" w:rsidRPr="008954EF" w:rsidRDefault="00EB204F" w:rsidP="00EB204F">
      <w:pPr>
        <w:spacing w:after="0" w:line="240" w:lineRule="auto"/>
        <w:ind w:left="1080"/>
        <w:contextualSpacing/>
        <w:jc w:val="both"/>
        <w:rPr>
          <w:rFonts w:ascii="Times New Roman" w:eastAsia="Times New Roman" w:hAnsi="Times New Roman" w:cs="Times New Roman"/>
          <w:sz w:val="24"/>
          <w:szCs w:val="24"/>
          <w:lang w:eastAsia="ru-RU"/>
        </w:rPr>
        <w:sectPr w:rsidR="00EB204F" w:rsidRPr="008954EF" w:rsidSect="002040A8">
          <w:pgSz w:w="16838" w:h="11906" w:orient="landscape"/>
          <w:pgMar w:top="1134" w:right="567" w:bottom="1134" w:left="1418" w:header="708" w:footer="708" w:gutter="0"/>
          <w:cols w:space="708"/>
          <w:docGrid w:linePitch="360"/>
        </w:sect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lastRenderedPageBreak/>
        <w:t>Газоснабжение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доступности для населения услуги газоснабжения определяются в целях выявления необходимости организации и развития централизованной системы газоснабжения для населения, не имеющего возможности воспользоваться услугой централизованного газоснабжения природным газом. К таким показателям относятся доля потребителей в жилых домах, обеспеченных доступом к системе газоснабжения и индекс нового строительства. Доля потребителей в жилых домах, обеспеченных доступом к централизованному газоснабжению, определяется как отношение количества домовладений (квартир), имеющих доступ к централизованному газоснабжению, к общей численности домовладений (квартир) муниципального образования. Уровень газификации индивидуальной жилой застройки определяется как отношение количества индивидуальных домовладений, имеющих доступ к централизованному газоснабжению, к общей численности индивидуальных домовладений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спроса устанавливаются в целях определения нагрузки на систему, необходимости увеличения мощностей объектов газоснабжения и пропускной способности сетей газоснабжения. Фактический объем реализации природного газа определяется по показаниям приборов учета. Перспективные объемы газопотребления определяются на основании действующих нормативно-правовых актов или нормативно-технической документации.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величины новых нагрузок, присоединяемых в перспективе, позволят оценить на сколько возрастет потребление ресурса и нагрузка на систему. Прирост газопотребления определяется как разница объема потребления ресурса за текущий и прошлый год. Индекс прироста определяется как отношение текущего прироста объема потребления ресурса к объему потребления ресурса за предыдущий период.</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качества поставляемого ресурса позволяют выявить соответствие или несоответствие качества газа, подаваемой системой газоснабжения. Подаваемый в систему газораспределения газ не по всем параметрам соответствует ГОСТ 5542-2014 «Межгосударственный стандарт. Газы горючие природные промышленного и коммунально-бытового назначения. Технические условия".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степени охвата потребителей приборами учета позволяют установить какое количество потребителей необходимо обеспечить приборами коммерческого учета. Ведется постоянный контроль качества газа, по результатам контроля выдается паспорт на газ.</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надежности позволят выявить «слабые стороны» системы и разработать комплекс мероприятий, направленных на повышение надежности и качества системы газоснабжения, обеспечить ее устойчивую работу.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протяженности сетей, нуждающихся в замене, к протяженности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протяженности сетей. Процент ежегодно заменяемых сетей определяется как отношение протяженности замененных сетей к общей протяженности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эффективности производства позволяют оценить эффективность производства, вывить проблемные вопросы и найти пути повышению эффективности. Уровень потерь определяется как отношение объема потерь к объёму отпуска в сеть.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эффективности потребления коммунального ресурса позволяют оценить динамику объемов потребления ресурса и необходимость разработки мероприятий по </w:t>
      </w:r>
      <w:r w:rsidRPr="008954EF">
        <w:rPr>
          <w:rFonts w:ascii="Times New Roman" w:eastAsia="Times New Roman" w:hAnsi="Times New Roman" w:cs="Times New Roman"/>
          <w:sz w:val="24"/>
          <w:szCs w:val="24"/>
          <w:lang w:eastAsia="ru-RU"/>
        </w:rPr>
        <w:lastRenderedPageBreak/>
        <w:t>увеличению производительности сооружений для обеспечения всех потребителей газом, а также для обеспечения требуемого запаса мощности в часы пиковых нагрузок. Удельное потребление газа на одного жителя определяется как отношение объема реализации товаров и услуг к численности населения, получающего товары и услуги организации.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воздействия на окружающую среду устанавливается с целью выявления наличия или отсутствия негативного воздействия на окружающую среду.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Целевые показатели развития системы газоснабжения приведены ниже (</w:t>
      </w:r>
      <w:fldSimple w:instr=" REF _Ref64532727 \h  \* MERGEFORMAT ">
        <w:r w:rsidR="00756A0A" w:rsidRPr="00756A0A">
          <w:rPr>
            <w:rFonts w:ascii="Times New Roman" w:eastAsia="Times New Roman" w:hAnsi="Times New Roman" w:cs="Times New Roman"/>
            <w:sz w:val="24"/>
            <w:szCs w:val="24"/>
            <w:lang w:eastAsia="ru-RU"/>
          </w:rPr>
          <w:t>Таблица 61</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sectPr w:rsidR="00EB204F" w:rsidRPr="008954EF" w:rsidSect="002040A8">
          <w:pgSz w:w="11906" w:h="16838"/>
          <w:pgMar w:top="1134" w:right="567" w:bottom="1134" w:left="1418" w:header="708" w:footer="708" w:gutter="0"/>
          <w:cols w:space="708"/>
          <w:docGrid w:linePitch="360"/>
        </w:sectPr>
      </w:pP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33" w:name="_Ref64532727"/>
      <w:r w:rsidRPr="008954EF">
        <w:rPr>
          <w:rFonts w:ascii="Times New Roman" w:eastAsia="Calibri" w:hAnsi="Times New Roman" w:cs="Times New Roman"/>
          <w:bCs/>
          <w:sz w:val="24"/>
          <w:szCs w:val="24"/>
          <w:lang w:eastAsia="ru-RU"/>
        </w:rPr>
        <w:lastRenderedPageBreak/>
        <w:t>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61</w:t>
      </w:r>
      <w:r w:rsidR="00453D72" w:rsidRPr="008954EF">
        <w:rPr>
          <w:rFonts w:ascii="Times New Roman" w:eastAsia="Calibri" w:hAnsi="Times New Roman" w:cs="Times New Roman"/>
          <w:bCs/>
          <w:noProof/>
          <w:sz w:val="24"/>
          <w:szCs w:val="24"/>
          <w:lang w:eastAsia="ru-RU"/>
        </w:rPr>
        <w:fldChar w:fldCharType="end"/>
      </w:r>
      <w:bookmarkEnd w:id="133"/>
      <w:r w:rsidRPr="008954EF">
        <w:rPr>
          <w:rFonts w:ascii="Times New Roman" w:eastAsia="Calibri" w:hAnsi="Times New Roman" w:cs="Times New Roman"/>
          <w:bCs/>
          <w:sz w:val="24"/>
          <w:szCs w:val="24"/>
          <w:lang w:eastAsia="ru-RU"/>
        </w:rPr>
        <w:t xml:space="preserve"> – Целевые показатели развития системы 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8"/>
        <w:gridCol w:w="6899"/>
        <w:gridCol w:w="1076"/>
        <w:gridCol w:w="1024"/>
        <w:gridCol w:w="882"/>
        <w:gridCol w:w="882"/>
        <w:gridCol w:w="882"/>
        <w:gridCol w:w="882"/>
        <w:gridCol w:w="882"/>
        <w:gridCol w:w="882"/>
      </w:tblGrid>
      <w:tr w:rsidR="00EB204F" w:rsidRPr="008954EF" w:rsidTr="00EB204F">
        <w:trPr>
          <w:trHeight w:val="20"/>
          <w:tblHeader/>
        </w:trPr>
        <w:tc>
          <w:tcPr>
            <w:tcW w:w="273" w:type="pct"/>
            <w:shd w:val="clear" w:color="auto" w:fill="auto"/>
            <w:vAlign w:val="center"/>
          </w:tcPr>
          <w:p w:rsidR="00EB204F" w:rsidRPr="008954EF" w:rsidRDefault="00EB204F" w:rsidP="00EB204F">
            <w:pPr>
              <w:spacing w:after="0" w:line="240" w:lineRule="auto"/>
              <w:ind w:left="-57" w:right="-57"/>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п/п</w:t>
            </w:r>
          </w:p>
        </w:tc>
        <w:tc>
          <w:tcPr>
            <w:tcW w:w="2304" w:type="pct"/>
            <w:shd w:val="clear" w:color="auto" w:fill="auto"/>
            <w:vAlign w:val="center"/>
          </w:tcPr>
          <w:p w:rsidR="00EB204F" w:rsidRPr="008954EF" w:rsidRDefault="00EB204F" w:rsidP="00EB204F">
            <w:pPr>
              <w:spacing w:after="0" w:line="240" w:lineRule="auto"/>
              <w:ind w:left="-57" w:right="-57"/>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Показатель</w:t>
            </w:r>
          </w:p>
        </w:tc>
        <w:tc>
          <w:tcPr>
            <w:tcW w:w="372"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201</w:t>
            </w:r>
            <w:r w:rsidRPr="008954EF">
              <w:rPr>
                <w:rFonts w:ascii="Times New Roman" w:eastAsia="Times New Roman" w:hAnsi="Times New Roman" w:cs="Times New Roman"/>
                <w:b/>
                <w:sz w:val="24"/>
                <w:szCs w:val="24"/>
                <w:lang w:val="en-US" w:eastAsia="ru-RU"/>
              </w:rPr>
              <w:t xml:space="preserve">9 </w:t>
            </w:r>
            <w:r w:rsidRPr="008954EF">
              <w:rPr>
                <w:rFonts w:ascii="Times New Roman" w:eastAsia="Times New Roman" w:hAnsi="Times New Roman" w:cs="Times New Roman"/>
                <w:b/>
                <w:sz w:val="24"/>
                <w:szCs w:val="24"/>
                <w:lang w:eastAsia="ru-RU"/>
              </w:rPr>
              <w:t>(факт)</w:t>
            </w:r>
          </w:p>
        </w:tc>
        <w:tc>
          <w:tcPr>
            <w:tcW w:w="348"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w:t>
            </w:r>
            <w:r w:rsidRPr="008954EF">
              <w:rPr>
                <w:rFonts w:ascii="Times New Roman" w:eastAsia="Times New Roman" w:hAnsi="Times New Roman" w:cs="Times New Roman"/>
                <w:b/>
                <w:sz w:val="24"/>
                <w:szCs w:val="24"/>
                <w:lang w:val="en-US" w:eastAsia="ru-RU"/>
              </w:rPr>
              <w:t>20</w:t>
            </w:r>
            <w:r w:rsidRPr="008954EF">
              <w:rPr>
                <w:rFonts w:ascii="Times New Roman" w:eastAsia="Times New Roman" w:hAnsi="Times New Roman" w:cs="Times New Roman"/>
                <w:b/>
                <w:sz w:val="24"/>
                <w:szCs w:val="24"/>
                <w:lang w:eastAsia="ru-RU"/>
              </w:rPr>
              <w:t>*</w:t>
            </w:r>
          </w:p>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(оценка)</w:t>
            </w:r>
          </w:p>
        </w:tc>
        <w:tc>
          <w:tcPr>
            <w:tcW w:w="284"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1</w:t>
            </w:r>
          </w:p>
        </w:tc>
        <w:tc>
          <w:tcPr>
            <w:tcW w:w="284"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2</w:t>
            </w:r>
          </w:p>
        </w:tc>
        <w:tc>
          <w:tcPr>
            <w:tcW w:w="284"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3</w:t>
            </w:r>
          </w:p>
        </w:tc>
        <w:tc>
          <w:tcPr>
            <w:tcW w:w="284"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4</w:t>
            </w:r>
          </w:p>
        </w:tc>
        <w:tc>
          <w:tcPr>
            <w:tcW w:w="284"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5</w:t>
            </w:r>
          </w:p>
        </w:tc>
        <w:tc>
          <w:tcPr>
            <w:tcW w:w="283"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w:t>
            </w:r>
            <w:r w:rsidRPr="008954EF">
              <w:rPr>
                <w:rFonts w:ascii="Times New Roman" w:eastAsia="Times New Roman" w:hAnsi="Times New Roman" w:cs="Times New Roman"/>
                <w:b/>
                <w:sz w:val="24"/>
                <w:szCs w:val="24"/>
                <w:lang w:val="en-US" w:eastAsia="ru-RU"/>
              </w:rPr>
              <w:t>26</w:t>
            </w:r>
            <w:r w:rsidRPr="008954EF">
              <w:rPr>
                <w:rFonts w:ascii="Times New Roman" w:eastAsia="Times New Roman" w:hAnsi="Times New Roman" w:cs="Times New Roman"/>
                <w:b/>
                <w:sz w:val="24"/>
                <w:szCs w:val="24"/>
                <w:lang w:eastAsia="ru-RU"/>
              </w:rPr>
              <w:t>–2040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Доступность для населения коммунальной услуги</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Обеспеченность жилья централизованным газоснабжением, % от общего количества домовладений (квартир)</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4</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1.2.</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Уровень газификации индивидуальной жилой застройки, % от общего количества домовладений</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100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1.3.</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Общая протяженность сетей, км</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0,048</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0,048</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0,107</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0,107</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0,107</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0,107</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0,107</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0,787</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1.4.</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Протяженность построенных газовых сетей, км</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0,059</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0,68</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1.5.</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Индекс нового строительства,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55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86</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Показатели спроса на коммунальные ресурсы и перспективной нагрузки</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Объем реализации природного газа, млн куб. м в год</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12,6</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23,5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23,5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24,0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24,6</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25,0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25,2</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34,5</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3.</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Величины новых нагрузок, присоединяемых в перспективе</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3.1.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Прирост газопотребления, млн куб. м в год</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10,9</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0,4</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0,2</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9,3</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3.2.</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Индекс прироста,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1,9</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1,4</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4.</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Показатели качества поставляемого коммунального ресурса</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4.1.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Наличие контроля качества товаров и услуг,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rPr>
              <w:t>100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4.2.</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Соответствие качества товаров и услуг установленным требованиям,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rPr>
              <w:t>100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5.</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Показатели степени охвата потребителей приборами учета</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5.1.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Обеспеченность потребителей товаров и услуг приборами учета,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Показатели надежности</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Количество аварий и повреждений на 1 км сети в год, единиц на км</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6.2.</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Износ коммунальных систем,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72</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75,0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77,5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80,0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82,5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85,0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87,5</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9,7</w:t>
            </w:r>
          </w:p>
        </w:tc>
      </w:tr>
      <w:tr w:rsidR="00EB204F" w:rsidRPr="008954EF" w:rsidTr="00EB204F">
        <w:trPr>
          <w:trHeight w:val="737"/>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6.3.</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Протяженность сетей, нуждающихся в замене, км</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6.3.</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Протяженность ежегодно заменяемых сетей, км</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6.4.</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Доля ежегодно заменяемых сетей,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7.</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Показатели эффективности производства и транспортировки ресурса</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7.1.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Уровень потерь,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lang w:val="en-US"/>
              </w:rPr>
              <w:t>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lang w:val="en-US"/>
              </w:rPr>
              <w:t>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lastRenderedPageBreak/>
              <w:t>8.</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Показатели эффективности потребления коммунального ресурса</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8.1.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Удельное потребление газа, куб. м на человека в год</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984,38</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1821,87</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1794,06</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1821,36</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1834,65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1850,66</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1853,68</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2257,93</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9.</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Показатели воздействия на окружающую среду</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9.1.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Негативное воздействие на окружающую среду, да / нет</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r>
    </w:tbl>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sectPr w:rsidR="00EB204F" w:rsidRPr="008954EF" w:rsidSect="002040A8">
          <w:pgSz w:w="16838" w:h="11906" w:orient="landscape"/>
          <w:pgMar w:top="1134" w:right="567" w:bottom="1134" w:left="1418" w:header="709" w:footer="709" w:gutter="0"/>
          <w:cols w:space="708"/>
          <w:docGrid w:linePitch="360"/>
        </w:sectPr>
      </w:pPr>
    </w:p>
    <w:p w:rsidR="00EB204F" w:rsidRPr="008954EF" w:rsidRDefault="00EB204F" w:rsidP="00EB204F">
      <w:pPr>
        <w:keepNext/>
        <w:pageBreakBefore/>
        <w:numPr>
          <w:ilvl w:val="0"/>
          <w:numId w:val="37"/>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34" w:name="_Toc76740705"/>
      <w:r w:rsidRPr="008954EF">
        <w:rPr>
          <w:rFonts w:ascii="Times New Roman" w:eastAsia="Times New Roman" w:hAnsi="Times New Roman" w:cs="Times New Roman"/>
          <w:b/>
          <w:bCs/>
          <w:kern w:val="32"/>
          <w:sz w:val="24"/>
          <w:szCs w:val="24"/>
        </w:rPr>
        <w:lastRenderedPageBreak/>
        <w:t>Перечень инвестиционных проектов</w:t>
      </w:r>
      <w:bookmarkEnd w:id="134"/>
    </w:p>
    <w:p w:rsidR="00EB204F" w:rsidRPr="008954EF" w:rsidRDefault="00EB204F" w:rsidP="00EB204F">
      <w:pPr>
        <w:keepNext/>
        <w:numPr>
          <w:ilvl w:val="1"/>
          <w:numId w:val="37"/>
        </w:numPr>
        <w:tabs>
          <w:tab w:val="num" w:pos="360"/>
          <w:tab w:val="left" w:pos="567"/>
        </w:tabs>
        <w:spacing w:before="60" w:after="60" w:line="240" w:lineRule="auto"/>
        <w:ind w:left="0" w:firstLine="0"/>
        <w:jc w:val="both"/>
        <w:outlineLvl w:val="1"/>
        <w:rPr>
          <w:rFonts w:ascii="Times New Roman" w:eastAsia="Times New Roman" w:hAnsi="Times New Roman" w:cs="Times New Roman"/>
          <w:b/>
          <w:bCs/>
          <w:iCs/>
          <w:sz w:val="24"/>
          <w:szCs w:val="24"/>
        </w:rPr>
      </w:pPr>
      <w:bookmarkStart w:id="135" w:name="_Toc76740706"/>
      <w:r w:rsidRPr="008954EF">
        <w:rPr>
          <w:rFonts w:ascii="Times New Roman" w:eastAsia="Times New Roman" w:hAnsi="Times New Roman" w:cs="Times New Roman"/>
          <w:b/>
          <w:bCs/>
          <w:iCs/>
          <w:sz w:val="24"/>
          <w:szCs w:val="24"/>
        </w:rPr>
        <w:t>Теплоснабжение</w:t>
      </w:r>
      <w:bookmarkEnd w:id="135"/>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Развитие системы теплоснабжения в соответствии с мероприятиями Программы позволит полностью покрыть существующие нагрузки системы теплоснабжения, их прогнозируемый прирост в течение 2021-2040 годов и создать резерв для устойчивого функционирования системы теплоснабжения и обеспечения прироста новых нагрузок последующего периода.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Мероприятия инвестиционных проектов разработаны на основании следующих документов:</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Генеральный план сельского поселения Нижнесортымский;</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Схема теплоснабжения сельского поселения Нижнесортымский по состоянию на 2019 год (Актуализированная редакция), утвержденная постановлением администрации сельского поселения Нижнесортымский Сургутского района </w:t>
      </w:r>
      <w:r w:rsidRPr="008954EF">
        <w:rPr>
          <w:rFonts w:ascii="Times New Roman" w:eastAsia="Times New Roman" w:hAnsi="Times New Roman" w:cs="Times New Roman"/>
          <w:sz w:val="24"/>
          <w:szCs w:val="24"/>
          <w:lang w:eastAsia="ru-RU"/>
        </w:rPr>
        <w:br/>
        <w:t>Ханты – Мансийского автономного округа - Югры от 15.11.2018 № 447.</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основе перечня мероприятий, планируемых к реализации на период до 2040 года в рамках развития системы теплоснабжения, сформированы инвестиционные проекты, которые обеспечат достижение целевых показателей развития системы теплоснабжения сельского поселения.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Сроки реализации мероприятий определены исходя из их значимости и планируемых сроков ввода объектов капитального строительства.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Перспективная схема теплоснабжения (планируемые мероприятия) показана ниже (</w:t>
      </w:r>
      <w:fldSimple w:instr=" REF _Ref65235767 \h  \* MERGEFORMAT ">
        <w:r w:rsidR="00756A0A" w:rsidRPr="008954EF">
          <w:rPr>
            <w:rFonts w:ascii="Times New Roman" w:eastAsia="Times New Roman" w:hAnsi="Times New Roman" w:cs="Times New Roman"/>
            <w:sz w:val="24"/>
            <w:szCs w:val="24"/>
            <w:lang w:eastAsia="ru-RU"/>
          </w:rPr>
          <w:t xml:space="preserve">Рисунок </w:t>
        </w:r>
        <w:r w:rsidR="00756A0A">
          <w:rPr>
            <w:rFonts w:ascii="Times New Roman" w:eastAsia="Times New Roman" w:hAnsi="Times New Roman" w:cs="Times New Roman"/>
            <w:sz w:val="24"/>
            <w:szCs w:val="24"/>
            <w:lang w:eastAsia="ru-RU"/>
          </w:rPr>
          <w:t>2</w:t>
        </w:r>
      </w:fldSimple>
      <w:r w:rsidRPr="008954EF">
        <w:rPr>
          <w:rFonts w:ascii="Times New Roman" w:eastAsia="Times New Roman" w:hAnsi="Times New Roman" w:cs="Times New Roman"/>
          <w:sz w:val="24"/>
          <w:szCs w:val="24"/>
          <w:lang w:eastAsia="ru-RU"/>
        </w:rPr>
        <w:t>).</w:t>
      </w:r>
    </w:p>
    <w:p w:rsidR="00EB204F" w:rsidRPr="008954EF" w:rsidRDefault="00EB204F" w:rsidP="00EB204F">
      <w:pPr>
        <w:jc w:val="center"/>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lang w:eastAsia="ru-RU"/>
        </w:rPr>
        <w:lastRenderedPageBreak/>
        <w:drawing>
          <wp:inline distT="0" distB="0" distL="0" distR="0">
            <wp:extent cx="5940425" cy="6053850"/>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0425" cy="6053850"/>
                    </a:xfrm>
                    <a:prstGeom prst="rect">
                      <a:avLst/>
                    </a:prstGeom>
                  </pic:spPr>
                </pic:pic>
              </a:graphicData>
            </a:graphic>
          </wp:inline>
        </w:drawing>
      </w:r>
    </w:p>
    <w:p w:rsidR="00EB204F" w:rsidRPr="008954EF" w:rsidRDefault="00EB204F" w:rsidP="00EB204F">
      <w:pPr>
        <w:spacing w:before="120" w:after="60" w:line="240" w:lineRule="auto"/>
        <w:jc w:val="center"/>
        <w:rPr>
          <w:rFonts w:ascii="Times New Roman" w:eastAsia="Calibri" w:hAnsi="Times New Roman" w:cs="Times New Roman"/>
          <w:b/>
          <w:sz w:val="24"/>
          <w:szCs w:val="24"/>
          <w:lang w:eastAsia="ru-RU"/>
        </w:rPr>
      </w:pPr>
      <w:bookmarkStart w:id="136" w:name="_Ref64472922"/>
      <w:bookmarkStart w:id="137" w:name="_Ref65235767"/>
      <w:r w:rsidRPr="008954EF">
        <w:rPr>
          <w:rFonts w:ascii="Times New Roman" w:eastAsia="Times New Roman" w:hAnsi="Times New Roman" w:cs="Times New Roman"/>
          <w:sz w:val="24"/>
          <w:szCs w:val="24"/>
          <w:lang w:eastAsia="ru-RU"/>
        </w:rPr>
        <w:t xml:space="preserve">Рисунок </w:t>
      </w:r>
      <w:r w:rsidR="00453D72" w:rsidRPr="008954EF">
        <w:rPr>
          <w:rFonts w:ascii="Times New Roman" w:eastAsia="Times New Roman" w:hAnsi="Times New Roman" w:cs="Times New Roman"/>
          <w:noProof/>
          <w:sz w:val="24"/>
          <w:szCs w:val="24"/>
          <w:lang w:eastAsia="ru-RU"/>
        </w:rPr>
        <w:fldChar w:fldCharType="begin"/>
      </w:r>
      <w:r w:rsidRPr="008954EF">
        <w:rPr>
          <w:rFonts w:ascii="Times New Roman" w:eastAsia="Times New Roman" w:hAnsi="Times New Roman" w:cs="Times New Roman"/>
          <w:noProof/>
          <w:sz w:val="24"/>
          <w:szCs w:val="24"/>
          <w:lang w:eastAsia="ru-RU"/>
        </w:rPr>
        <w:instrText xml:space="preserve"> SEQ Рисунок \* ARABIC </w:instrText>
      </w:r>
      <w:r w:rsidR="00453D72" w:rsidRPr="008954EF">
        <w:rPr>
          <w:rFonts w:ascii="Times New Roman" w:eastAsia="Times New Roman" w:hAnsi="Times New Roman" w:cs="Times New Roman"/>
          <w:noProof/>
          <w:sz w:val="24"/>
          <w:szCs w:val="24"/>
          <w:lang w:eastAsia="ru-RU"/>
        </w:rPr>
        <w:fldChar w:fldCharType="separate"/>
      </w:r>
      <w:r w:rsidR="00756A0A">
        <w:rPr>
          <w:rFonts w:ascii="Times New Roman" w:eastAsia="Times New Roman" w:hAnsi="Times New Roman" w:cs="Times New Roman"/>
          <w:noProof/>
          <w:sz w:val="24"/>
          <w:szCs w:val="24"/>
          <w:lang w:eastAsia="ru-RU"/>
        </w:rPr>
        <w:t>2</w:t>
      </w:r>
      <w:r w:rsidR="00453D72" w:rsidRPr="008954EF">
        <w:rPr>
          <w:rFonts w:ascii="Times New Roman" w:eastAsia="Times New Roman" w:hAnsi="Times New Roman" w:cs="Times New Roman"/>
          <w:noProof/>
          <w:sz w:val="24"/>
          <w:szCs w:val="24"/>
          <w:lang w:eastAsia="ru-RU"/>
        </w:rPr>
        <w:fldChar w:fldCharType="end"/>
      </w:r>
      <w:bookmarkEnd w:id="136"/>
      <w:bookmarkEnd w:id="137"/>
      <w:r w:rsidRPr="008954EF">
        <w:rPr>
          <w:rFonts w:ascii="Times New Roman" w:eastAsia="Calibri" w:hAnsi="Times New Roman" w:cs="Times New Roman"/>
          <w:sz w:val="24"/>
          <w:szCs w:val="24"/>
          <w:lang w:eastAsia="ru-RU"/>
        </w:rPr>
        <w:t xml:space="preserve"> - Перспективная схема теплоснабжения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Расчет стоимости объектов произведен согласно укрупненным нормативам цены строительства НЦС 81-02-13-2020 Сборник № 13. «Наружные тепловые сети» </w:t>
      </w:r>
      <w:r w:rsidRPr="008954EF">
        <w:rPr>
          <w:rFonts w:ascii="Times New Roman" w:eastAsia="Times New Roman" w:hAnsi="Times New Roman" w:cs="Times New Roman"/>
          <w:sz w:val="24"/>
          <w:szCs w:val="24"/>
          <w:lang w:eastAsia="ru-RU"/>
        </w:rPr>
        <w:br/>
        <w:t>и НЦС 81-02-19-2020. Сборник № 19 «Здания и сооружения городской инфраструктуры». Расчет выполнен в ценах 2020 года.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Программа инвестиционных проектов, обеспечивающих достижение целевых показателей развития системы теплоснабжения, представлена в приложении 1.</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Реконструкция и техническое перевооружение объектов и сетей теплоснабжения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lastRenderedPageBreak/>
        <w:t>1) Инвестиционный проект «Реконструкция теплосети от котельной №1 ДЕ-25 до микрорайона Вахтовый с увеличением диаметра до 800 мм на температурные параметры теплоносителя 110/70°С»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1.1.1</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2024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45,804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 увеличение пропускной способности существующих тепловых сетей от котельной №1 ДЕ-25 до микрорайона Вахтовый с увеличением диаметра до 800 мм на температурные параметры теплоносителя 110/70°С протяженностью 0,923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снижение затрат на производство тепловой энергии, повышение энергоэффективности, снижение себестоимости тепловой энергии.</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 Инвестиционный проект «Реконструкция теплосети от котельной №1 ДЕ-25 до 1-го микрорайона с увеличением диаметра до 800 мм на температурные параметры теплоносителя 110/70°С»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1.1.2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2022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43,432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 увеличение пропускной способности существующих тепловых сетей от котельной №1 ДЕ-25 до 1-го микрорайона с увеличением диаметра до 800 мм на температурные параметры теплоносителя 110/70°С протяженностью 0,863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снижение затрат на производство тепловой энергии, повышение энергоэффективности, снижение себестоимости тепловой энергии.</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 Инвестиционный проект «Реконструкция (перекладка) тепловых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1.1.3</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2023-2029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118,250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 реконструкция теплопроводов магистральных диаметром 325 – 820 мм протяженностью 2,065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снижение затрат на производство тепловой энергии, повышение энергоэффективности, снижение себестоимости тепловой энергии.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Строительство объектов и сетей теплоснабжения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 Инвестиционный проект «Строительство первой очереди котельной №2»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1.2.1</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2021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45,0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 план реконструкции и капитального ремонта объектов коммунального комплекса в Сургутском районе на период 2020-2022.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 строительство автоматизированной комплектно-блочной котельной №2 УТВиВ «Сибиряк» МО СП Нижнесортымский мощностью 9 МВт.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 Инвестиционный проект «Строительство 2, 3 очереди котельной №2»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1.2.2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2026 – 2030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247,525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Технические параметры проекта – строительство 2, 3 очереди </w:t>
      </w:r>
      <w:r w:rsidRPr="008954EF">
        <w:rPr>
          <w:rFonts w:ascii="Times New Roman" w:eastAsia="Times New Roman" w:hAnsi="Times New Roman" w:cs="Times New Roman"/>
          <w:sz w:val="24"/>
          <w:szCs w:val="24"/>
          <w:lang w:eastAsia="ru-RU"/>
        </w:rPr>
        <w:br/>
        <w:t>котельной №2 УТВиВ «Сибиряк» МО СП Нижнесортымский мощностью 60 Гкал/ч.</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 Инвестиционный проект «Строительство двух ЦТП»</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1.2.3</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2040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87,16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Технические параметры проекта – строительство двух ЦТП </w:t>
      </w:r>
      <w:r w:rsidRPr="008954EF">
        <w:rPr>
          <w:rFonts w:ascii="Times New Roman" w:eastAsia="Times New Roman" w:hAnsi="Times New Roman" w:cs="Times New Roman"/>
          <w:sz w:val="24"/>
          <w:szCs w:val="24"/>
          <w:lang w:eastAsia="ru-RU"/>
        </w:rPr>
        <w:br/>
        <w:t>мощностью 16,1 Гкал/ч.</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Проекта – строительство двух ЦТП мощностью 16,1 Гкал/ч.</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4) Инвестиционный проект «Строительство сетей теплоснабжения»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1.2.4</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2021 – 2040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286,221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 строительство сетей теплоснабжения диаметром 108 – 1020 мм протяженностью 5,97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EB204F" w:rsidRPr="008954EF" w:rsidRDefault="00EB204F" w:rsidP="00EB204F">
      <w:pPr>
        <w:keepNext/>
        <w:numPr>
          <w:ilvl w:val="1"/>
          <w:numId w:val="37"/>
        </w:numPr>
        <w:tabs>
          <w:tab w:val="num" w:pos="360"/>
          <w:tab w:val="left" w:pos="567"/>
        </w:tabs>
        <w:spacing w:before="60" w:after="60" w:line="240" w:lineRule="auto"/>
        <w:ind w:left="0" w:firstLine="0"/>
        <w:jc w:val="both"/>
        <w:outlineLvl w:val="1"/>
        <w:rPr>
          <w:rFonts w:ascii="Times New Roman" w:eastAsia="Times New Roman" w:hAnsi="Times New Roman" w:cs="Times New Roman"/>
          <w:b/>
          <w:bCs/>
          <w:iCs/>
          <w:sz w:val="24"/>
          <w:szCs w:val="24"/>
        </w:rPr>
      </w:pPr>
      <w:bookmarkStart w:id="138" w:name="_Toc76740707"/>
      <w:r w:rsidRPr="008954EF">
        <w:rPr>
          <w:rFonts w:ascii="Times New Roman" w:eastAsia="Times New Roman" w:hAnsi="Times New Roman" w:cs="Times New Roman"/>
          <w:b/>
          <w:bCs/>
          <w:iCs/>
          <w:sz w:val="24"/>
          <w:szCs w:val="24"/>
        </w:rPr>
        <w:t>Водоснабжение</w:t>
      </w:r>
      <w:bookmarkEnd w:id="138"/>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Развитие системы водоснабжения в соответствии с мероприятиями Программы позволит полностью обеспечить существующие нагрузки системы водоснабжения, их прогнозируемый прирост до 2040 года и создать резерв для устойчивого функционирования системы водоснабжения и обеспечения прироста нагрузок последующего периода.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Мероприятия инвестиционных проектов разработаны на основании следующих документов:</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основе перечня мероприятий, реализуемых до 2040 года в рамках развития системы водоснабжения, сформирован перечень инвестиционных проектов, которые должны обеспечить достижение целевых показателей развития системы водоснабжения. Перспективная схема водоснабжения (планируемые мероприятия) показана ниже (</w:t>
      </w:r>
      <w:fldSimple w:instr=" REF _Ref64474249 \h  \* MERGEFORMAT ">
        <w:r w:rsidR="00756A0A" w:rsidRPr="00756A0A">
          <w:rPr>
            <w:rFonts w:ascii="Times New Roman" w:eastAsia="Times New Roman" w:hAnsi="Times New Roman" w:cs="Times New Roman"/>
            <w:sz w:val="24"/>
            <w:szCs w:val="24"/>
            <w:lang w:eastAsia="ru-RU"/>
          </w:rPr>
          <w:t>Рисунок 3</w:t>
        </w:r>
      </w:fldSimple>
      <w:r w:rsidRPr="008954EF">
        <w:rPr>
          <w:rFonts w:ascii="Times New Roman" w:eastAsia="Times New Roman" w:hAnsi="Times New Roman" w:cs="Times New Roman"/>
          <w:sz w:val="24"/>
          <w:szCs w:val="24"/>
          <w:lang w:eastAsia="ru-RU"/>
        </w:rPr>
        <w:t>).</w:t>
      </w:r>
    </w:p>
    <w:p w:rsidR="00EB204F" w:rsidRPr="008954EF" w:rsidRDefault="00EB204F" w:rsidP="00EB204F">
      <w:pPr>
        <w:jc w:val="center"/>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lang w:eastAsia="ru-RU"/>
        </w:rPr>
        <w:lastRenderedPageBreak/>
        <w:drawing>
          <wp:inline distT="0" distB="0" distL="0" distR="0">
            <wp:extent cx="5957739" cy="5985164"/>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981232" cy="6008766"/>
                    </a:xfrm>
                    <a:prstGeom prst="rect">
                      <a:avLst/>
                    </a:prstGeom>
                    <a:noFill/>
                    <a:ln>
                      <a:noFill/>
                    </a:ln>
                  </pic:spPr>
                </pic:pic>
              </a:graphicData>
            </a:graphic>
          </wp:inline>
        </w:drawing>
      </w:r>
    </w:p>
    <w:p w:rsidR="00EB204F" w:rsidRPr="008954EF" w:rsidRDefault="00EB204F" w:rsidP="00EB204F">
      <w:pPr>
        <w:spacing w:before="120" w:after="60" w:line="240" w:lineRule="auto"/>
        <w:jc w:val="center"/>
        <w:rPr>
          <w:rFonts w:ascii="Times New Roman" w:eastAsia="Calibri" w:hAnsi="Times New Roman" w:cs="Times New Roman"/>
          <w:sz w:val="24"/>
          <w:szCs w:val="24"/>
          <w:lang w:eastAsia="ru-RU"/>
        </w:rPr>
      </w:pPr>
      <w:bookmarkStart w:id="139" w:name="_Ref64474249"/>
      <w:r w:rsidRPr="008954EF">
        <w:rPr>
          <w:rFonts w:ascii="Times New Roman" w:eastAsia="Calibri" w:hAnsi="Times New Roman" w:cs="Times New Roman"/>
          <w:sz w:val="24"/>
          <w:szCs w:val="24"/>
          <w:lang w:eastAsia="ru-RU"/>
        </w:rPr>
        <w:t xml:space="preserve">Рисунок </w:t>
      </w:r>
      <w:r w:rsidR="00453D72" w:rsidRPr="008954EF">
        <w:rPr>
          <w:rFonts w:ascii="Times New Roman" w:eastAsia="Calibri" w:hAnsi="Times New Roman" w:cs="Times New Roman"/>
          <w:sz w:val="24"/>
          <w:szCs w:val="24"/>
          <w:lang w:eastAsia="ru-RU"/>
        </w:rPr>
        <w:fldChar w:fldCharType="begin"/>
      </w:r>
      <w:r w:rsidRPr="008954EF">
        <w:rPr>
          <w:rFonts w:ascii="Times New Roman" w:eastAsia="Calibri" w:hAnsi="Times New Roman" w:cs="Times New Roman"/>
          <w:sz w:val="24"/>
          <w:szCs w:val="24"/>
          <w:lang w:eastAsia="ru-RU"/>
        </w:rPr>
        <w:instrText xml:space="preserve"> SEQ Рисунок \* ARABIC </w:instrText>
      </w:r>
      <w:r w:rsidR="00453D72" w:rsidRPr="008954EF">
        <w:rPr>
          <w:rFonts w:ascii="Times New Roman" w:eastAsia="Calibri" w:hAnsi="Times New Roman" w:cs="Times New Roman"/>
          <w:sz w:val="24"/>
          <w:szCs w:val="24"/>
          <w:lang w:eastAsia="ru-RU"/>
        </w:rPr>
        <w:fldChar w:fldCharType="separate"/>
      </w:r>
      <w:r w:rsidR="00756A0A">
        <w:rPr>
          <w:rFonts w:ascii="Times New Roman" w:eastAsia="Calibri" w:hAnsi="Times New Roman" w:cs="Times New Roman"/>
          <w:noProof/>
          <w:sz w:val="24"/>
          <w:szCs w:val="24"/>
          <w:lang w:eastAsia="ru-RU"/>
        </w:rPr>
        <w:t>3</w:t>
      </w:r>
      <w:r w:rsidR="00453D72" w:rsidRPr="008954EF">
        <w:rPr>
          <w:rFonts w:ascii="Times New Roman" w:eastAsia="Calibri" w:hAnsi="Times New Roman" w:cs="Times New Roman"/>
          <w:sz w:val="24"/>
          <w:szCs w:val="24"/>
          <w:lang w:eastAsia="ru-RU"/>
        </w:rPr>
        <w:fldChar w:fldCharType="end"/>
      </w:r>
      <w:bookmarkEnd w:id="139"/>
      <w:r w:rsidRPr="008954EF">
        <w:rPr>
          <w:rFonts w:ascii="Times New Roman" w:eastAsia="Calibri" w:hAnsi="Times New Roman" w:cs="Times New Roman"/>
          <w:sz w:val="24"/>
          <w:szCs w:val="24"/>
          <w:lang w:eastAsia="ru-RU"/>
        </w:rPr>
        <w:t xml:space="preserve"> – Перспективная схема водоснабжения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Расчет стоимости объектов произведен согласно укрупненным нормативам цены строительства НЦС 81-02-14-2020 Сборник № 14. «Наружные сети водоснабжения и канализации» и НЦС 81-02-19-2020. Сборник № 19 «Здания и сооружения городской инфраструктуры». Расчет выполнен в ценах 2020 года.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Программа инвестиционных проектов, обеспечивающих достижение целевых показателей развития системы водоснабжения, представлена в приложении 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Реконструкция и техническое перевооружение объектов и сетей водоснабжения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 Инвестиционный проект «Реконструкция водозабора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2.1.1</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2023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23,5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обновление морально-устаревшего оборудования, а также обеспечение потребителей питьевой водой требуемого количества и надлежащего качества.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реконструкцию восьми артезианских скважин с увеличением общей производительности до 7,0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обеспечение потребителей необходимым объемом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 Инвестиционный проект «Реконструкция водопроводов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2.1.2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2023-2036 гг.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278,0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замена участков водопровода с истекшим сроком эксплуатации.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замену участков водопровода с истекающим и истекшим сроком эксплуатации из стальных труб на трубы полимерные с более высокими параметрами надежности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объемы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снижение физического износа сетей, 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включая расходы на наружное пожаротушение воды, а также обеспечение вновь подключаемых потребителей услугой централизованного водоснабжения.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 Инвестиционный проект «Реконструкция технических водоводов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2.1.3</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2024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9,2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замена участков водопровода с истекшим сроком эксплуатации.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Технические параметры проекта включают в себя замену участков водопровода с истекающим и истекшим сроком эксплуатации из стальных труб на трубы полимерные с более высокими параметрами надежности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объемы земляных работ. При использовании труб из полимерных материалов отсутствует коррозийная активность с транспортируемой средой. </w:t>
      </w:r>
      <w:r w:rsidRPr="008954EF">
        <w:rPr>
          <w:rFonts w:ascii="Times New Roman" w:eastAsia="Times New Roman" w:hAnsi="Times New Roman" w:cs="Times New Roman"/>
          <w:sz w:val="24"/>
          <w:szCs w:val="24"/>
          <w:lang w:eastAsia="ru-RU"/>
        </w:rPr>
        <w:lastRenderedPageBreak/>
        <w:t>Трубы имеют низкую шероховатость и, как следствие, уменьшенное гидравлическое сопротивление.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снижение физического износа сетей, 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включая расходы на наружное пожаротушение воды, а также обеспечение вновь подключаемых потребителей услугой централизованного водоснабжения.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Строительство объектов и сетей водоснабжения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 Инвестиционный проект «Строительство водозабора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2.2.1</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–2039-2040 гг.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23,5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строительство водозабора, а также обеспечение потребителей питьевой водой требуемого количества и надлежащего качества в течение суток.</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артезианской скважины производительностью 30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обеспечение потребителей необходимым объемом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 Инвестиционный проект «Строительство водопроводов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2.2.2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2021-2040 гг.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190,4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подключение новых потребителей планируемой к развитию территории.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сетей водоснабжения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объемы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увеличение доли потребителей, обеспеченных доступом к системе централизованного водоснабжения, обеспечение транспортировки заданного расхода воды с достаточным давлением, включая расходы на наружное пожаротушение.</w:t>
      </w:r>
    </w:p>
    <w:p w:rsidR="00EB204F" w:rsidRPr="008954EF" w:rsidRDefault="00EB204F" w:rsidP="00EB204F">
      <w:pPr>
        <w:keepNext/>
        <w:numPr>
          <w:ilvl w:val="1"/>
          <w:numId w:val="37"/>
        </w:numPr>
        <w:tabs>
          <w:tab w:val="num" w:pos="360"/>
          <w:tab w:val="left" w:pos="567"/>
        </w:tabs>
        <w:spacing w:before="60" w:after="60" w:line="240" w:lineRule="auto"/>
        <w:ind w:left="0" w:firstLine="0"/>
        <w:jc w:val="both"/>
        <w:outlineLvl w:val="1"/>
        <w:rPr>
          <w:rFonts w:ascii="Times New Roman" w:eastAsia="Times New Roman" w:hAnsi="Times New Roman" w:cs="Times New Roman"/>
          <w:b/>
          <w:bCs/>
          <w:iCs/>
          <w:sz w:val="24"/>
          <w:szCs w:val="24"/>
          <w:lang w:eastAsia="ru-RU"/>
        </w:rPr>
      </w:pPr>
      <w:bookmarkStart w:id="140" w:name="_Toc76740708"/>
      <w:r w:rsidRPr="008954EF">
        <w:rPr>
          <w:rFonts w:ascii="Times New Roman" w:eastAsia="Times New Roman" w:hAnsi="Times New Roman" w:cs="Times New Roman"/>
          <w:b/>
          <w:bCs/>
          <w:iCs/>
          <w:sz w:val="24"/>
          <w:szCs w:val="24"/>
        </w:rPr>
        <w:t>Водоотведение</w:t>
      </w:r>
      <w:bookmarkEnd w:id="140"/>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Развитие системы водоотведения в соответствии с мероприятиями Программы позволит полностью обеспечить существующие нагрузки системы водоотведения, их прогнозируемый прирост до 2040 года и создать резерв для устойчивого функционирования системы водоотведения и обеспечения прироста нагрузок последующего периода.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Основными направлениями развития системы водоотведения являются строительство, модернизация и реконструкция канализационных сетей и сооружений. При этом решаются основные задачи функционирования системы водоотведения: обеспечение качества и надежности предоставляемой услуги водоотведения, а также обеспечение доступности услуг водоотведения для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Выявленные проблемы и задачи функционирования и развития системы водоотведения решаются посредством мероприятий по модернизации инфраструктуры и подключению объектов нового строительства.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Первоочередной задачей по развитию системы водоотведения является обеспечение всего населения сельского поселения возможностью быть подключенным к системе централизованного водоотведения с учетом развития перспективной застройки. Решение данной задачи предусматривает реконструкцию и строительство головных сооружений, увеличение протяженности канализационных сети. Данные мероприятия позволят обеспечить необходимую возможность отвода сточных вод для существующей и перспективной застройки.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Для обеспечения инженерной инфраструктурой участков застройки необходимо строительство новых сетей водоотведения. На основе перечня мероприятий, реализуемых до 2040 года в рамках развития системы водоотведения, сформирован перечень инвестиционных проектов, которые должны обеспечить достижение целевых показателей развития системы водоотведения.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Разработанные программные мероприятия систематизированы по степени их актуальности в решении вопросов развития системы водоотведения. Сроки реализации мероприятий определены исходя из этапов градостроительного преобразования территорий, планируемых сроков ввода объектов капитального строительства с учетом необходимости реализации действующих программ развития.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Оценка стоимости капитальных вложений в реконструкцию и новое строительство выполнена на основании укрупненных нормативов цены строительства различных видов объектов капитального строительства. Расчет стоимости объектов произведен согласно укрупненным нормативам цены строительства НЦС 81-02-14-2020 Сборник № 14. «Наружные сети водоснабжения и канализации» и НЦС 81-02-19-2020. Сборник № 19 «Здания и сооружения городской инфраструктуры». Расчет выполнен в ценах 2020 года. Стоимость мероприятий, включает в себя проектно-изыскательские работы и НДС.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Объемы мероприятий определены укрупненно.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основе перечня мероприятий, реализуемых до 2040 года в рамках развития системы водоотведения, сформирован перечень инвестиционных проектов, которые должны обеспечить достижение целевых показателей развития системы водоотведения. Перспективная схема водоотведения (планируемые мероприятия) показана ниже (</w:t>
      </w:r>
      <w:fldSimple w:instr=" REF _Ref64543549 \h  \* MERGEFORMAT ">
        <w:r w:rsidR="00756A0A" w:rsidRPr="008954EF">
          <w:rPr>
            <w:rFonts w:ascii="Times New Roman" w:eastAsia="Calibri" w:hAnsi="Times New Roman" w:cs="Times New Roman"/>
            <w:sz w:val="24"/>
            <w:szCs w:val="24"/>
            <w:lang w:eastAsia="ru-RU"/>
          </w:rPr>
          <w:t xml:space="preserve">Рисунок </w:t>
        </w:r>
        <w:r w:rsidR="00756A0A">
          <w:rPr>
            <w:rFonts w:ascii="Times New Roman" w:eastAsia="Calibri" w:hAnsi="Times New Roman" w:cs="Times New Roman"/>
            <w:sz w:val="24"/>
            <w:szCs w:val="24"/>
            <w:lang w:eastAsia="ru-RU"/>
          </w:rPr>
          <w:t>4</w:t>
        </w:r>
      </w:fldSimple>
      <w:r w:rsidRPr="008954EF">
        <w:rPr>
          <w:rFonts w:ascii="Times New Roman" w:eastAsia="Times New Roman" w:hAnsi="Times New Roman" w:cs="Times New Roman"/>
          <w:sz w:val="24"/>
          <w:szCs w:val="24"/>
          <w:lang w:eastAsia="ru-RU"/>
        </w:rPr>
        <w:t>).</w:t>
      </w:r>
    </w:p>
    <w:p w:rsidR="00EB204F" w:rsidRPr="008954EF" w:rsidRDefault="00EB204F" w:rsidP="00EB204F">
      <w:pPr>
        <w:jc w:val="center"/>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lang w:eastAsia="ru-RU"/>
        </w:rPr>
        <w:lastRenderedPageBreak/>
        <w:drawing>
          <wp:inline distT="0" distB="0" distL="0" distR="0">
            <wp:extent cx="5940425" cy="592645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926455"/>
                    </a:xfrm>
                    <a:prstGeom prst="rect">
                      <a:avLst/>
                    </a:prstGeom>
                  </pic:spPr>
                </pic:pic>
              </a:graphicData>
            </a:graphic>
          </wp:inline>
        </w:drawing>
      </w:r>
    </w:p>
    <w:p w:rsidR="00EB204F" w:rsidRPr="008954EF" w:rsidRDefault="00EB204F" w:rsidP="00EB204F">
      <w:pPr>
        <w:spacing w:before="120" w:after="60" w:line="240" w:lineRule="auto"/>
        <w:jc w:val="center"/>
        <w:rPr>
          <w:rFonts w:ascii="Times New Roman" w:eastAsia="Calibri" w:hAnsi="Times New Roman" w:cs="Times New Roman"/>
          <w:sz w:val="24"/>
          <w:szCs w:val="24"/>
          <w:lang w:eastAsia="ru-RU"/>
        </w:rPr>
      </w:pPr>
      <w:bookmarkStart w:id="141" w:name="_Ref64543549"/>
      <w:r w:rsidRPr="008954EF">
        <w:rPr>
          <w:rFonts w:ascii="Times New Roman" w:eastAsia="Calibri" w:hAnsi="Times New Roman" w:cs="Times New Roman"/>
          <w:sz w:val="24"/>
          <w:szCs w:val="24"/>
          <w:lang w:eastAsia="ru-RU"/>
        </w:rPr>
        <w:t xml:space="preserve">Рисунок </w:t>
      </w:r>
      <w:r w:rsidR="00453D72" w:rsidRPr="008954EF">
        <w:rPr>
          <w:rFonts w:ascii="Times New Roman" w:eastAsia="Calibri" w:hAnsi="Times New Roman" w:cs="Times New Roman"/>
          <w:sz w:val="24"/>
          <w:szCs w:val="24"/>
          <w:lang w:eastAsia="ru-RU"/>
        </w:rPr>
        <w:fldChar w:fldCharType="begin"/>
      </w:r>
      <w:r w:rsidRPr="008954EF">
        <w:rPr>
          <w:rFonts w:ascii="Times New Roman" w:eastAsia="Calibri" w:hAnsi="Times New Roman" w:cs="Times New Roman"/>
          <w:sz w:val="24"/>
          <w:szCs w:val="24"/>
          <w:lang w:eastAsia="ru-RU"/>
        </w:rPr>
        <w:instrText xml:space="preserve"> SEQ Рисунок \* ARABIC </w:instrText>
      </w:r>
      <w:r w:rsidR="00453D72" w:rsidRPr="008954EF">
        <w:rPr>
          <w:rFonts w:ascii="Times New Roman" w:eastAsia="Calibri" w:hAnsi="Times New Roman" w:cs="Times New Roman"/>
          <w:sz w:val="24"/>
          <w:szCs w:val="24"/>
          <w:lang w:eastAsia="ru-RU"/>
        </w:rPr>
        <w:fldChar w:fldCharType="separate"/>
      </w:r>
      <w:r w:rsidR="00756A0A">
        <w:rPr>
          <w:rFonts w:ascii="Times New Roman" w:eastAsia="Calibri" w:hAnsi="Times New Roman" w:cs="Times New Roman"/>
          <w:noProof/>
          <w:sz w:val="24"/>
          <w:szCs w:val="24"/>
          <w:lang w:eastAsia="ru-RU"/>
        </w:rPr>
        <w:t>4</w:t>
      </w:r>
      <w:r w:rsidR="00453D72" w:rsidRPr="008954EF">
        <w:rPr>
          <w:rFonts w:ascii="Times New Roman" w:eastAsia="Calibri" w:hAnsi="Times New Roman" w:cs="Times New Roman"/>
          <w:sz w:val="24"/>
          <w:szCs w:val="24"/>
          <w:lang w:eastAsia="ru-RU"/>
        </w:rPr>
        <w:fldChar w:fldCharType="end"/>
      </w:r>
      <w:bookmarkEnd w:id="141"/>
      <w:r w:rsidRPr="008954EF">
        <w:rPr>
          <w:rFonts w:ascii="Times New Roman" w:eastAsia="Calibri" w:hAnsi="Times New Roman" w:cs="Times New Roman"/>
          <w:sz w:val="24"/>
          <w:szCs w:val="24"/>
          <w:lang w:eastAsia="ru-RU"/>
        </w:rPr>
        <w:t xml:space="preserve"> – Перспективная схема водоотведения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Программа инвестиционных проектов, обеспечивающих достижение целевых показателей развития системы водоотведения, представлена в приложении 3.</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Реконструкция и техническое перевооружение объектов и сетей водоотведения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 Инвестиционный проект «Расширение действующих КОС»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3.1.1.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2030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110,254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Обоснование мероприятия – Схема водоснабжения и водоотведения муниципального образования сельское поселение Нижнесортымский на </w:t>
      </w:r>
      <w:r w:rsidRPr="008954EF">
        <w:rPr>
          <w:rFonts w:ascii="Times New Roman" w:eastAsia="Times New Roman" w:hAnsi="Times New Roman" w:cs="Times New Roman"/>
          <w:sz w:val="24"/>
          <w:szCs w:val="24"/>
          <w:lang w:eastAsia="ru-RU"/>
        </w:rPr>
        <w:br/>
        <w:t>период 2019-2029 годы (актуализация на 2018 год).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Целью реализации проекта является увеличение производительности КОС, так как поступающий объем сточных вод превышает в отдельные периоды года производительность существующих КОС более чем в 4 раза.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реконструкцию КОС с установкой дополнительного оборудования. Общая производительность КОС после реконструкции составит 4,0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 Инвестиционный проект «Реконструкция КНС (на площадке КОС) с увеличением расчетной производительности до 4,0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3.1.2.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2030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10,818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Pr="008954EF">
        <w:rPr>
          <w:rFonts w:ascii="Times New Roman" w:eastAsia="Times New Roman" w:hAnsi="Times New Roman" w:cs="Times New Roman"/>
          <w:sz w:val="24"/>
          <w:szCs w:val="24"/>
          <w:lang w:eastAsia="ru-RU"/>
        </w:rPr>
        <w:br/>
        <w:t>составит 4,0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 Инвестиционный проект «Реконструкция КНС котельной №2 с увеличением расчетной производительности до 1,0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3.1.3.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2025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2,704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Pr="008954EF">
        <w:rPr>
          <w:rFonts w:ascii="Times New Roman" w:eastAsia="Times New Roman" w:hAnsi="Times New Roman" w:cs="Times New Roman"/>
          <w:sz w:val="24"/>
          <w:szCs w:val="24"/>
          <w:lang w:eastAsia="ru-RU"/>
        </w:rPr>
        <w:br/>
        <w:t>составит 1,0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4) Инвестиционный проект «Реконструкция ГКНС с увеличением расчетной производительности до 4,0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3.1.4.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2028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10,818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Pr="008954EF">
        <w:rPr>
          <w:rFonts w:ascii="Times New Roman" w:eastAsia="Times New Roman" w:hAnsi="Times New Roman" w:cs="Times New Roman"/>
          <w:sz w:val="24"/>
          <w:szCs w:val="24"/>
          <w:lang w:eastAsia="ru-RU"/>
        </w:rPr>
        <w:br/>
        <w:t>составит 4,0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 xml:space="preserve">5) Инвестиционный проект «Реконструкция канализации </w:t>
      </w:r>
      <w:r w:rsidRPr="008954EF">
        <w:rPr>
          <w:rFonts w:ascii="Times New Roman" w:eastAsia="Times New Roman" w:hAnsi="Times New Roman" w:cs="Times New Roman"/>
          <w:b/>
          <w:sz w:val="24"/>
          <w:szCs w:val="24"/>
          <w:lang w:eastAsia="ru-RU"/>
        </w:rPr>
        <w:br/>
        <w:t>диаметрами 114-500 мм, общей протяженностью 4,79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3.1.5.</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2021-2028 гг.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70,184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необходимость замены ветхих участков существующей канализационной сети, срок службы которых превысит нормативное значение 30 лет, необходимость обеспечения пропускной способности трубопроводов.</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реконструкцию сетей канализации диаметром: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114 мм – 3,15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300 мм – 0,07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500 мм – 1,57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повышение надежности и качества транспортировки сточных вод.</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Строительство объектов и сетей водоотведения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 Инвестиционный проект «Строительство КНС-9 (в границах ул. Дорожников, ул. Рабочая, ул. Хусаинова, ул. Автомобилистов) производительностью 1,0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3.2.1.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2040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2,704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КНС производительностью 1,0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 Инвестиционный проект «Строительство КНС-10 (ул. Северная) производительностью 0,2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3.2.2.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2040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Необходимые капитальные затраты – 0,541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КНС производительностью 0,2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 Инвестиционный проект «Строительство КНС-11 (ул. Северная) производительностью 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3.2.3.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2024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0,27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КНС производительностью 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 xml:space="preserve">4) Инвестиционный проект «Строительство КНС-12 (в границах ул. Энтузиастов, ул. Кедровая, ул. Хусаинова) производительностью </w:t>
      </w:r>
      <w:r w:rsidRPr="008954EF">
        <w:rPr>
          <w:rFonts w:ascii="Times New Roman" w:eastAsia="Times New Roman" w:hAnsi="Times New Roman" w:cs="Times New Roman"/>
          <w:b/>
          <w:sz w:val="24"/>
          <w:szCs w:val="24"/>
          <w:lang w:eastAsia="ru-RU"/>
        </w:rPr>
        <w:br/>
        <w:t>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3.2.4.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2022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0,27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КНС производительностью 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5) Инвестиционный проект «Строительство КНС-13 (ул. Северная, район автовокзала) производительностью 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3.2.5.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2021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0,27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Технические параметры проекта включают в себя строительство КНС производительностью 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 xml:space="preserve">6) Инвестиционный проект «Строительство КНС-14 (в границах ул. Рабочая, ул. Кедровая, ул. Хусаинова) производительностью </w:t>
      </w:r>
      <w:r w:rsidRPr="008954EF">
        <w:rPr>
          <w:rFonts w:ascii="Times New Roman" w:eastAsia="Times New Roman" w:hAnsi="Times New Roman" w:cs="Times New Roman"/>
          <w:b/>
          <w:sz w:val="24"/>
          <w:szCs w:val="24"/>
          <w:lang w:eastAsia="ru-RU"/>
        </w:rPr>
        <w:br/>
        <w:t>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3.2.6.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2040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0,27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КНС производительностью 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 xml:space="preserve">7) Инвестиционный проект «Строительство канализации </w:t>
      </w:r>
      <w:r w:rsidRPr="008954EF">
        <w:rPr>
          <w:rFonts w:ascii="Times New Roman" w:eastAsia="Times New Roman" w:hAnsi="Times New Roman" w:cs="Times New Roman"/>
          <w:b/>
          <w:sz w:val="24"/>
          <w:szCs w:val="24"/>
          <w:lang w:eastAsia="ru-RU"/>
        </w:rPr>
        <w:br/>
        <w:t>диаметрами 110-500 мм, общей протяженностью 10,89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3.2.7.</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2021-2040 гг.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124,417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необходимость строительства новых участков канализационной сети, для обеспечения качественного и надёжного водоотведения, пропуска перспективных нагрузок.</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сетей канализации п. Нижнесортымский диаметром: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 мм – 0,42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160 мм – 3,57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200 мм – 2,55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225 мм – 0,96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250 мм – 1,15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300 мм – 1,05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350 мм – 0,11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500 мм – 1,08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rsidR="00EB204F" w:rsidRPr="008954EF" w:rsidRDefault="00EB204F" w:rsidP="00EB204F">
      <w:pPr>
        <w:keepNext/>
        <w:numPr>
          <w:ilvl w:val="1"/>
          <w:numId w:val="37"/>
        </w:numPr>
        <w:tabs>
          <w:tab w:val="num" w:pos="360"/>
          <w:tab w:val="left" w:pos="567"/>
        </w:tabs>
        <w:spacing w:before="60" w:after="60" w:line="240" w:lineRule="auto"/>
        <w:ind w:left="0" w:firstLine="0"/>
        <w:jc w:val="both"/>
        <w:outlineLvl w:val="1"/>
        <w:rPr>
          <w:rFonts w:ascii="Times New Roman" w:eastAsia="Times New Roman" w:hAnsi="Times New Roman" w:cs="Times New Roman"/>
          <w:b/>
          <w:bCs/>
          <w:iCs/>
          <w:sz w:val="24"/>
          <w:szCs w:val="24"/>
        </w:rPr>
      </w:pPr>
      <w:bookmarkStart w:id="142" w:name="_Toc76740709"/>
      <w:r w:rsidRPr="008954EF">
        <w:rPr>
          <w:rFonts w:ascii="Times New Roman" w:eastAsia="Times New Roman" w:hAnsi="Times New Roman" w:cs="Times New Roman"/>
          <w:b/>
          <w:bCs/>
          <w:iCs/>
          <w:sz w:val="24"/>
          <w:szCs w:val="24"/>
        </w:rPr>
        <w:t>Электроснабжение</w:t>
      </w:r>
      <w:bookmarkEnd w:id="142"/>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Развитие системы электроснабжения в соответствии с мероприятиями Программы позволит полностью покрыть существующие нагрузки системы электроснабжения, их прогнозируемый прирост в течение 2021-2040 годов и создать резерв для устойчивого </w:t>
      </w:r>
      <w:r w:rsidRPr="008954EF">
        <w:rPr>
          <w:rFonts w:ascii="Times New Roman" w:eastAsia="Times New Roman" w:hAnsi="Times New Roman" w:cs="Times New Roman"/>
          <w:sz w:val="24"/>
          <w:szCs w:val="24"/>
          <w:lang w:eastAsia="ru-RU"/>
        </w:rPr>
        <w:lastRenderedPageBreak/>
        <w:t>функционирования системы электроснабжения и обеспечения прироста новых нагрузок последующего периода.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Мероприятия инвестиционных проектов разработаны на основании следующих документов:</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Генеральный план сельского поселения Нижнесортымский;</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программа МУП «СРЭС» на 2020-2024 годы.</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На основе перечня мероприятий, реализуемых в 2021-2040 годы в рамках развития системы электроснабжения, сформирован перечень инвестиционных проектов, которые должны обеспечить достижение целевых показателей развития системы электроснабжения сельского поселения.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Перспективная схема электроснабжения (планируемые мероприятия) показана ниже (</w:t>
      </w:r>
      <w:fldSimple w:instr=" REF _Ref65235926 \h  \* MERGEFORMAT ">
        <w:r w:rsidR="00756A0A" w:rsidRPr="008954EF">
          <w:rPr>
            <w:rFonts w:ascii="Times New Roman" w:eastAsia="Calibri" w:hAnsi="Times New Roman" w:cs="Times New Roman"/>
            <w:sz w:val="24"/>
            <w:szCs w:val="24"/>
            <w:lang w:eastAsia="ru-RU"/>
          </w:rPr>
          <w:t xml:space="preserve">Рисунок </w:t>
        </w:r>
        <w:r w:rsidR="00756A0A">
          <w:rPr>
            <w:rFonts w:ascii="Times New Roman" w:eastAsia="Calibri" w:hAnsi="Times New Roman" w:cs="Times New Roman"/>
            <w:sz w:val="24"/>
            <w:szCs w:val="24"/>
            <w:lang w:eastAsia="ru-RU"/>
          </w:rPr>
          <w:t>5</w:t>
        </w:r>
      </w:fldSimple>
      <w:r w:rsidRPr="008954EF">
        <w:rPr>
          <w:rFonts w:ascii="Times New Roman" w:eastAsia="Times New Roman" w:hAnsi="Times New Roman" w:cs="Times New Roman"/>
          <w:sz w:val="24"/>
          <w:szCs w:val="24"/>
          <w:lang w:eastAsia="ru-RU"/>
        </w:rPr>
        <w:t>).</w:t>
      </w:r>
    </w:p>
    <w:p w:rsidR="00EB204F" w:rsidRPr="008954EF" w:rsidRDefault="00EB204F" w:rsidP="00EB204F">
      <w:pPr>
        <w:jc w:val="center"/>
        <w:rPr>
          <w:rFonts w:ascii="Times New Roman" w:eastAsiaTheme="minorHAnsi" w:hAnsi="Times New Roman" w:cs="Times New Roman"/>
          <w:sz w:val="24"/>
          <w:szCs w:val="24"/>
        </w:rPr>
      </w:pPr>
      <w:bookmarkStart w:id="143" w:name="_Ref64294553"/>
      <w:r w:rsidRPr="008954EF">
        <w:rPr>
          <w:rFonts w:ascii="Times New Roman" w:eastAsiaTheme="minorHAnsi" w:hAnsi="Times New Roman" w:cs="Times New Roman"/>
          <w:noProof/>
          <w:sz w:val="24"/>
          <w:szCs w:val="24"/>
          <w:lang w:eastAsia="ru-RU"/>
        </w:rPr>
        <w:lastRenderedPageBreak/>
        <w:drawing>
          <wp:inline distT="0" distB="0" distL="0" distR="0">
            <wp:extent cx="5086350" cy="7500938"/>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ПКР.tif"/>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85844" cy="7500192"/>
                    </a:xfrm>
                    <a:prstGeom prst="rect">
                      <a:avLst/>
                    </a:prstGeom>
                  </pic:spPr>
                </pic:pic>
              </a:graphicData>
            </a:graphic>
          </wp:inline>
        </w:drawing>
      </w:r>
    </w:p>
    <w:p w:rsidR="00EB204F" w:rsidRPr="008954EF" w:rsidRDefault="00EB204F" w:rsidP="00EB204F">
      <w:pPr>
        <w:spacing w:before="120" w:after="60" w:line="240" w:lineRule="auto"/>
        <w:jc w:val="center"/>
        <w:rPr>
          <w:rFonts w:ascii="Times New Roman" w:eastAsia="Calibri" w:hAnsi="Times New Roman" w:cs="Times New Roman"/>
          <w:sz w:val="24"/>
          <w:szCs w:val="24"/>
          <w:lang w:eastAsia="ru-RU"/>
        </w:rPr>
      </w:pPr>
      <w:bookmarkStart w:id="144" w:name="_Ref65235926"/>
      <w:r w:rsidRPr="008954EF">
        <w:rPr>
          <w:rFonts w:ascii="Times New Roman" w:eastAsia="Calibri" w:hAnsi="Times New Roman" w:cs="Times New Roman"/>
          <w:sz w:val="24"/>
          <w:szCs w:val="24"/>
          <w:lang w:eastAsia="ru-RU"/>
        </w:rPr>
        <w:t xml:space="preserve">Рисунок </w:t>
      </w:r>
      <w:r w:rsidR="00453D72" w:rsidRPr="008954EF">
        <w:rPr>
          <w:rFonts w:ascii="Times New Roman" w:eastAsia="Calibri" w:hAnsi="Times New Roman" w:cs="Times New Roman"/>
          <w:bCs/>
          <w:sz w:val="24"/>
          <w:szCs w:val="24"/>
          <w:lang w:eastAsia="ru-RU"/>
        </w:rPr>
        <w:fldChar w:fldCharType="begin"/>
      </w:r>
      <w:r w:rsidRPr="008954EF">
        <w:rPr>
          <w:rFonts w:ascii="Times New Roman" w:eastAsia="Calibri" w:hAnsi="Times New Roman" w:cs="Times New Roman"/>
          <w:sz w:val="24"/>
          <w:szCs w:val="24"/>
          <w:lang w:eastAsia="ru-RU"/>
        </w:rPr>
        <w:instrText xml:space="preserve"> SEQ Рисунок \* ARABIC </w:instrText>
      </w:r>
      <w:r w:rsidR="00453D72" w:rsidRPr="008954EF">
        <w:rPr>
          <w:rFonts w:ascii="Times New Roman" w:eastAsia="Calibri" w:hAnsi="Times New Roman" w:cs="Times New Roman"/>
          <w:bCs/>
          <w:sz w:val="24"/>
          <w:szCs w:val="24"/>
          <w:lang w:eastAsia="ru-RU"/>
        </w:rPr>
        <w:fldChar w:fldCharType="separate"/>
      </w:r>
      <w:r w:rsidR="00756A0A">
        <w:rPr>
          <w:rFonts w:ascii="Times New Roman" w:eastAsia="Calibri" w:hAnsi="Times New Roman" w:cs="Times New Roman"/>
          <w:noProof/>
          <w:sz w:val="24"/>
          <w:szCs w:val="24"/>
          <w:lang w:eastAsia="ru-RU"/>
        </w:rPr>
        <w:t>5</w:t>
      </w:r>
      <w:r w:rsidR="00453D72" w:rsidRPr="008954EF">
        <w:rPr>
          <w:rFonts w:ascii="Times New Roman" w:eastAsia="Calibri" w:hAnsi="Times New Roman" w:cs="Times New Roman"/>
          <w:bCs/>
          <w:sz w:val="24"/>
          <w:szCs w:val="24"/>
          <w:lang w:eastAsia="ru-RU"/>
        </w:rPr>
        <w:fldChar w:fldCharType="end"/>
      </w:r>
      <w:bookmarkEnd w:id="143"/>
      <w:bookmarkEnd w:id="144"/>
      <w:r w:rsidRPr="008954EF">
        <w:rPr>
          <w:rFonts w:ascii="Times New Roman" w:eastAsia="Calibri" w:hAnsi="Times New Roman" w:cs="Times New Roman"/>
          <w:sz w:val="24"/>
          <w:szCs w:val="24"/>
          <w:lang w:eastAsia="ru-RU"/>
        </w:rPr>
        <w:t xml:space="preserve"> – Перспективная схема электроснабжения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Расчет стоимости объектов произведен согласно укрупненным нормативам цены строительства НЦС 81-02-12-2020 Сборник № 12. «Наружные электрические сети» и НЦС 81-02-21-2020. Сборник № 21 «Объекты энергетики». Расчет выполнен в ценах 2020 года.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Реконструкция и техническое перевооружение объектов и сетей электроснабжения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lastRenderedPageBreak/>
        <w:t>1) Инвестиционный проект «Реконструкция производственного участка СП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4.1.1.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2024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0,1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Обоснование мероприятия – Инвестиционная программа МУП «СРЭС» </w:t>
      </w:r>
      <w:r w:rsidRPr="008954EF">
        <w:rPr>
          <w:rFonts w:ascii="Times New Roman" w:eastAsia="Times New Roman" w:hAnsi="Times New Roman" w:cs="Times New Roman"/>
          <w:sz w:val="24"/>
          <w:szCs w:val="24"/>
          <w:lang w:eastAsia="ru-RU"/>
        </w:rPr>
        <w:br/>
        <w:t xml:space="preserve">на 2020 – 2024 годы.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эксплуатация здания, отвечающего всем требованиям действующих норм и правил.</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реконструкцию существующего здания.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уменьшение затрат на теплопотери, техническое обслуживание объектов электросетевого комплекса, обеспечение нормальных условий работы персонала.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Строительство объектов и сетей электроснабжения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 Инвестиционный проект «Строительство сетей электроснабжения блочно-модульной котельной СП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4.2.1.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2024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0,1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Обоснование мероприятия – Инвестиционная программа МУП «СРЭС» </w:t>
      </w:r>
      <w:r w:rsidRPr="008954EF">
        <w:rPr>
          <w:rFonts w:ascii="Times New Roman" w:eastAsia="Times New Roman" w:hAnsi="Times New Roman" w:cs="Times New Roman"/>
          <w:sz w:val="24"/>
          <w:szCs w:val="24"/>
          <w:lang w:eastAsia="ru-RU"/>
        </w:rPr>
        <w:br/>
        <w:t xml:space="preserve">на 2020 – 2024 годы.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обеспечение надежного и качественного электроснабжения социально-значимого объекта – блочно-модульной котельной СП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установку блочной трансформаторной подстанции мощностью 2х630 кВА, укомплектованной современным оборудованием с высокой отключающей способностью, оснащенные приборами учета по каждому присоединению.</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создание условий для возможности присоединения новых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 Инвестиционный проект «Строительство трансформаторных подстанций ТП 6/0,4 кВ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4.2.2.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2023-2040 гг.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119,2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обеспечение надежного и качественного электроснабжения, создание условий для возможности присоединения новых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3 ТП 6/0,4 кВ:</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2023 г. мощностью 2х400 кВА (1 объект);</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2024 г. мощностью 2х630 кВА (1 объект);</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2026 г. мощностью 2Х1000 кВА (1 объект);</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в 2030 г. мощностью 2х630 кВА (1 объект);</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2036 г. мощностью 2х630 кВА (1 объект);</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2040 г. мощностью 2х250 кВА (1 объект), 2х400 кВА (4 объекта) и 2х630 кВА (8 объектов).</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создание условий для возможности присоединения новых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 Инвестиционный проект «Строительство дизельной электростанции (ДЭС) для котельной №2»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4.2.3.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2021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5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реализации проекта – создание резервного источника электроснабжения котельной №2, обеспечение бесперебойной работы оборудования котельной.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дизельной электростанции (ДЭС).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обеспечение качественного и надёжного электроснабжения реконструируемой котельной №2.</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4) Инвестиционный проект «Строительство кабельных ЛЭП 6 кВ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4.2.4.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2022 – 2040 гг.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34,69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обеспечение надежного и качественного электроснабжения, создание условий для возможности присоединения новых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Технические параметры проекта включают в себя строительство </w:t>
      </w:r>
      <w:r w:rsidRPr="008954EF">
        <w:rPr>
          <w:rFonts w:ascii="Times New Roman" w:eastAsia="Times New Roman" w:hAnsi="Times New Roman" w:cs="Times New Roman"/>
          <w:sz w:val="24"/>
          <w:szCs w:val="24"/>
          <w:lang w:eastAsia="ru-RU"/>
        </w:rPr>
        <w:br/>
        <w:t>кабельных ЛЭП 6 кВ:</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2022 г. протяженностью 0,91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2023 г. протяженностью 0,85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2024 г. протяженностью 0,29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2026 г. протяженностью 0,79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2030 г. протяженностью 0,31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2036 г. протяженностью 0,44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2040 г. протяженностью 8,97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создание условий для возможности присоединения новых потребителей.</w:t>
      </w:r>
    </w:p>
    <w:p w:rsidR="00EB204F" w:rsidRPr="008954EF" w:rsidRDefault="00EB204F" w:rsidP="00EB204F">
      <w:pPr>
        <w:keepNext/>
        <w:numPr>
          <w:ilvl w:val="1"/>
          <w:numId w:val="37"/>
        </w:numPr>
        <w:tabs>
          <w:tab w:val="num" w:pos="360"/>
          <w:tab w:val="left" w:pos="567"/>
        </w:tabs>
        <w:spacing w:before="60" w:after="60" w:line="240" w:lineRule="auto"/>
        <w:ind w:left="0" w:firstLine="0"/>
        <w:jc w:val="both"/>
        <w:outlineLvl w:val="1"/>
        <w:rPr>
          <w:rFonts w:ascii="Times New Roman" w:eastAsia="Times New Roman" w:hAnsi="Times New Roman" w:cs="Times New Roman"/>
          <w:b/>
          <w:bCs/>
          <w:iCs/>
          <w:sz w:val="24"/>
          <w:szCs w:val="24"/>
        </w:rPr>
      </w:pPr>
      <w:bookmarkStart w:id="145" w:name="_Toc76740710"/>
      <w:r w:rsidRPr="008954EF">
        <w:rPr>
          <w:rFonts w:ascii="Times New Roman" w:eastAsia="Times New Roman" w:hAnsi="Times New Roman" w:cs="Times New Roman"/>
          <w:b/>
          <w:bCs/>
          <w:iCs/>
          <w:sz w:val="24"/>
          <w:szCs w:val="24"/>
        </w:rPr>
        <w:t>Газоснабжение</w:t>
      </w:r>
      <w:bookmarkEnd w:id="145"/>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Развитие системы газоснабжения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2020 - 2040 годов, обеспечение надежности и бесперебойности газоснабжения.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 xml:space="preserve">На основе перечня мероприятий, реализуемых в 2020 - 2040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основе перечня мероприятий, реализуемых в 2021-2040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сельского поселения. Перспективная схема газоснабжения (планируемые мероприятия) показана ниже (</w:t>
      </w:r>
      <w:fldSimple w:instr=" REF _Ref64468817 \h  \* MERGEFORMAT ">
        <w:r w:rsidR="00756A0A" w:rsidRPr="00756A0A">
          <w:rPr>
            <w:rFonts w:ascii="Times New Roman" w:eastAsia="Times New Roman" w:hAnsi="Times New Roman" w:cs="Times New Roman"/>
            <w:sz w:val="24"/>
            <w:szCs w:val="24"/>
            <w:lang w:eastAsia="ru-RU"/>
          </w:rPr>
          <w:t>Рисунок 6</w:t>
        </w:r>
      </w:fldSimple>
      <w:r w:rsidRPr="008954EF">
        <w:rPr>
          <w:rFonts w:ascii="Times New Roman" w:eastAsia="Times New Roman" w:hAnsi="Times New Roman" w:cs="Times New Roman"/>
          <w:sz w:val="24"/>
          <w:szCs w:val="24"/>
          <w:lang w:eastAsia="ru-RU"/>
        </w:rPr>
        <w:t>).</w:t>
      </w:r>
    </w:p>
    <w:p w:rsidR="00EB204F" w:rsidRPr="008954EF" w:rsidRDefault="00EB204F" w:rsidP="00EB204F">
      <w:pPr>
        <w:jc w:val="center"/>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lang w:eastAsia="ru-RU"/>
        </w:rPr>
        <w:drawing>
          <wp:inline distT="0" distB="0" distL="0" distR="0">
            <wp:extent cx="5125979" cy="6461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0459" cy="6467408"/>
                    </a:xfrm>
                    <a:prstGeom prst="rect">
                      <a:avLst/>
                    </a:prstGeom>
                    <a:noFill/>
                    <a:ln>
                      <a:noFill/>
                    </a:ln>
                  </pic:spPr>
                </pic:pic>
              </a:graphicData>
            </a:graphic>
          </wp:inline>
        </w:drawing>
      </w:r>
    </w:p>
    <w:p w:rsidR="00EB204F" w:rsidRPr="008954EF" w:rsidRDefault="00EB204F" w:rsidP="00EB204F">
      <w:pPr>
        <w:spacing w:before="120" w:after="60" w:line="240" w:lineRule="auto"/>
        <w:jc w:val="center"/>
        <w:rPr>
          <w:rFonts w:ascii="Times New Roman" w:eastAsia="Calibri" w:hAnsi="Times New Roman" w:cs="Times New Roman"/>
          <w:b/>
          <w:sz w:val="24"/>
          <w:szCs w:val="24"/>
          <w:lang w:eastAsia="ru-RU"/>
        </w:rPr>
      </w:pPr>
      <w:bookmarkStart w:id="146" w:name="_Ref64468817"/>
      <w:r w:rsidRPr="008954EF">
        <w:rPr>
          <w:rFonts w:ascii="Times New Roman" w:eastAsia="Calibri" w:hAnsi="Times New Roman" w:cs="Times New Roman"/>
          <w:sz w:val="24"/>
          <w:szCs w:val="24"/>
          <w:lang w:eastAsia="ru-RU"/>
        </w:rPr>
        <w:t xml:space="preserve">Рисунок </w:t>
      </w:r>
      <w:r w:rsidR="00453D72" w:rsidRPr="008954EF">
        <w:rPr>
          <w:rFonts w:ascii="Times New Roman" w:eastAsia="Calibri" w:hAnsi="Times New Roman" w:cs="Times New Roman"/>
          <w:b/>
          <w:sz w:val="24"/>
          <w:szCs w:val="24"/>
          <w:lang w:eastAsia="ru-RU"/>
        </w:rPr>
        <w:fldChar w:fldCharType="begin"/>
      </w:r>
      <w:r w:rsidRPr="008954EF">
        <w:rPr>
          <w:rFonts w:ascii="Times New Roman" w:eastAsia="Calibri" w:hAnsi="Times New Roman" w:cs="Times New Roman"/>
          <w:sz w:val="24"/>
          <w:szCs w:val="24"/>
          <w:lang w:eastAsia="ru-RU"/>
        </w:rPr>
        <w:instrText xml:space="preserve"> SEQ Рисунок \* ARABIC </w:instrText>
      </w:r>
      <w:r w:rsidR="00453D72" w:rsidRPr="008954EF">
        <w:rPr>
          <w:rFonts w:ascii="Times New Roman" w:eastAsia="Calibri" w:hAnsi="Times New Roman" w:cs="Times New Roman"/>
          <w:b/>
          <w:sz w:val="24"/>
          <w:szCs w:val="24"/>
          <w:lang w:eastAsia="ru-RU"/>
        </w:rPr>
        <w:fldChar w:fldCharType="separate"/>
      </w:r>
      <w:r w:rsidR="00756A0A">
        <w:rPr>
          <w:rFonts w:ascii="Times New Roman" w:eastAsia="Calibri" w:hAnsi="Times New Roman" w:cs="Times New Roman"/>
          <w:noProof/>
          <w:sz w:val="24"/>
          <w:szCs w:val="24"/>
          <w:lang w:eastAsia="ru-RU"/>
        </w:rPr>
        <w:t>6</w:t>
      </w:r>
      <w:r w:rsidR="00453D72" w:rsidRPr="008954EF">
        <w:rPr>
          <w:rFonts w:ascii="Times New Roman" w:eastAsia="Calibri" w:hAnsi="Times New Roman" w:cs="Times New Roman"/>
          <w:b/>
          <w:sz w:val="24"/>
          <w:szCs w:val="24"/>
          <w:lang w:eastAsia="ru-RU"/>
        </w:rPr>
        <w:fldChar w:fldCharType="end"/>
      </w:r>
      <w:bookmarkEnd w:id="146"/>
      <w:r w:rsidRPr="008954EF">
        <w:rPr>
          <w:rFonts w:ascii="Times New Roman" w:eastAsia="Calibri" w:hAnsi="Times New Roman" w:cs="Times New Roman"/>
          <w:sz w:val="24"/>
          <w:szCs w:val="24"/>
          <w:lang w:eastAsia="ru-RU"/>
        </w:rPr>
        <w:t xml:space="preserve"> – Перспективная схема газоснабжения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Расчет стоимости объектов произведен согласно укрупненным нормативам цены строительства НЦС 81-02-15-2020 Сборник № 15. «Наружные сети газоснабжения» и НЦС 81-02-19-2020. Сборник № 19 «Здания и сооружения городской инфраструктуры». Расчет выполнен в ценах 2020 года.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Развитие системы газоснабжения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2020 - 2040 годов, обеспечение надежности и бесперебойности газоснабжения.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На основе перечня мероприятий, реализуемых в 2020 - 2040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Расчет стоимости объектов произведен согласно укрупненным нормативам цены строительства НЦС 81-02-15-2020 Сборник № 15. «Наружные сети газоснабжения» и НЦС 81-02-19-2020. Сборник № 19 «Здания и сооружения городской инфраструктуры». Расчет выполнен в ценах 2020 года.</w:t>
      </w:r>
    </w:p>
    <w:p w:rsidR="00EB204F" w:rsidRPr="008954EF" w:rsidRDefault="00EB204F" w:rsidP="00AD039E">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Программа инвестиционных проектов, обеспечивающих достижение целевых показателей развития системы газоснабжения, представлена в приложении 5.</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 Инвестиционный проект «Строительство газопроводов распределительных высокого давления».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5.1.1</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2040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1,63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газификация индивидуальной жилой застройки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включает в себя газопровода распределительного высокого давления II категории диаметром 57-108 мм протяженностью 0,68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газификация индивидуальной жилой застройки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 Инвестиционный проект «Строительство 4-х пунктов редуцирования газа».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5.1.2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2040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1,136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газификация индивидуальной жилой застройки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включает в себя строительство 4-х пунктов редуцирования газа.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газификация индивидуальной жилой застройки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 Инвестиционный проект «Строительство распределительных газопроводов высокого давления к котельной №2»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5.1.3</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2021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0,24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Целью реализации проекта является подача газа к газовой котельной №2.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включает в себя строительство газопровода распределительного высокого давления II категории диаметром 159 мм протяженностью 0,06 км к котельной №2.</w:t>
      </w:r>
    </w:p>
    <w:p w:rsidR="00EB204F" w:rsidRPr="008954EF" w:rsidRDefault="00EB204F" w:rsidP="00AD039E">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подача газа к котельной №2.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Выбор формы реализации инвестиционного проекта зависит от объема бюджетных средств, которые могут быть выделены на реконструкцию и создание объектов. Дефицит бюджетных средств являются предпосылкой для выбора конкурсного отбора концессионера.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настоящее время основным видом реализации проектов в сфере жилищно-коммунального хозяйства на территории сельского поселения является самостоятельная деятельность ресурсоснабжающих организаций с контролирующей функцией органов регулирования соответствующих тарифов, включая администрацию муниципального образования.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Ресурсоснабжающие организации в индивидуальном порядке аккумулируют требуемые финансовые средства, организуют выполнение работ по реализации инвестиционных проектов, принимают выполненные работы, выдают технические условия на подключение к соответствующим системам ресурсоснабжения и несут ответственность по заключаемым договорам на обеспечение требуемыми ресурсами.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 целью достижения максимального уровня социальной и экономической эффективности инвестиционные проекты, связанные с модернизацией ресурсоснабжающих систем, рекомендуется реализовывать с помощью формирования специализированной структуры с участием ресурсоснабжающей организации. Основной задачей, решаемой при внедрении указанной схемы реализации инвестиционных проектов, является сокращение дополнительной тарифной нагрузки на потребителей.</w:t>
      </w:r>
    </w:p>
    <w:p w:rsidR="008954EF" w:rsidRPr="008954EF" w:rsidRDefault="008954EF" w:rsidP="008954EF">
      <w:pPr>
        <w:keepNext/>
        <w:pageBreakBefore/>
        <w:numPr>
          <w:ilvl w:val="0"/>
          <w:numId w:val="37"/>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47" w:name="_Toc76740711"/>
      <w:r w:rsidRPr="008954EF">
        <w:rPr>
          <w:rFonts w:ascii="Times New Roman" w:eastAsia="Times New Roman" w:hAnsi="Times New Roman" w:cs="Times New Roman"/>
          <w:b/>
          <w:bCs/>
          <w:kern w:val="32"/>
          <w:sz w:val="24"/>
          <w:szCs w:val="24"/>
        </w:rPr>
        <w:lastRenderedPageBreak/>
        <w:t>Пр</w:t>
      </w:r>
      <w:bookmarkStart w:id="148" w:name="_GoBack"/>
      <w:bookmarkEnd w:id="148"/>
      <w:r w:rsidRPr="008954EF">
        <w:rPr>
          <w:rFonts w:ascii="Times New Roman" w:eastAsia="Times New Roman" w:hAnsi="Times New Roman" w:cs="Times New Roman"/>
          <w:b/>
          <w:bCs/>
          <w:kern w:val="32"/>
          <w:sz w:val="24"/>
          <w:szCs w:val="24"/>
        </w:rPr>
        <w:t>едложения по организации реализации инвестиционных проектов</w:t>
      </w:r>
      <w:bookmarkEnd w:id="147"/>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Инвестиционные проекты, включенные в Программу, разработаны в соответствии с требованиями к программам комплексного развития поселений, городских округов, утвержденных постановлением Правительства Российской Федерации от 14.06.2013 № 502 (далее также – требования). </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Первоочередным документом, на основании которого разработана настоящая Программа, является Генеральный план сельского поселения Нижнесортымский, а также утвержденные схемы ресурсоснабжения.</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Программа должна быть согласована и увязана с вышеуказанными документами не только на момент разработки и согласования данного документа, но и в процессе мониторинга ее реализации. </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соответствии с пунктом 4 требований при реализации инвестиционных проектов Программы необходимо учитывать, что в случае внесения изменений в перспективные схемы ресурсоснабжения, соответствующие изменения должны быть внесены и в настоящую программу.</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Согласно положениям действующего законодательства, основной формой реализации Программы является разработка инвестиционных программ ресурсоснабжающих организаций. </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Разработка инвестиционных программ ресурсоснабжающих организаций как форма реализации настоящей Программы актуальна в случае использования собственных средств ресурсоснабжающих организаций, тарифных источников, платы за подключение (технологическое присоединение) в качестве источника финансирования настоящей Программы.</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Кроме этого, инвестиционные проекты Программы могут быть реализованы в рамках государственных и муниципальных программ.</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Инвестиционные проекты, включенные в настоящую Программу, в зависимости от ряда критериев могут быть реализованы следующими субъектами: </w:t>
      </w:r>
    </w:p>
    <w:p w:rsidR="008954EF" w:rsidRPr="008954EF" w:rsidRDefault="008954EF" w:rsidP="008954E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действующими организациями;</w:t>
      </w:r>
    </w:p>
    <w:p w:rsidR="008954EF" w:rsidRPr="008954EF" w:rsidRDefault="008954EF" w:rsidP="008954E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привлеченными сторонними инвесторами (в том числе по договору концессии); </w:t>
      </w:r>
    </w:p>
    <w:p w:rsidR="008954EF" w:rsidRPr="008954EF" w:rsidRDefault="008954EF" w:rsidP="008954E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созданными для реализации инвестиционных проектов организациями с участием органов местного самоуправления; </w:t>
      </w:r>
    </w:p>
    <w:p w:rsidR="008954EF" w:rsidRPr="008954EF" w:rsidRDefault="008954EF" w:rsidP="008954E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созданными для реализации инвестиционных проектов организациями с участием действующих ресурсоснабжающих организаций.</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случае недостаточности бюджетных средств на финансирование мероприятий по строительству новых объектов или на реконструкцию крупных значимых объектов инфраструктуры, а также с учетом низкого уровня рентабельности деятельности действующих ресурсоснабжающих предприятий необходимо привлечение сторонних инвесторов по концессионному соглашению. </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Если частный оператор не будет выбран путем конкурсного отбора концессионера, то для строительства и последующей эксплуатации объектов инженерной инфраструктуры необходимо создание новой организации с участием органа местного самоуправления. </w:t>
      </w:r>
    </w:p>
    <w:p w:rsidR="008954EF" w:rsidRPr="008954EF" w:rsidRDefault="008954E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keepNext/>
        <w:pageBreakBefore/>
        <w:numPr>
          <w:ilvl w:val="0"/>
          <w:numId w:val="37"/>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49" w:name="_Toc76740712"/>
      <w:r w:rsidRPr="008954EF">
        <w:rPr>
          <w:rFonts w:ascii="Times New Roman" w:eastAsia="Times New Roman" w:hAnsi="Times New Roman" w:cs="Times New Roman"/>
          <w:b/>
          <w:bCs/>
          <w:kern w:val="32"/>
          <w:sz w:val="24"/>
          <w:szCs w:val="24"/>
        </w:rPr>
        <w:lastRenderedPageBreak/>
        <w:t>Финансовые потребности для реализации программы</w:t>
      </w:r>
      <w:bookmarkEnd w:id="149"/>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Суммарный объем финансовых потребностей для реализации мероприятий Программы составляет 1893,62 млн рублей.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Объемы необходимых финансовых ресурсов в разрезе коммунальных систем представлены ниже (</w:t>
      </w:r>
      <w:fldSimple w:instr=" REF _Ref27149755 \h  \* MERGEFORMAT ">
        <w:r w:rsidR="00756A0A" w:rsidRPr="00756A0A">
          <w:rPr>
            <w:rFonts w:ascii="Times New Roman" w:eastAsia="Times New Roman" w:hAnsi="Times New Roman" w:cs="Times New Roman"/>
            <w:sz w:val="24"/>
            <w:szCs w:val="24"/>
            <w:lang w:eastAsia="ru-RU"/>
          </w:rPr>
          <w:t>Таблица 62</w:t>
        </w:r>
      </w:fldSimple>
      <w:r w:rsidRPr="008954EF">
        <w:rPr>
          <w:rFonts w:ascii="Times New Roman" w:eastAsia="Times New Roman" w:hAnsi="Times New Roman" w:cs="Times New Roman"/>
          <w:sz w:val="24"/>
          <w:szCs w:val="24"/>
          <w:lang w:eastAsia="ru-RU"/>
        </w:rPr>
        <w:t xml:space="preserve">). </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50" w:name="_Ref27149755"/>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62</w:t>
      </w:r>
      <w:r w:rsidR="00453D72" w:rsidRPr="008954EF">
        <w:rPr>
          <w:rFonts w:ascii="Times New Roman" w:eastAsia="Calibri" w:hAnsi="Times New Roman" w:cs="Times New Roman"/>
          <w:bCs/>
          <w:noProof/>
          <w:sz w:val="24"/>
          <w:szCs w:val="24"/>
          <w:lang w:eastAsia="ru-RU"/>
        </w:rPr>
        <w:fldChar w:fldCharType="end"/>
      </w:r>
      <w:bookmarkEnd w:id="150"/>
      <w:r w:rsidRPr="008954EF">
        <w:rPr>
          <w:rFonts w:ascii="Times New Roman" w:eastAsia="Calibri" w:hAnsi="Times New Roman" w:cs="Times New Roman"/>
          <w:bCs/>
          <w:sz w:val="24"/>
          <w:szCs w:val="24"/>
          <w:lang w:eastAsia="ru-RU"/>
        </w:rPr>
        <w:t xml:space="preserve"> – Суммарные потребности финансирования мероприятий Программы, млн рублей</w:t>
      </w:r>
    </w:p>
    <w:tbl>
      <w:tblPr>
        <w:tblStyle w:val="14"/>
        <w:tblW w:w="5000" w:type="pct"/>
        <w:tblLook w:val="04A0"/>
      </w:tblPr>
      <w:tblGrid>
        <w:gridCol w:w="5975"/>
        <w:gridCol w:w="4162"/>
      </w:tblGrid>
      <w:tr w:rsidR="00EB204F" w:rsidRPr="008954EF" w:rsidTr="00EB204F">
        <w:trPr>
          <w:trHeight w:val="20"/>
        </w:trPr>
        <w:tc>
          <w:tcPr>
            <w:tcW w:w="2947" w:type="pct"/>
          </w:tcPr>
          <w:p w:rsidR="00EB204F" w:rsidRPr="008954EF" w:rsidRDefault="00EB204F" w:rsidP="00EB204F">
            <w:pPr>
              <w:jc w:val="center"/>
              <w:rPr>
                <w:rFonts w:ascii="Times New Roman" w:hAnsi="Times New Roman" w:cs="Times New Roman"/>
                <w:b/>
                <w:sz w:val="24"/>
                <w:szCs w:val="24"/>
              </w:rPr>
            </w:pPr>
            <w:r w:rsidRPr="008954EF">
              <w:rPr>
                <w:rFonts w:ascii="Times New Roman" w:hAnsi="Times New Roman" w:cs="Times New Roman"/>
                <w:b/>
                <w:sz w:val="24"/>
                <w:szCs w:val="24"/>
              </w:rPr>
              <w:t>Наименование</w:t>
            </w:r>
          </w:p>
        </w:tc>
        <w:tc>
          <w:tcPr>
            <w:tcW w:w="2053" w:type="pct"/>
          </w:tcPr>
          <w:p w:rsidR="00EB204F" w:rsidRPr="008954EF" w:rsidRDefault="00EB204F" w:rsidP="00EB204F">
            <w:pPr>
              <w:jc w:val="center"/>
              <w:rPr>
                <w:rFonts w:ascii="Times New Roman" w:hAnsi="Times New Roman" w:cs="Times New Roman"/>
                <w:b/>
                <w:sz w:val="24"/>
                <w:szCs w:val="24"/>
              </w:rPr>
            </w:pPr>
            <w:r w:rsidRPr="008954EF">
              <w:rPr>
                <w:rFonts w:ascii="Times New Roman" w:hAnsi="Times New Roman" w:cs="Times New Roman"/>
                <w:b/>
                <w:sz w:val="24"/>
                <w:szCs w:val="24"/>
              </w:rPr>
              <w:t>Объем финансирования</w:t>
            </w:r>
          </w:p>
        </w:tc>
      </w:tr>
      <w:tr w:rsidR="00EB204F" w:rsidRPr="008954EF" w:rsidTr="00EB204F">
        <w:trPr>
          <w:trHeight w:val="20"/>
        </w:trPr>
        <w:tc>
          <w:tcPr>
            <w:tcW w:w="2947" w:type="pct"/>
            <w:hideMark/>
          </w:tcPr>
          <w:p w:rsidR="00EB204F" w:rsidRPr="008954EF" w:rsidRDefault="00EB204F" w:rsidP="00EB204F">
            <w:pPr>
              <w:rPr>
                <w:rFonts w:ascii="Times New Roman" w:hAnsi="Times New Roman" w:cs="Times New Roman"/>
                <w:sz w:val="24"/>
                <w:szCs w:val="24"/>
              </w:rPr>
            </w:pPr>
            <w:r w:rsidRPr="008954EF">
              <w:rPr>
                <w:rFonts w:ascii="Times New Roman" w:hAnsi="Times New Roman" w:cs="Times New Roman"/>
                <w:sz w:val="24"/>
                <w:szCs w:val="24"/>
              </w:rPr>
              <w:t>Инвестиционные проекты в сфере теплоснабжении</w:t>
            </w:r>
          </w:p>
        </w:tc>
        <w:tc>
          <w:tcPr>
            <w:tcW w:w="2053" w:type="pct"/>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873,39</w:t>
            </w:r>
          </w:p>
        </w:tc>
      </w:tr>
      <w:tr w:rsidR="00EB204F" w:rsidRPr="008954EF" w:rsidTr="00EB204F">
        <w:trPr>
          <w:trHeight w:val="20"/>
        </w:trPr>
        <w:tc>
          <w:tcPr>
            <w:tcW w:w="2947" w:type="pct"/>
            <w:hideMark/>
          </w:tcPr>
          <w:p w:rsidR="00EB204F" w:rsidRPr="008954EF" w:rsidRDefault="00EB204F" w:rsidP="00EB204F">
            <w:pPr>
              <w:rPr>
                <w:rFonts w:ascii="Times New Roman" w:hAnsi="Times New Roman" w:cs="Times New Roman"/>
                <w:sz w:val="24"/>
                <w:szCs w:val="24"/>
              </w:rPr>
            </w:pPr>
            <w:r w:rsidRPr="008954EF">
              <w:rPr>
                <w:rFonts w:ascii="Times New Roman" w:hAnsi="Times New Roman" w:cs="Times New Roman"/>
                <w:sz w:val="24"/>
                <w:szCs w:val="24"/>
              </w:rPr>
              <w:t>Инвестиционные проекты в сфере водоснабжения</w:t>
            </w:r>
          </w:p>
        </w:tc>
        <w:tc>
          <w:tcPr>
            <w:tcW w:w="2053" w:type="pct"/>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524,60</w:t>
            </w:r>
          </w:p>
        </w:tc>
      </w:tr>
      <w:tr w:rsidR="00EB204F" w:rsidRPr="008954EF" w:rsidTr="00EB204F">
        <w:trPr>
          <w:trHeight w:val="20"/>
        </w:trPr>
        <w:tc>
          <w:tcPr>
            <w:tcW w:w="2947" w:type="pct"/>
            <w:hideMark/>
          </w:tcPr>
          <w:p w:rsidR="00EB204F" w:rsidRPr="008954EF" w:rsidRDefault="00EB204F" w:rsidP="00EB204F">
            <w:pPr>
              <w:rPr>
                <w:rFonts w:ascii="Times New Roman" w:hAnsi="Times New Roman" w:cs="Times New Roman"/>
                <w:sz w:val="24"/>
                <w:szCs w:val="24"/>
              </w:rPr>
            </w:pPr>
            <w:r w:rsidRPr="008954EF">
              <w:rPr>
                <w:rFonts w:ascii="Times New Roman" w:hAnsi="Times New Roman" w:cs="Times New Roman"/>
                <w:sz w:val="24"/>
                <w:szCs w:val="24"/>
              </w:rPr>
              <w:t>Инвестиционные проекты в сфере водоотведения</w:t>
            </w:r>
          </w:p>
        </w:tc>
        <w:tc>
          <w:tcPr>
            <w:tcW w:w="2053" w:type="pct"/>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333,52</w:t>
            </w:r>
          </w:p>
        </w:tc>
      </w:tr>
      <w:tr w:rsidR="00EB204F" w:rsidRPr="008954EF" w:rsidTr="00EB204F">
        <w:trPr>
          <w:trHeight w:val="20"/>
        </w:trPr>
        <w:tc>
          <w:tcPr>
            <w:tcW w:w="2947" w:type="pct"/>
            <w:hideMark/>
          </w:tcPr>
          <w:p w:rsidR="00EB204F" w:rsidRPr="008954EF" w:rsidRDefault="00EB204F" w:rsidP="00EB204F">
            <w:pPr>
              <w:rPr>
                <w:rFonts w:ascii="Times New Roman" w:hAnsi="Times New Roman" w:cs="Times New Roman"/>
                <w:sz w:val="24"/>
                <w:szCs w:val="24"/>
              </w:rPr>
            </w:pPr>
            <w:r w:rsidRPr="008954EF">
              <w:rPr>
                <w:rFonts w:ascii="Times New Roman" w:hAnsi="Times New Roman" w:cs="Times New Roman"/>
                <w:sz w:val="24"/>
                <w:szCs w:val="24"/>
              </w:rPr>
              <w:t>Инвестиционные проекты в сфере электроснабжения</w:t>
            </w:r>
          </w:p>
        </w:tc>
        <w:tc>
          <w:tcPr>
            <w:tcW w:w="2053" w:type="pct"/>
          </w:tcPr>
          <w:p w:rsidR="00EB204F" w:rsidRPr="008954EF" w:rsidRDefault="00EB204F" w:rsidP="00EB204F">
            <w:pPr>
              <w:jc w:val="center"/>
              <w:rPr>
                <w:rFonts w:ascii="Times New Roman" w:hAnsi="Times New Roman" w:cs="Times New Roman"/>
                <w:sz w:val="24"/>
                <w:szCs w:val="24"/>
              </w:rPr>
            </w:pPr>
            <w:r w:rsidRPr="008954EF">
              <w:rPr>
                <w:rFonts w:ascii="Times New Roman" w:eastAsia="Times New Roman" w:hAnsi="Times New Roman" w:cs="Times New Roman"/>
                <w:sz w:val="24"/>
                <w:szCs w:val="24"/>
                <w:lang w:eastAsia="ru-RU"/>
              </w:rPr>
              <w:t>159,10</w:t>
            </w:r>
          </w:p>
        </w:tc>
      </w:tr>
      <w:tr w:rsidR="00EB204F" w:rsidRPr="008954EF" w:rsidTr="00EB204F">
        <w:trPr>
          <w:trHeight w:val="20"/>
        </w:trPr>
        <w:tc>
          <w:tcPr>
            <w:tcW w:w="2947" w:type="pct"/>
            <w:hideMark/>
          </w:tcPr>
          <w:p w:rsidR="00EB204F" w:rsidRPr="008954EF" w:rsidRDefault="00EB204F" w:rsidP="00EB204F">
            <w:pPr>
              <w:rPr>
                <w:rFonts w:ascii="Times New Roman" w:hAnsi="Times New Roman" w:cs="Times New Roman"/>
                <w:sz w:val="24"/>
                <w:szCs w:val="24"/>
              </w:rPr>
            </w:pPr>
            <w:r w:rsidRPr="008954EF">
              <w:rPr>
                <w:rFonts w:ascii="Times New Roman" w:hAnsi="Times New Roman" w:cs="Times New Roman"/>
                <w:sz w:val="24"/>
                <w:szCs w:val="24"/>
              </w:rPr>
              <w:t>Инвестиционные проекты в сфере газоснабжения</w:t>
            </w:r>
          </w:p>
        </w:tc>
        <w:tc>
          <w:tcPr>
            <w:tcW w:w="2053" w:type="pct"/>
          </w:tcPr>
          <w:p w:rsidR="00EB204F" w:rsidRPr="008954EF" w:rsidRDefault="00EB204F" w:rsidP="00EB204F">
            <w:pPr>
              <w:jc w:val="center"/>
              <w:rPr>
                <w:rFonts w:ascii="Times New Roman" w:hAnsi="Times New Roman" w:cs="Times New Roman"/>
                <w:sz w:val="24"/>
                <w:szCs w:val="24"/>
              </w:rPr>
            </w:pPr>
            <w:r w:rsidRPr="008954EF">
              <w:rPr>
                <w:rFonts w:ascii="Times New Roman" w:eastAsia="Times New Roman" w:hAnsi="Times New Roman" w:cs="Times New Roman"/>
                <w:sz w:val="24"/>
                <w:szCs w:val="24"/>
                <w:lang w:eastAsia="ru-RU"/>
              </w:rPr>
              <w:t>3,01</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sectPr w:rsidR="00EB204F" w:rsidRPr="008954EF" w:rsidSect="002040A8">
          <w:pgSz w:w="11906" w:h="16838"/>
          <w:pgMar w:top="1134" w:right="567" w:bottom="1134" w:left="1418" w:header="709" w:footer="709" w:gutter="0"/>
          <w:cols w:space="708"/>
          <w:docGrid w:linePitch="360"/>
        </w:sectPr>
      </w:pPr>
      <w:r w:rsidRPr="008954EF">
        <w:rPr>
          <w:rFonts w:ascii="Times New Roman" w:eastAsia="Times New Roman" w:hAnsi="Times New Roman" w:cs="Times New Roman"/>
          <w:sz w:val="24"/>
          <w:szCs w:val="24"/>
          <w:lang w:eastAsia="ru-RU"/>
        </w:rPr>
        <w:t>Учитывая финансовую ограниченность средств местного бюджета муниципального образования, реализацию мероприятий Программы представляется логически верным осуществлять с привлечением финансовых ресурсов из бюджетов вышестоящих уровней, частных инвесторов. При этом ввиду высокого уровня неопределенности финансовых возможностей каждого из указанных участников инвестиционных проектов формирование точного объема денежных средств возможно при условии существования фактических объективных данных (например, утвержденных нормативно-правовых актов). Данное обстоятельство влечет за собой необходимость корректировки значений показателей по мере поступления фактических данных (</w:t>
      </w:r>
      <w:fldSimple w:instr=" REF _Ref27149887 \h  \* MERGEFORMAT ">
        <w:r w:rsidR="00756A0A" w:rsidRPr="00756A0A">
          <w:rPr>
            <w:rFonts w:ascii="Times New Roman" w:eastAsia="Times New Roman" w:hAnsi="Times New Roman" w:cs="Times New Roman"/>
            <w:sz w:val="24"/>
            <w:szCs w:val="24"/>
            <w:lang w:eastAsia="ru-RU"/>
          </w:rPr>
          <w:t>Таблица 63</w:t>
        </w:r>
      </w:fldSimple>
      <w:r w:rsidRPr="008954EF">
        <w:rPr>
          <w:rFonts w:ascii="Times New Roman" w:eastAsia="Times New Roman" w:hAnsi="Times New Roman" w:cs="Times New Roman"/>
          <w:sz w:val="24"/>
          <w:szCs w:val="24"/>
          <w:lang w:eastAsia="ru-RU"/>
        </w:rPr>
        <w:t>).</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51" w:name="_Ref27149887"/>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63</w:t>
      </w:r>
      <w:r w:rsidR="00453D72" w:rsidRPr="008954EF">
        <w:rPr>
          <w:rFonts w:ascii="Times New Roman" w:eastAsia="Calibri" w:hAnsi="Times New Roman" w:cs="Times New Roman"/>
          <w:bCs/>
          <w:noProof/>
          <w:sz w:val="24"/>
          <w:szCs w:val="24"/>
          <w:lang w:eastAsia="ru-RU"/>
        </w:rPr>
        <w:fldChar w:fldCharType="end"/>
      </w:r>
      <w:bookmarkEnd w:id="151"/>
      <w:r w:rsidRPr="008954EF">
        <w:rPr>
          <w:rFonts w:ascii="Times New Roman" w:eastAsia="Calibri" w:hAnsi="Times New Roman" w:cs="Times New Roman"/>
          <w:bCs/>
          <w:sz w:val="24"/>
          <w:szCs w:val="24"/>
          <w:lang w:eastAsia="ru-RU"/>
        </w:rPr>
        <w:t xml:space="preserve"> – Источники финансирования мероприятий Программы, млн рублей</w:t>
      </w:r>
    </w:p>
    <w:tbl>
      <w:tblPr>
        <w:tblStyle w:val="14"/>
        <w:tblW w:w="5000" w:type="pct"/>
        <w:tblLook w:val="04A0"/>
      </w:tblPr>
      <w:tblGrid>
        <w:gridCol w:w="2718"/>
        <w:gridCol w:w="1498"/>
        <w:gridCol w:w="1498"/>
        <w:gridCol w:w="1368"/>
        <w:gridCol w:w="1498"/>
        <w:gridCol w:w="1323"/>
        <w:gridCol w:w="1498"/>
        <w:gridCol w:w="3668"/>
      </w:tblGrid>
      <w:tr w:rsidR="00EB204F" w:rsidRPr="008954EF" w:rsidTr="00EB204F">
        <w:trPr>
          <w:trHeight w:val="20"/>
        </w:trPr>
        <w:tc>
          <w:tcPr>
            <w:tcW w:w="902" w:type="pct"/>
            <w:vAlign w:val="center"/>
            <w:hideMark/>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Показатель</w:t>
            </w:r>
          </w:p>
        </w:tc>
        <w:tc>
          <w:tcPr>
            <w:tcW w:w="497" w:type="pct"/>
            <w:vAlign w:val="center"/>
            <w:hideMark/>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2021</w:t>
            </w:r>
          </w:p>
        </w:tc>
        <w:tc>
          <w:tcPr>
            <w:tcW w:w="497" w:type="pct"/>
            <w:vAlign w:val="center"/>
            <w:hideMark/>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2022</w:t>
            </w:r>
          </w:p>
        </w:tc>
        <w:tc>
          <w:tcPr>
            <w:tcW w:w="454" w:type="pct"/>
            <w:vAlign w:val="center"/>
            <w:hideMark/>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2023</w:t>
            </w:r>
          </w:p>
        </w:tc>
        <w:tc>
          <w:tcPr>
            <w:tcW w:w="497" w:type="pct"/>
            <w:vAlign w:val="center"/>
            <w:hideMark/>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2024</w:t>
            </w:r>
          </w:p>
        </w:tc>
        <w:tc>
          <w:tcPr>
            <w:tcW w:w="439" w:type="pct"/>
            <w:vAlign w:val="center"/>
            <w:hideMark/>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2025</w:t>
            </w:r>
          </w:p>
        </w:tc>
        <w:tc>
          <w:tcPr>
            <w:tcW w:w="497" w:type="pct"/>
            <w:vAlign w:val="center"/>
            <w:hideMark/>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2026–2040</w:t>
            </w:r>
          </w:p>
        </w:tc>
        <w:tc>
          <w:tcPr>
            <w:tcW w:w="1217" w:type="pct"/>
            <w:vAlign w:val="center"/>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Итого</w:t>
            </w:r>
          </w:p>
        </w:tc>
      </w:tr>
    </w:tbl>
    <w:p w:rsidR="00EB204F" w:rsidRPr="008954EF" w:rsidRDefault="00EB204F" w:rsidP="00EB204F">
      <w:pPr>
        <w:spacing w:after="0"/>
        <w:rPr>
          <w:rFonts w:ascii="Times New Roman" w:eastAsiaTheme="minorHAnsi" w:hAnsi="Times New Roman" w:cs="Times New Roman"/>
          <w:sz w:val="24"/>
          <w:szCs w:val="24"/>
        </w:rPr>
      </w:pPr>
    </w:p>
    <w:tbl>
      <w:tblPr>
        <w:tblStyle w:val="14"/>
        <w:tblW w:w="5000" w:type="pct"/>
        <w:tblLook w:val="04A0"/>
      </w:tblPr>
      <w:tblGrid>
        <w:gridCol w:w="2724"/>
        <w:gridCol w:w="1498"/>
        <w:gridCol w:w="1498"/>
        <w:gridCol w:w="1368"/>
        <w:gridCol w:w="1498"/>
        <w:gridCol w:w="1323"/>
        <w:gridCol w:w="1498"/>
        <w:gridCol w:w="3662"/>
      </w:tblGrid>
      <w:tr w:rsidR="00EB204F" w:rsidRPr="008954EF" w:rsidTr="00EB204F">
        <w:trPr>
          <w:trHeight w:val="20"/>
          <w:tblHeader/>
        </w:trPr>
        <w:tc>
          <w:tcPr>
            <w:tcW w:w="904" w:type="pct"/>
            <w:vAlign w:val="center"/>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1</w:t>
            </w:r>
          </w:p>
        </w:tc>
        <w:tc>
          <w:tcPr>
            <w:tcW w:w="497" w:type="pct"/>
            <w:vAlign w:val="center"/>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2</w:t>
            </w:r>
          </w:p>
        </w:tc>
        <w:tc>
          <w:tcPr>
            <w:tcW w:w="497" w:type="pct"/>
            <w:vAlign w:val="center"/>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3</w:t>
            </w:r>
          </w:p>
        </w:tc>
        <w:tc>
          <w:tcPr>
            <w:tcW w:w="454" w:type="pct"/>
            <w:vAlign w:val="center"/>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4</w:t>
            </w:r>
          </w:p>
        </w:tc>
        <w:tc>
          <w:tcPr>
            <w:tcW w:w="497" w:type="pct"/>
            <w:vAlign w:val="center"/>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5</w:t>
            </w:r>
          </w:p>
        </w:tc>
        <w:tc>
          <w:tcPr>
            <w:tcW w:w="439" w:type="pct"/>
            <w:vAlign w:val="center"/>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6</w:t>
            </w:r>
          </w:p>
        </w:tc>
        <w:tc>
          <w:tcPr>
            <w:tcW w:w="497" w:type="pct"/>
            <w:vAlign w:val="center"/>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7</w:t>
            </w:r>
          </w:p>
        </w:tc>
        <w:tc>
          <w:tcPr>
            <w:tcW w:w="1215" w:type="pct"/>
            <w:vAlign w:val="center"/>
          </w:tcPr>
          <w:p w:rsidR="00EB204F" w:rsidRPr="008954EF" w:rsidRDefault="00EB204F" w:rsidP="00EB204F">
            <w:pPr>
              <w:jc w:val="center"/>
              <w:rPr>
                <w:rFonts w:ascii="Times New Roman" w:eastAsia="Times New Roman" w:hAnsi="Times New Roman" w:cs="Times New Roman"/>
                <w:b/>
                <w:bCs/>
                <w:sz w:val="24"/>
                <w:szCs w:val="24"/>
              </w:rPr>
            </w:pPr>
            <w:r w:rsidRPr="008954EF">
              <w:rPr>
                <w:rFonts w:ascii="Times New Roman" w:eastAsia="Times New Roman" w:hAnsi="Times New Roman" w:cs="Times New Roman"/>
                <w:b/>
                <w:bCs/>
                <w:sz w:val="24"/>
                <w:szCs w:val="24"/>
              </w:rPr>
              <w:t>8</w:t>
            </w:r>
          </w:p>
        </w:tc>
      </w:tr>
      <w:tr w:rsidR="00EB204F" w:rsidRPr="008954EF" w:rsidTr="00EB204F">
        <w:trPr>
          <w:trHeight w:val="20"/>
        </w:trPr>
        <w:tc>
          <w:tcPr>
            <w:tcW w:w="5000" w:type="pct"/>
            <w:gridSpan w:val="8"/>
            <w:hideMark/>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 системе теплоснабжения</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Источники инвестиций, в том числе:</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46,754</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49,787</w:t>
            </w:r>
          </w:p>
        </w:tc>
        <w:tc>
          <w:tcPr>
            <w:tcW w:w="454"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14,729</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45,804</w:t>
            </w:r>
          </w:p>
        </w:tc>
        <w:tc>
          <w:tcPr>
            <w:tcW w:w="439"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35,974</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680,34</w:t>
            </w:r>
          </w:p>
        </w:tc>
        <w:tc>
          <w:tcPr>
            <w:tcW w:w="1215"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873,39</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Бюджетные источники, в том числе:</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46,754</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49,787</w:t>
            </w:r>
          </w:p>
        </w:tc>
        <w:tc>
          <w:tcPr>
            <w:tcW w:w="454"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14,729</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45,804</w:t>
            </w:r>
          </w:p>
        </w:tc>
        <w:tc>
          <w:tcPr>
            <w:tcW w:w="439"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35,974</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680,34</w:t>
            </w:r>
          </w:p>
        </w:tc>
        <w:tc>
          <w:tcPr>
            <w:tcW w:w="1215"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873,39</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федеральный бюджет</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39"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1215"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региональный бюджет</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39"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1215"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eastAsia="Times New Roman" w:hAnsi="Times New Roman" w:cs="Times New Roman"/>
                <w:sz w:val="24"/>
                <w:szCs w:val="24"/>
              </w:rPr>
              <w:t>0</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xml:space="preserve">- местный бюджет </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46,754</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49,787</w:t>
            </w:r>
          </w:p>
        </w:tc>
        <w:tc>
          <w:tcPr>
            <w:tcW w:w="454"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14,729</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45,804</w:t>
            </w:r>
          </w:p>
        </w:tc>
        <w:tc>
          <w:tcPr>
            <w:tcW w:w="439"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35,974</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680,34</w:t>
            </w:r>
          </w:p>
        </w:tc>
        <w:tc>
          <w:tcPr>
            <w:tcW w:w="1215"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eastAsia="Times New Roman" w:hAnsi="Times New Roman" w:cs="Times New Roman"/>
                <w:sz w:val="24"/>
                <w:szCs w:val="24"/>
              </w:rPr>
              <w:t>873,39</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Внебюджетные источники</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39"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1215"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r>
      <w:tr w:rsidR="00EB204F" w:rsidRPr="008954EF" w:rsidTr="00EB204F">
        <w:trPr>
          <w:trHeight w:val="20"/>
        </w:trPr>
        <w:tc>
          <w:tcPr>
            <w:tcW w:w="5000" w:type="pct"/>
            <w:gridSpan w:val="8"/>
            <w:hideMark/>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 системе водоснабжения</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Источники инвестиций, в том числе:</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9,90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10,80</w:t>
            </w:r>
          </w:p>
        </w:tc>
        <w:tc>
          <w:tcPr>
            <w:tcW w:w="454"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55,60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12,90</w:t>
            </w:r>
          </w:p>
        </w:tc>
        <w:tc>
          <w:tcPr>
            <w:tcW w:w="439"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31,90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403,50</w:t>
            </w:r>
          </w:p>
        </w:tc>
        <w:tc>
          <w:tcPr>
            <w:tcW w:w="1215"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524,60</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Бюджетные источники, в том числе:</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9,90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10,80</w:t>
            </w:r>
          </w:p>
        </w:tc>
        <w:tc>
          <w:tcPr>
            <w:tcW w:w="454"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55,60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12,90</w:t>
            </w:r>
          </w:p>
        </w:tc>
        <w:tc>
          <w:tcPr>
            <w:tcW w:w="439"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31,90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403,50</w:t>
            </w:r>
          </w:p>
        </w:tc>
        <w:tc>
          <w:tcPr>
            <w:tcW w:w="1215"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524,60</w:t>
            </w:r>
          </w:p>
        </w:tc>
      </w:tr>
      <w:tr w:rsidR="00EB204F" w:rsidRPr="008954EF" w:rsidTr="00EB204F">
        <w:trPr>
          <w:trHeight w:val="737"/>
        </w:trPr>
        <w:tc>
          <w:tcPr>
            <w:tcW w:w="904" w:type="pct"/>
            <w:vAlign w:val="center"/>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федеральный бюджет</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39"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215"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региональный бюджет</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39"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215"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xml:space="preserve">- местный бюджет </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9,90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10,80</w:t>
            </w:r>
          </w:p>
        </w:tc>
        <w:tc>
          <w:tcPr>
            <w:tcW w:w="454"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55,60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12,90</w:t>
            </w:r>
          </w:p>
        </w:tc>
        <w:tc>
          <w:tcPr>
            <w:tcW w:w="439"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31,90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403,50</w:t>
            </w:r>
          </w:p>
        </w:tc>
        <w:tc>
          <w:tcPr>
            <w:tcW w:w="1215"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524,60</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Внебюджетные источники</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39"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215"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EB204F" w:rsidRPr="008954EF" w:rsidTr="00EB204F">
        <w:trPr>
          <w:trHeight w:val="20"/>
        </w:trPr>
        <w:tc>
          <w:tcPr>
            <w:tcW w:w="5000" w:type="pct"/>
            <w:gridSpan w:val="8"/>
            <w:hideMark/>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 системе водоотведения</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Источники инвестиций, в том числе:</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24,15</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20,38</w:t>
            </w:r>
          </w:p>
        </w:tc>
        <w:tc>
          <w:tcPr>
            <w:tcW w:w="454"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9,94</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14,78</w:t>
            </w:r>
          </w:p>
        </w:tc>
        <w:tc>
          <w:tcPr>
            <w:tcW w:w="439"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50,91</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213,36</w:t>
            </w:r>
          </w:p>
        </w:tc>
        <w:tc>
          <w:tcPr>
            <w:tcW w:w="1215"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333,52</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Бюджетные источники, в том числе:</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24,15</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20,38</w:t>
            </w:r>
          </w:p>
        </w:tc>
        <w:tc>
          <w:tcPr>
            <w:tcW w:w="454"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9,94</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14,78</w:t>
            </w:r>
          </w:p>
        </w:tc>
        <w:tc>
          <w:tcPr>
            <w:tcW w:w="439"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50,91</w:t>
            </w:r>
          </w:p>
        </w:tc>
        <w:tc>
          <w:tcPr>
            <w:tcW w:w="497"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213,36</w:t>
            </w:r>
          </w:p>
        </w:tc>
        <w:tc>
          <w:tcPr>
            <w:tcW w:w="1215" w:type="pct"/>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333,52</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федеральный бюджет</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39"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1215"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lastRenderedPageBreak/>
              <w:t>- региональный бюджет</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39"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1215"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xml:space="preserve">- местный бюджет </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24,15</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20,38</w:t>
            </w:r>
          </w:p>
        </w:tc>
        <w:tc>
          <w:tcPr>
            <w:tcW w:w="454"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9,94</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14,78</w:t>
            </w:r>
          </w:p>
        </w:tc>
        <w:tc>
          <w:tcPr>
            <w:tcW w:w="439"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hAnsi="Times New Roman" w:cs="Times New Roman"/>
                <w:sz w:val="24"/>
                <w:szCs w:val="24"/>
              </w:rPr>
              <w:t>50,91</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213,36</w:t>
            </w:r>
          </w:p>
        </w:tc>
        <w:tc>
          <w:tcPr>
            <w:tcW w:w="1215"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333,52</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Внебюджетные источники</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39"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1215" w:type="pct"/>
            <w:noWrap/>
            <w:vAlign w:val="center"/>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r>
      <w:tr w:rsidR="00EB204F" w:rsidRPr="008954EF" w:rsidTr="00EB204F">
        <w:trPr>
          <w:trHeight w:val="20"/>
        </w:trPr>
        <w:tc>
          <w:tcPr>
            <w:tcW w:w="5000" w:type="pct"/>
            <w:gridSpan w:val="8"/>
            <w:hideMark/>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 системе электроснабжения</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Источники инвестиций, в том числе:</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13,80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54"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2,40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8,10</w:t>
            </w:r>
          </w:p>
        </w:tc>
        <w:tc>
          <w:tcPr>
            <w:tcW w:w="439"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134,80</w:t>
            </w:r>
          </w:p>
        </w:tc>
        <w:tc>
          <w:tcPr>
            <w:tcW w:w="1215"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159,10</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Бюджетные источники, в том числе:</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13,80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54"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2,40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7,90</w:t>
            </w:r>
          </w:p>
        </w:tc>
        <w:tc>
          <w:tcPr>
            <w:tcW w:w="439"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134,8</w:t>
            </w:r>
          </w:p>
        </w:tc>
        <w:tc>
          <w:tcPr>
            <w:tcW w:w="1215"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158,9</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федеральный бюджет</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39"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215"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региональный бюджет</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39"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215"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xml:space="preserve">- местный бюджет </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13,80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2,40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7,90</w:t>
            </w:r>
          </w:p>
        </w:tc>
        <w:tc>
          <w:tcPr>
            <w:tcW w:w="439"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134,8</w:t>
            </w:r>
          </w:p>
        </w:tc>
        <w:tc>
          <w:tcPr>
            <w:tcW w:w="1215"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158,9</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Внебюджетные источники</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0,10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0,10</w:t>
            </w:r>
          </w:p>
        </w:tc>
        <w:tc>
          <w:tcPr>
            <w:tcW w:w="439"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215"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0,20</w:t>
            </w:r>
          </w:p>
        </w:tc>
      </w:tr>
      <w:tr w:rsidR="00EB204F" w:rsidRPr="008954EF" w:rsidTr="00EB204F">
        <w:trPr>
          <w:trHeight w:val="20"/>
        </w:trPr>
        <w:tc>
          <w:tcPr>
            <w:tcW w:w="5000" w:type="pct"/>
            <w:gridSpan w:val="8"/>
            <w:hideMark/>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 системе газоснабжения</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Источники инвестиций, в том числе:</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0,24</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54"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39"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2,77</w:t>
            </w:r>
          </w:p>
        </w:tc>
        <w:tc>
          <w:tcPr>
            <w:tcW w:w="1215"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3,01</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Бюджетные источники, в том числе:</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54"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39"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215" w:type="pct"/>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федеральный бюджет</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39"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215"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региональный бюджет</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39"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215"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xml:space="preserve">- местный бюджет </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39"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215"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EB204F" w:rsidRPr="008954EF" w:rsidTr="00EB204F">
        <w:trPr>
          <w:trHeight w:val="20"/>
        </w:trPr>
        <w:tc>
          <w:tcPr>
            <w:tcW w:w="904" w:type="pct"/>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Внебюджетные источники</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0,24</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54"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39"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97"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2,77</w:t>
            </w:r>
          </w:p>
        </w:tc>
        <w:tc>
          <w:tcPr>
            <w:tcW w:w="1215" w:type="pct"/>
            <w:noWrap/>
            <w:vAlign w:val="center"/>
          </w:tcPr>
          <w:p w:rsidR="00EB204F" w:rsidRPr="008954EF" w:rsidRDefault="00EB204F" w:rsidP="00EB204F">
            <w:pPr>
              <w:jc w:val="center"/>
              <w:rPr>
                <w:rFonts w:ascii="Times New Roman" w:hAnsi="Times New Roman" w:cs="Times New Roman"/>
                <w:sz w:val="24"/>
                <w:szCs w:val="24"/>
              </w:rPr>
            </w:pPr>
            <w:r w:rsidRPr="008954EF">
              <w:rPr>
                <w:rFonts w:ascii="Times New Roman" w:hAnsi="Times New Roman" w:cs="Times New Roman"/>
                <w:sz w:val="24"/>
                <w:szCs w:val="24"/>
              </w:rPr>
              <w:t>3,01</w:t>
            </w:r>
          </w:p>
        </w:tc>
      </w:tr>
    </w:tbl>
    <w:p w:rsidR="000E27BA" w:rsidRPr="008954EF" w:rsidRDefault="000E27BA" w:rsidP="000E27BA">
      <w:pPr>
        <w:spacing w:before="120" w:after="60" w:line="240" w:lineRule="auto"/>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Итоговая стоимость реализации мероприятий определяется в инвестиционной программе согласно сводному сметному расчету и технико-экономическому обоснованию.</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Внебюджетные источники инвестиций формируются за счет собственных и привлеченных средств организаций коммунального комплекса. </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Источниками возврата внебюджетных капитальных вложений в строительство и реконструкцию систем коммунального комплекса является инвестиционная составляющая в тарифе и плата за подключение к системе ресурсоснабжения. Суммарный оценочный объем </w:t>
      </w:r>
      <w:r w:rsidRPr="008954EF">
        <w:rPr>
          <w:rFonts w:ascii="Times New Roman" w:eastAsia="Times New Roman" w:hAnsi="Times New Roman" w:cs="Times New Roman"/>
          <w:sz w:val="24"/>
          <w:szCs w:val="24"/>
          <w:lang w:eastAsia="ru-RU"/>
        </w:rPr>
        <w:lastRenderedPageBreak/>
        <w:t>источников возврата внебюджетных инвестиций составляет 3,21 млн рублей, в том числе за счет платы за подключение к системе – 0,20 млн рублей, за счет инвестиционной составляющей в тарифе – 3,01 млн рублей.</w:t>
      </w:r>
    </w:p>
    <w:p w:rsidR="00BB4D85" w:rsidRPr="008954EF" w:rsidRDefault="00BB4D85" w:rsidP="000E27BA">
      <w:pPr>
        <w:spacing w:before="120" w:after="60" w:line="240" w:lineRule="auto"/>
        <w:jc w:val="both"/>
        <w:rPr>
          <w:rFonts w:ascii="Times New Roman" w:eastAsia="Times New Roman" w:hAnsi="Times New Roman" w:cs="Times New Roman"/>
          <w:sz w:val="24"/>
          <w:szCs w:val="24"/>
          <w:lang w:eastAsia="ru-RU"/>
        </w:rPr>
        <w:sectPr w:rsidR="00BB4D85" w:rsidRPr="008954EF" w:rsidSect="002040A8">
          <w:pgSz w:w="16838" w:h="11906" w:orient="landscape"/>
          <w:pgMar w:top="1134" w:right="567" w:bottom="1134" w:left="1418" w:header="709" w:footer="709" w:gutter="0"/>
          <w:cols w:space="708"/>
          <w:docGrid w:linePitch="360"/>
        </w:sectPr>
      </w:pPr>
    </w:p>
    <w:p w:rsidR="000E27BA" w:rsidRPr="008954EF" w:rsidRDefault="000E27BA" w:rsidP="000E27BA">
      <w:pPr>
        <w:keepNext/>
        <w:pageBreakBefore/>
        <w:numPr>
          <w:ilvl w:val="0"/>
          <w:numId w:val="37"/>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52" w:name="_Toc76740713"/>
      <w:r w:rsidRPr="008954EF">
        <w:rPr>
          <w:rFonts w:ascii="Times New Roman" w:eastAsia="Times New Roman" w:hAnsi="Times New Roman" w:cs="Times New Roman"/>
          <w:b/>
          <w:bCs/>
          <w:kern w:val="32"/>
          <w:sz w:val="24"/>
          <w:szCs w:val="24"/>
        </w:rPr>
        <w:lastRenderedPageBreak/>
        <w:t>Оценка совокупного платежа граждан за коммунальные услуги</w:t>
      </w:r>
      <w:bookmarkEnd w:id="152"/>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основе определения доступности платы за коммунальные услуги лежит прогноз совокупного платежа населения по всем видам коммунальных услуг. </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Логическая последовательность действий по определению доступности для граждан платы за коммунальные услуги определена Методическими указаниями по расчету предельных индексов изменения размера платы граждан за коммунальные услуги, утвержденными Приказом Министерства регионального развития Российской Федерации от 23.08.2010 № 378 (далее также – методические рекомендации). </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Оценка доступности для населения совокупной платы за потребляемые коммунальные услуги произведена по следующим показателям, установленным в Методических рекомендациях:</w:t>
      </w:r>
    </w:p>
    <w:p w:rsidR="000E27BA" w:rsidRPr="008954EF" w:rsidRDefault="000E27BA" w:rsidP="000E27BA">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доля расходов на коммунальные услуги в совокупном доходе семьи – не выше 8,6 %; </w:t>
      </w:r>
    </w:p>
    <w:p w:rsidR="000E27BA" w:rsidRPr="008954EF" w:rsidRDefault="000E27BA" w:rsidP="000E27BA">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доля населения с доходами ниже прожиточного минимума – не выше 12 %; </w:t>
      </w:r>
    </w:p>
    <w:p w:rsidR="000E27BA" w:rsidRPr="008954EF" w:rsidRDefault="000E27BA" w:rsidP="000E27BA">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уровень собираемости платежей за коммунальные услуги – не ниже 85 %;</w:t>
      </w:r>
    </w:p>
    <w:p w:rsidR="000E27BA" w:rsidRPr="008954EF" w:rsidRDefault="000E27BA" w:rsidP="000E27BA">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доля получателей субсидий на оплату коммунальных услуг в общей численности населения – не выше 15%.</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прогнозируемая совокупная плата граждан за все потребляемые коммунальные услуги определяется по формуле:</w:t>
      </w:r>
    </w:p>
    <w:p w:rsidR="000E27BA" w:rsidRPr="008954EF" w:rsidRDefault="000E27BA" w:rsidP="008954EF">
      <w:pPr>
        <w:spacing w:before="120" w:after="60" w:line="240" w:lineRule="auto"/>
        <w:ind w:firstLine="567"/>
        <w:rPr>
          <w:rFonts w:ascii="Times New Roman" w:eastAsia="Times New Roman" w:hAnsi="Times New Roman" w:cs="Times New Roman"/>
          <w:sz w:val="24"/>
          <w:szCs w:val="24"/>
          <w:lang w:eastAsia="ru-RU"/>
        </w:rPr>
      </w:pPr>
      <w:r w:rsidRPr="008954EF">
        <w:rPr>
          <w:rFonts w:ascii="Times New Roman" w:eastAsia="Times New Roman" w:hAnsi="Times New Roman" w:cs="Times New Roman"/>
          <w:noProof/>
          <w:sz w:val="24"/>
          <w:szCs w:val="24"/>
          <w:lang w:eastAsia="ru-RU"/>
        </w:rPr>
        <w:drawing>
          <wp:inline distT="0" distB="0" distL="0" distR="0">
            <wp:extent cx="1095375" cy="45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sidRPr="008954EF">
        <w:rPr>
          <w:rFonts w:ascii="Times New Roman" w:eastAsia="Times New Roman" w:hAnsi="Times New Roman" w:cs="Times New Roman"/>
          <w:sz w:val="24"/>
          <w:szCs w:val="24"/>
          <w:lang w:eastAsia="ru-RU"/>
        </w:rPr>
        <w:t>,</w:t>
      </w:r>
      <w:r w:rsidR="008954EF">
        <w:rPr>
          <w:rFonts w:ascii="Times New Roman" w:eastAsia="Times New Roman" w:hAnsi="Times New Roman" w:cs="Times New Roman"/>
          <w:sz w:val="24"/>
          <w:szCs w:val="24"/>
          <w:lang w:eastAsia="ru-RU"/>
        </w:rPr>
        <w:t>где</w:t>
      </w:r>
      <w:r w:rsidRPr="008954EF">
        <w:rPr>
          <w:rFonts w:ascii="Times New Roman" w:eastAsia="Times New Roman" w:hAnsi="Times New Roman" w:cs="Times New Roman"/>
          <w:noProof/>
          <w:sz w:val="24"/>
          <w:szCs w:val="24"/>
          <w:lang w:eastAsia="ru-RU"/>
        </w:rPr>
        <w:drawing>
          <wp:inline distT="0" distB="0" distL="0" distR="0">
            <wp:extent cx="276225" cy="276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8954EF">
        <w:rPr>
          <w:rFonts w:ascii="Times New Roman" w:eastAsia="Times New Roman" w:hAnsi="Times New Roman" w:cs="Times New Roman"/>
          <w:sz w:val="24"/>
          <w:szCs w:val="24"/>
          <w:lang w:eastAsia="ru-RU"/>
        </w:rPr>
        <w:t xml:space="preserve"> - общая прогнозируемая совокупная плата граждан за все потребляемые коммунальные услуги;</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noProof/>
          <w:sz w:val="24"/>
          <w:szCs w:val="24"/>
          <w:lang w:eastAsia="ru-RU"/>
        </w:rPr>
        <w:drawing>
          <wp:inline distT="0" distB="0" distL="0" distR="0">
            <wp:extent cx="180975" cy="276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8954EF">
        <w:rPr>
          <w:rFonts w:ascii="Times New Roman" w:eastAsia="Times New Roman" w:hAnsi="Times New Roman" w:cs="Times New Roman"/>
          <w:sz w:val="24"/>
          <w:szCs w:val="24"/>
          <w:lang w:eastAsia="ru-RU"/>
        </w:rPr>
        <w:t>- проект тарифа за соответствующий i-й вид коммунальной услуги с учетом надбавки;</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noProof/>
          <w:sz w:val="24"/>
          <w:szCs w:val="24"/>
          <w:lang w:eastAsia="ru-RU"/>
        </w:rPr>
        <w:drawing>
          <wp:inline distT="0" distB="0" distL="0" distR="0">
            <wp:extent cx="180975" cy="2762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8954EF">
        <w:rPr>
          <w:rFonts w:ascii="Times New Roman" w:eastAsia="Times New Roman" w:hAnsi="Times New Roman" w:cs="Times New Roman"/>
          <w:sz w:val="24"/>
          <w:szCs w:val="24"/>
          <w:lang w:eastAsia="ru-RU"/>
        </w:rPr>
        <w:t>- объем потребления i-ого вида коммунальной услуги;</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n - количество видов коммунальных услуг.</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Учитывая то, что по системам водоснабжения, водоотведения, теплоснабжения, электроснабжения, газоснабжения, электроснабжения расчетный тариф с учетом мероприятий, предусмотренных Программой, не превышает уровень максимального допустимого прогнозного тарифа, а также с целью учета риска негативных тенденций в мировой и российской экономике для расчета совокупного платежа граждан за коммунальные услуги принят размер тарифа с наибольшим возможным ростом.</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Значение совокупного платежа сельского поселения Нижнесортымский за период с 2021 по 2040 год составляет 5345,99 млн рублей.  </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Результаты проверки соответствия прогнозируемых тарифов критериям доступности для населения совокупной платы за потребляемые коммунальные услуги представлена в разделе 6.3. «Проверка доступности тарифов для населения» утверждаемой части Программы. </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Необходимо отметить, что в перспективе при внесении изменений в Программу возникающие несоответствия рассчитанных тарифов на коммунальные услуги критериям доступности осуществляется корректировка Программы одним или несколькими из указанных способов: </w:t>
      </w:r>
    </w:p>
    <w:p w:rsidR="000E27BA" w:rsidRPr="008954EF" w:rsidRDefault="000E27BA" w:rsidP="000E27BA">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изменение порядка реализации проектов с целью снижения совокупных затрат;</w:t>
      </w:r>
    </w:p>
    <w:p w:rsidR="000E27BA" w:rsidRPr="008954EF" w:rsidRDefault="000E27BA" w:rsidP="000E27BA">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изменение источников финансирования за счет увеличения доли бюджетных источников;</w:t>
      </w:r>
    </w:p>
    <w:p w:rsidR="000E27BA" w:rsidRPr="008954EF" w:rsidRDefault="000E27BA" w:rsidP="000E27BA">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изменение перечня инвестиционных проектов.</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p>
    <w:p w:rsidR="000E27BA" w:rsidRPr="008954EF" w:rsidRDefault="000E27BA"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AA733E" w:rsidRPr="008954EF" w:rsidRDefault="00AA733E" w:rsidP="004F5EE5">
      <w:pPr>
        <w:spacing w:after="0" w:line="240" w:lineRule="auto"/>
        <w:rPr>
          <w:rFonts w:ascii="Times New Roman" w:hAnsi="Times New Roman" w:cs="Times New Roman"/>
          <w:sz w:val="24"/>
          <w:szCs w:val="24"/>
        </w:rPr>
      </w:pPr>
    </w:p>
    <w:sectPr w:rsidR="00AA733E" w:rsidRPr="008954EF" w:rsidSect="002040A8">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20D2" w:rsidRDefault="00EE20D2">
      <w:pPr>
        <w:spacing w:after="0" w:line="240" w:lineRule="auto"/>
      </w:pPr>
      <w:r>
        <w:separator/>
      </w:r>
    </w:p>
  </w:endnote>
  <w:endnote w:type="continuationSeparator" w:id="1">
    <w:p w:rsidR="00EE20D2" w:rsidRDefault="00EE20D2">
      <w:pPr>
        <w:spacing w:after="0" w:line="240" w:lineRule="auto"/>
      </w:pPr>
      <w:r>
        <w:continuationSeparator/>
      </w:r>
    </w:p>
  </w:endnote>
  <w:endnote w:type="continuationNotice" w:id="2">
    <w:p w:rsidR="00EE20D2" w:rsidRDefault="00EE20D2">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imes NR Cyr MT">
    <w:altName w:val="Times New Roman"/>
    <w:charset w:val="00"/>
    <w:family w:val="roman"/>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20D2" w:rsidRDefault="00EE20D2">
      <w:pPr>
        <w:spacing w:after="0" w:line="240" w:lineRule="auto"/>
      </w:pPr>
      <w:r>
        <w:separator/>
      </w:r>
    </w:p>
  </w:footnote>
  <w:footnote w:type="continuationSeparator" w:id="1">
    <w:p w:rsidR="00EE20D2" w:rsidRDefault="00EE20D2">
      <w:pPr>
        <w:spacing w:after="0" w:line="240" w:lineRule="auto"/>
      </w:pPr>
      <w:r>
        <w:continuationSeparator/>
      </w:r>
    </w:p>
  </w:footnote>
  <w:footnote w:type="continuationNotice" w:id="2">
    <w:p w:rsidR="00EE20D2" w:rsidRDefault="00EE20D2">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9E" w:rsidRPr="00801F84" w:rsidRDefault="00AD039E" w:rsidP="006E6A19">
    <w:pP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322B"/>
    <w:multiLevelType w:val="hybridMultilevel"/>
    <w:tmpl w:val="D728DC88"/>
    <w:lvl w:ilvl="0" w:tplc="E95E7628">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
    <w:nsid w:val="03C30DDA"/>
    <w:multiLevelType w:val="multilevel"/>
    <w:tmpl w:val="75E2F412"/>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54415D"/>
    <w:multiLevelType w:val="hybridMultilevel"/>
    <w:tmpl w:val="47F2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3D2249"/>
    <w:multiLevelType w:val="multilevel"/>
    <w:tmpl w:val="35B857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9C75547"/>
    <w:multiLevelType w:val="hybridMultilevel"/>
    <w:tmpl w:val="4D6EFAB8"/>
    <w:lvl w:ilvl="0" w:tplc="ED1E2F20">
      <w:start w:val="1"/>
      <w:numFmt w:val="decimal"/>
      <w:lvlText w:val="%1)"/>
      <w:lvlJc w:val="left"/>
      <w:pPr>
        <w:tabs>
          <w:tab w:val="num" w:pos="502"/>
        </w:tabs>
        <w:ind w:left="502" w:hanging="360"/>
      </w:pPr>
      <w:rPr>
        <w:rFonts w:ascii="Tahoma" w:eastAsia="Times New Roman" w:hAnsi="Tahoma" w:cs="Tahoma" w:hint="default"/>
        <w:i w:val="0"/>
      </w:rPr>
    </w:lvl>
    <w:lvl w:ilvl="1" w:tplc="04190003">
      <w:start w:val="1"/>
      <w:numFmt w:val="bullet"/>
      <w:lvlText w:val="o"/>
      <w:lvlJc w:val="left"/>
      <w:pPr>
        <w:tabs>
          <w:tab w:val="num" w:pos="1222"/>
        </w:tabs>
        <w:ind w:left="1222" w:hanging="360"/>
      </w:pPr>
      <w:rPr>
        <w:rFonts w:ascii="Courier New" w:hAnsi="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5">
    <w:nsid w:val="0C1B266C"/>
    <w:multiLevelType w:val="hybridMultilevel"/>
    <w:tmpl w:val="6E1E0C32"/>
    <w:lvl w:ilvl="0" w:tplc="E95E76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CB2F26"/>
    <w:multiLevelType w:val="hybridMultilevel"/>
    <w:tmpl w:val="21B0AA10"/>
    <w:lvl w:ilvl="0" w:tplc="799838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87456E"/>
    <w:multiLevelType w:val="hybridMultilevel"/>
    <w:tmpl w:val="5860C2AC"/>
    <w:lvl w:ilvl="0" w:tplc="E4C633F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88435A6"/>
    <w:multiLevelType w:val="multilevel"/>
    <w:tmpl w:val="57EA3B5C"/>
    <w:lvl w:ilvl="0">
      <w:start w:val="1"/>
      <w:numFmt w:val="decimal"/>
      <w:lvlText w:val="%1."/>
      <w:lvlJc w:val="left"/>
      <w:pPr>
        <w:ind w:left="720" w:hanging="360"/>
      </w:pPr>
      <w:rPr>
        <w:rFonts w:hint="default"/>
        <w:strike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9CB24B8"/>
    <w:multiLevelType w:val="hybridMultilevel"/>
    <w:tmpl w:val="67A20FF2"/>
    <w:lvl w:ilvl="0" w:tplc="3A88C1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A2418A7"/>
    <w:multiLevelType w:val="hybridMultilevel"/>
    <w:tmpl w:val="D4041F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D09178F"/>
    <w:multiLevelType w:val="hybridMultilevel"/>
    <w:tmpl w:val="EEDE455C"/>
    <w:lvl w:ilvl="0" w:tplc="799838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E432A3F"/>
    <w:multiLevelType w:val="multilevel"/>
    <w:tmpl w:val="19E6F4BE"/>
    <w:lvl w:ilvl="0">
      <w:start w:val="1"/>
      <w:numFmt w:val="decimal"/>
      <w:suff w:val="space"/>
      <w:lvlText w:val="%1)"/>
      <w:lvlJc w:val="left"/>
      <w:pPr>
        <w:ind w:left="0" w:firstLine="567"/>
      </w:pPr>
      <w:rPr>
        <w:rFonts w:hint="default"/>
        <w:b/>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1E5275C3"/>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1EB82B2C"/>
    <w:multiLevelType w:val="hybridMultilevel"/>
    <w:tmpl w:val="D8525C6C"/>
    <w:styleLink w:val="11111112111"/>
    <w:lvl w:ilvl="0" w:tplc="FEA00EA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201E56B8"/>
    <w:multiLevelType w:val="multilevel"/>
    <w:tmpl w:val="5DD4FB2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201E5754"/>
    <w:multiLevelType w:val="hybridMultilevel"/>
    <w:tmpl w:val="329AA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5B5053"/>
    <w:multiLevelType w:val="multilevel"/>
    <w:tmpl w:val="75E2F412"/>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1D81F76"/>
    <w:multiLevelType w:val="multilevel"/>
    <w:tmpl w:val="3E4098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516669F"/>
    <w:multiLevelType w:val="multilevel"/>
    <w:tmpl w:val="D602BDBE"/>
    <w:lvl w:ilvl="0">
      <w:start w:val="1"/>
      <w:numFmt w:val="decimal"/>
      <w:lvlText w:val="%1."/>
      <w:lvlJc w:val="left"/>
      <w:pPr>
        <w:ind w:left="360" w:hanging="360"/>
      </w:pPr>
      <w:rPr>
        <w:rFonts w:hint="default"/>
      </w:rPr>
    </w:lvl>
    <w:lvl w:ilvl="1">
      <w:start w:val="1"/>
      <w:numFmt w:val="decimal"/>
      <w:pStyle w:va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99319DC"/>
    <w:multiLevelType w:val="hybridMultilevel"/>
    <w:tmpl w:val="A12E02DE"/>
    <w:lvl w:ilvl="0" w:tplc="799838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AE133B9"/>
    <w:multiLevelType w:val="hybridMultilevel"/>
    <w:tmpl w:val="F1444E44"/>
    <w:lvl w:ilvl="0" w:tplc="799838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B7267A7"/>
    <w:multiLevelType w:val="multilevel"/>
    <w:tmpl w:val="1D4E81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F0D3016"/>
    <w:multiLevelType w:val="multilevel"/>
    <w:tmpl w:val="C17659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F410944"/>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5">
    <w:nsid w:val="2FAE574C"/>
    <w:multiLevelType w:val="hybridMultilevel"/>
    <w:tmpl w:val="69F43242"/>
    <w:lvl w:ilvl="0" w:tplc="699635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1DA3D79"/>
    <w:multiLevelType w:val="hybridMultilevel"/>
    <w:tmpl w:val="3280D8DA"/>
    <w:lvl w:ilvl="0" w:tplc="799838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8F3B46"/>
    <w:multiLevelType w:val="multilevel"/>
    <w:tmpl w:val="75E2F412"/>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72B1F49"/>
    <w:multiLevelType w:val="hybridMultilevel"/>
    <w:tmpl w:val="7B504348"/>
    <w:lvl w:ilvl="0" w:tplc="8252E3CC">
      <w:start w:val="1"/>
      <w:numFmt w:val="bullet"/>
      <w:pStyle w:val="a"/>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CB77804"/>
    <w:multiLevelType w:val="multilevel"/>
    <w:tmpl w:val="0056524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4696236A"/>
    <w:multiLevelType w:val="hybridMultilevel"/>
    <w:tmpl w:val="A61C1D74"/>
    <w:lvl w:ilvl="0" w:tplc="E95E76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767DCE"/>
    <w:multiLevelType w:val="hybridMultilevel"/>
    <w:tmpl w:val="0F2086B4"/>
    <w:styleLink w:val="1ai11"/>
    <w:lvl w:ilvl="0" w:tplc="3E7C80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A2C4A68"/>
    <w:multiLevelType w:val="hybridMultilevel"/>
    <w:tmpl w:val="73748C6A"/>
    <w:lvl w:ilvl="0" w:tplc="799838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8B1B8D"/>
    <w:multiLevelType w:val="multilevel"/>
    <w:tmpl w:val="19E6F4BE"/>
    <w:lvl w:ilvl="0">
      <w:start w:val="1"/>
      <w:numFmt w:val="decimal"/>
      <w:suff w:val="space"/>
      <w:lvlText w:val="%1)"/>
      <w:lvlJc w:val="left"/>
      <w:pPr>
        <w:ind w:left="0" w:firstLine="567"/>
      </w:pPr>
      <w:rPr>
        <w:rFonts w:hint="default"/>
        <w:b/>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4">
    <w:nsid w:val="4FC9107F"/>
    <w:multiLevelType w:val="hybridMultilevel"/>
    <w:tmpl w:val="24449AF2"/>
    <w:lvl w:ilvl="0" w:tplc="699635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7FD4731"/>
    <w:multiLevelType w:val="hybridMultilevel"/>
    <w:tmpl w:val="41829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D525075"/>
    <w:multiLevelType w:val="multilevel"/>
    <w:tmpl w:val="5DD4FB2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nsid w:val="5F481A38"/>
    <w:multiLevelType w:val="hybridMultilevel"/>
    <w:tmpl w:val="0E566FCC"/>
    <w:lvl w:ilvl="0" w:tplc="E95E76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0877145"/>
    <w:multiLevelType w:val="hybridMultilevel"/>
    <w:tmpl w:val="74207AB4"/>
    <w:lvl w:ilvl="0" w:tplc="E95E76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11A69C4"/>
    <w:multiLevelType w:val="multilevel"/>
    <w:tmpl w:val="E15E5F20"/>
    <w:lvl w:ilvl="0">
      <w:start w:val="1"/>
      <w:numFmt w:val="decimal"/>
      <w:lvlText w:val="%1."/>
      <w:lvlJc w:val="left"/>
      <w:pPr>
        <w:ind w:left="720" w:hanging="360"/>
      </w:pPr>
      <w:rPr>
        <w:rFonts w:hint="default"/>
        <w:strike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36971AE"/>
    <w:multiLevelType w:val="multilevel"/>
    <w:tmpl w:val="E40409D6"/>
    <w:lvl w:ilvl="0">
      <w:start w:val="4"/>
      <w:numFmt w:val="decimal"/>
      <w:lvlText w:val="%1."/>
      <w:lvlJc w:val="left"/>
      <w:pPr>
        <w:ind w:left="420" w:hanging="42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41">
    <w:nsid w:val="636D237D"/>
    <w:multiLevelType w:val="multilevel"/>
    <w:tmpl w:val="CE9249DC"/>
    <w:styleLink w:val="11111112"/>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2">
    <w:nsid w:val="64A9712D"/>
    <w:multiLevelType w:val="hybridMultilevel"/>
    <w:tmpl w:val="265E41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91D443F"/>
    <w:multiLevelType w:val="hybridMultilevel"/>
    <w:tmpl w:val="9258E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D5D5EA5"/>
    <w:multiLevelType w:val="multilevel"/>
    <w:tmpl w:val="0056524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5">
    <w:nsid w:val="72FD316C"/>
    <w:multiLevelType w:val="hybridMultilevel"/>
    <w:tmpl w:val="4EA45D9E"/>
    <w:lvl w:ilvl="0" w:tplc="E95E76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9B017F0"/>
    <w:multiLevelType w:val="multilevel"/>
    <w:tmpl w:val="EFF89D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E207851"/>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8">
    <w:nsid w:val="7F0C4F6F"/>
    <w:multiLevelType w:val="multilevel"/>
    <w:tmpl w:val="75E2F412"/>
    <w:styleLink w:val="1ai1"/>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7F19363E"/>
    <w:multiLevelType w:val="hybridMultilevel"/>
    <w:tmpl w:val="ED407616"/>
    <w:lvl w:ilvl="0" w:tplc="9EF48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41"/>
  </w:num>
  <w:num w:numId="4">
    <w:abstractNumId w:val="37"/>
  </w:num>
  <w:num w:numId="5">
    <w:abstractNumId w:val="33"/>
  </w:num>
  <w:num w:numId="6">
    <w:abstractNumId w:val="12"/>
  </w:num>
  <w:num w:numId="7">
    <w:abstractNumId w:val="40"/>
  </w:num>
  <w:num w:numId="8">
    <w:abstractNumId w:val="25"/>
  </w:num>
  <w:num w:numId="9">
    <w:abstractNumId w:val="34"/>
  </w:num>
  <w:num w:numId="10">
    <w:abstractNumId w:val="13"/>
  </w:num>
  <w:num w:numId="11">
    <w:abstractNumId w:val="10"/>
  </w:num>
  <w:num w:numId="12">
    <w:abstractNumId w:val="47"/>
  </w:num>
  <w:num w:numId="13">
    <w:abstractNumId w:val="24"/>
  </w:num>
  <w:num w:numId="14">
    <w:abstractNumId w:val="14"/>
  </w:num>
  <w:num w:numId="15">
    <w:abstractNumId w:val="48"/>
  </w:num>
  <w:num w:numId="16">
    <w:abstractNumId w:val="31"/>
  </w:num>
  <w:num w:numId="17">
    <w:abstractNumId w:val="28"/>
  </w:num>
  <w:num w:numId="18">
    <w:abstractNumId w:val="49"/>
  </w:num>
  <w:num w:numId="19">
    <w:abstractNumId w:val="29"/>
  </w:num>
  <w:num w:numId="20">
    <w:abstractNumId w:val="1"/>
  </w:num>
  <w:num w:numId="21">
    <w:abstractNumId w:val="44"/>
  </w:num>
  <w:num w:numId="22">
    <w:abstractNumId w:val="17"/>
  </w:num>
  <w:num w:numId="23">
    <w:abstractNumId w:val="27"/>
  </w:num>
  <w:num w:numId="24">
    <w:abstractNumId w:val="36"/>
  </w:num>
  <w:num w:numId="25">
    <w:abstractNumId w:val="4"/>
  </w:num>
  <w:num w:numId="26">
    <w:abstractNumId w:val="26"/>
  </w:num>
  <w:num w:numId="27">
    <w:abstractNumId w:val="32"/>
  </w:num>
  <w:num w:numId="28">
    <w:abstractNumId w:val="7"/>
  </w:num>
  <w:num w:numId="29">
    <w:abstractNumId w:val="42"/>
  </w:num>
  <w:num w:numId="30">
    <w:abstractNumId w:val="20"/>
  </w:num>
  <w:num w:numId="31">
    <w:abstractNumId w:val="21"/>
  </w:num>
  <w:num w:numId="32">
    <w:abstractNumId w:val="11"/>
  </w:num>
  <w:num w:numId="33">
    <w:abstractNumId w:val="22"/>
  </w:num>
  <w:num w:numId="34">
    <w:abstractNumId w:val="46"/>
  </w:num>
  <w:num w:numId="35">
    <w:abstractNumId w:val="3"/>
  </w:num>
  <w:num w:numId="36">
    <w:abstractNumId w:val="18"/>
  </w:num>
  <w:num w:numId="37">
    <w:abstractNumId w:val="19"/>
  </w:num>
  <w:num w:numId="38">
    <w:abstractNumId w:val="16"/>
  </w:num>
  <w:num w:numId="39">
    <w:abstractNumId w:val="43"/>
  </w:num>
  <w:num w:numId="40">
    <w:abstractNumId w:val="2"/>
  </w:num>
  <w:num w:numId="41">
    <w:abstractNumId w:val="35"/>
  </w:num>
  <w:num w:numId="42">
    <w:abstractNumId w:val="39"/>
  </w:num>
  <w:num w:numId="43">
    <w:abstractNumId w:val="45"/>
  </w:num>
  <w:num w:numId="44">
    <w:abstractNumId w:val="5"/>
  </w:num>
  <w:num w:numId="45">
    <w:abstractNumId w:val="30"/>
  </w:num>
  <w:num w:numId="46">
    <w:abstractNumId w:val="38"/>
  </w:num>
  <w:num w:numId="47">
    <w:abstractNumId w:val="9"/>
  </w:num>
  <w:num w:numId="48">
    <w:abstractNumId w:val="0"/>
  </w:num>
  <w:num w:numId="49">
    <w:abstractNumId w:val="6"/>
  </w:num>
  <w:num w:numId="50">
    <w:abstractNumId w:val="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0"/>
    <w:footnote w:id="1"/>
    <w:footnote w:id="2"/>
  </w:footnotePr>
  <w:endnotePr>
    <w:endnote w:id="0"/>
    <w:endnote w:id="1"/>
    <w:endnote w:id="2"/>
  </w:endnotePr>
  <w:compat>
    <w:useFELayout/>
  </w:compat>
  <w:rsids>
    <w:rsidRoot w:val="00730966"/>
    <w:rsid w:val="0000079B"/>
    <w:rsid w:val="00017EFA"/>
    <w:rsid w:val="0002198D"/>
    <w:rsid w:val="00024C0E"/>
    <w:rsid w:val="00032244"/>
    <w:rsid w:val="0004194D"/>
    <w:rsid w:val="00041B45"/>
    <w:rsid w:val="000454DF"/>
    <w:rsid w:val="00046FDE"/>
    <w:rsid w:val="00054AD0"/>
    <w:rsid w:val="00055E21"/>
    <w:rsid w:val="00060307"/>
    <w:rsid w:val="00067A2F"/>
    <w:rsid w:val="00067C2E"/>
    <w:rsid w:val="00073DF4"/>
    <w:rsid w:val="00074417"/>
    <w:rsid w:val="00090F5B"/>
    <w:rsid w:val="00096574"/>
    <w:rsid w:val="000B2FC2"/>
    <w:rsid w:val="000B632B"/>
    <w:rsid w:val="000C23AD"/>
    <w:rsid w:val="000C613E"/>
    <w:rsid w:val="000E27BA"/>
    <w:rsid w:val="000F17A8"/>
    <w:rsid w:val="0010153F"/>
    <w:rsid w:val="001024C3"/>
    <w:rsid w:val="001043A4"/>
    <w:rsid w:val="001045EE"/>
    <w:rsid w:val="00110382"/>
    <w:rsid w:val="00127B02"/>
    <w:rsid w:val="00130816"/>
    <w:rsid w:val="0014295A"/>
    <w:rsid w:val="00142A7E"/>
    <w:rsid w:val="00144B12"/>
    <w:rsid w:val="00171924"/>
    <w:rsid w:val="001721A7"/>
    <w:rsid w:val="00193FD4"/>
    <w:rsid w:val="001B1226"/>
    <w:rsid w:val="001E0B3C"/>
    <w:rsid w:val="001F397E"/>
    <w:rsid w:val="001F6349"/>
    <w:rsid w:val="0020147C"/>
    <w:rsid w:val="002040A8"/>
    <w:rsid w:val="00220FD5"/>
    <w:rsid w:val="002343AF"/>
    <w:rsid w:val="002431A7"/>
    <w:rsid w:val="0026655F"/>
    <w:rsid w:val="0027245B"/>
    <w:rsid w:val="002727E1"/>
    <w:rsid w:val="002769C9"/>
    <w:rsid w:val="00280F27"/>
    <w:rsid w:val="00282270"/>
    <w:rsid w:val="00286F92"/>
    <w:rsid w:val="00291096"/>
    <w:rsid w:val="00296584"/>
    <w:rsid w:val="002C6781"/>
    <w:rsid w:val="002D2EA3"/>
    <w:rsid w:val="002D56D1"/>
    <w:rsid w:val="002E714F"/>
    <w:rsid w:val="00300EA4"/>
    <w:rsid w:val="0031552B"/>
    <w:rsid w:val="00325433"/>
    <w:rsid w:val="00332C8B"/>
    <w:rsid w:val="00333FC0"/>
    <w:rsid w:val="00344D36"/>
    <w:rsid w:val="00364917"/>
    <w:rsid w:val="00371F8C"/>
    <w:rsid w:val="00374139"/>
    <w:rsid w:val="00374C95"/>
    <w:rsid w:val="00382804"/>
    <w:rsid w:val="00382A15"/>
    <w:rsid w:val="003909FC"/>
    <w:rsid w:val="003A3E97"/>
    <w:rsid w:val="003B7BFE"/>
    <w:rsid w:val="003C153B"/>
    <w:rsid w:val="003D146D"/>
    <w:rsid w:val="003D7034"/>
    <w:rsid w:val="004178D6"/>
    <w:rsid w:val="00423235"/>
    <w:rsid w:val="0043328F"/>
    <w:rsid w:val="00442C5E"/>
    <w:rsid w:val="00444F37"/>
    <w:rsid w:val="00453D72"/>
    <w:rsid w:val="00456B01"/>
    <w:rsid w:val="00464ED6"/>
    <w:rsid w:val="004667A3"/>
    <w:rsid w:val="004B17E2"/>
    <w:rsid w:val="004D1BC1"/>
    <w:rsid w:val="004D3538"/>
    <w:rsid w:val="004E0F73"/>
    <w:rsid w:val="004E2444"/>
    <w:rsid w:val="004E7139"/>
    <w:rsid w:val="004F5EE5"/>
    <w:rsid w:val="005012B0"/>
    <w:rsid w:val="00506C0D"/>
    <w:rsid w:val="00512B3F"/>
    <w:rsid w:val="00526445"/>
    <w:rsid w:val="00540BC4"/>
    <w:rsid w:val="00556E30"/>
    <w:rsid w:val="00560829"/>
    <w:rsid w:val="0056634E"/>
    <w:rsid w:val="00571508"/>
    <w:rsid w:val="005927CB"/>
    <w:rsid w:val="0059693A"/>
    <w:rsid w:val="005A1EE8"/>
    <w:rsid w:val="005A630E"/>
    <w:rsid w:val="005B4BC3"/>
    <w:rsid w:val="005D378E"/>
    <w:rsid w:val="005F1EF4"/>
    <w:rsid w:val="005F574B"/>
    <w:rsid w:val="0060089E"/>
    <w:rsid w:val="00603E13"/>
    <w:rsid w:val="0061230B"/>
    <w:rsid w:val="00615D9D"/>
    <w:rsid w:val="00624D6D"/>
    <w:rsid w:val="00627629"/>
    <w:rsid w:val="0063224C"/>
    <w:rsid w:val="006639E1"/>
    <w:rsid w:val="006723B0"/>
    <w:rsid w:val="006744A9"/>
    <w:rsid w:val="00695E2C"/>
    <w:rsid w:val="00697FEC"/>
    <w:rsid w:val="006A01DE"/>
    <w:rsid w:val="006A535A"/>
    <w:rsid w:val="006B0498"/>
    <w:rsid w:val="006B3A2B"/>
    <w:rsid w:val="006C5B13"/>
    <w:rsid w:val="006D1946"/>
    <w:rsid w:val="006D1FEF"/>
    <w:rsid w:val="006E16F9"/>
    <w:rsid w:val="006E410C"/>
    <w:rsid w:val="006E62BA"/>
    <w:rsid w:val="006E6A19"/>
    <w:rsid w:val="006F78A6"/>
    <w:rsid w:val="00720824"/>
    <w:rsid w:val="00723678"/>
    <w:rsid w:val="0072512A"/>
    <w:rsid w:val="007262E9"/>
    <w:rsid w:val="00730966"/>
    <w:rsid w:val="00734634"/>
    <w:rsid w:val="00752178"/>
    <w:rsid w:val="00756A0A"/>
    <w:rsid w:val="00756EB5"/>
    <w:rsid w:val="0076212A"/>
    <w:rsid w:val="00783BBF"/>
    <w:rsid w:val="00786E73"/>
    <w:rsid w:val="007955B4"/>
    <w:rsid w:val="007B3EDF"/>
    <w:rsid w:val="007D6C74"/>
    <w:rsid w:val="007E5F96"/>
    <w:rsid w:val="007E68AA"/>
    <w:rsid w:val="007E7C3E"/>
    <w:rsid w:val="008026FE"/>
    <w:rsid w:val="008467F0"/>
    <w:rsid w:val="00847088"/>
    <w:rsid w:val="00854747"/>
    <w:rsid w:val="00857C4E"/>
    <w:rsid w:val="00860F41"/>
    <w:rsid w:val="00861EB9"/>
    <w:rsid w:val="008647B5"/>
    <w:rsid w:val="00870040"/>
    <w:rsid w:val="00893A70"/>
    <w:rsid w:val="0089467F"/>
    <w:rsid w:val="008954EF"/>
    <w:rsid w:val="00896583"/>
    <w:rsid w:val="008B390A"/>
    <w:rsid w:val="008E5678"/>
    <w:rsid w:val="00910AFA"/>
    <w:rsid w:val="009121FD"/>
    <w:rsid w:val="00916FB2"/>
    <w:rsid w:val="00926E46"/>
    <w:rsid w:val="009307D9"/>
    <w:rsid w:val="009316FF"/>
    <w:rsid w:val="00937982"/>
    <w:rsid w:val="00947067"/>
    <w:rsid w:val="009513BD"/>
    <w:rsid w:val="00961053"/>
    <w:rsid w:val="009751B4"/>
    <w:rsid w:val="00983DBC"/>
    <w:rsid w:val="00986FE5"/>
    <w:rsid w:val="009907C1"/>
    <w:rsid w:val="00991A50"/>
    <w:rsid w:val="009B0E35"/>
    <w:rsid w:val="009B2466"/>
    <w:rsid w:val="009C44D2"/>
    <w:rsid w:val="009D6BBD"/>
    <w:rsid w:val="00A21FC3"/>
    <w:rsid w:val="00A23B20"/>
    <w:rsid w:val="00A32718"/>
    <w:rsid w:val="00A45BB0"/>
    <w:rsid w:val="00A53DB0"/>
    <w:rsid w:val="00A55AD1"/>
    <w:rsid w:val="00A61F9F"/>
    <w:rsid w:val="00A62EFC"/>
    <w:rsid w:val="00A638DA"/>
    <w:rsid w:val="00A74048"/>
    <w:rsid w:val="00A81C2F"/>
    <w:rsid w:val="00A86EBD"/>
    <w:rsid w:val="00AA249D"/>
    <w:rsid w:val="00AA733E"/>
    <w:rsid w:val="00AB01D2"/>
    <w:rsid w:val="00AB3EBB"/>
    <w:rsid w:val="00AD039E"/>
    <w:rsid w:val="00AD75F2"/>
    <w:rsid w:val="00AE0308"/>
    <w:rsid w:val="00AE7C59"/>
    <w:rsid w:val="00AF3F59"/>
    <w:rsid w:val="00AF5427"/>
    <w:rsid w:val="00B02A4D"/>
    <w:rsid w:val="00B20189"/>
    <w:rsid w:val="00B227F5"/>
    <w:rsid w:val="00B26CCB"/>
    <w:rsid w:val="00B53ACB"/>
    <w:rsid w:val="00B62BF9"/>
    <w:rsid w:val="00B66232"/>
    <w:rsid w:val="00B66FD4"/>
    <w:rsid w:val="00B80943"/>
    <w:rsid w:val="00B82DFA"/>
    <w:rsid w:val="00B849F7"/>
    <w:rsid w:val="00BA3455"/>
    <w:rsid w:val="00BB00D9"/>
    <w:rsid w:val="00BB0596"/>
    <w:rsid w:val="00BB2144"/>
    <w:rsid w:val="00BB4D85"/>
    <w:rsid w:val="00BE068C"/>
    <w:rsid w:val="00BE6DAC"/>
    <w:rsid w:val="00BF4430"/>
    <w:rsid w:val="00BF5098"/>
    <w:rsid w:val="00BF5558"/>
    <w:rsid w:val="00BF7F74"/>
    <w:rsid w:val="00C127AF"/>
    <w:rsid w:val="00C14555"/>
    <w:rsid w:val="00C14F7F"/>
    <w:rsid w:val="00C178B4"/>
    <w:rsid w:val="00C34587"/>
    <w:rsid w:val="00C44C4F"/>
    <w:rsid w:val="00C54193"/>
    <w:rsid w:val="00C56C2B"/>
    <w:rsid w:val="00C63B78"/>
    <w:rsid w:val="00C71191"/>
    <w:rsid w:val="00C735A6"/>
    <w:rsid w:val="00C7524A"/>
    <w:rsid w:val="00C81598"/>
    <w:rsid w:val="00CA5D22"/>
    <w:rsid w:val="00CB5AB9"/>
    <w:rsid w:val="00CD14BD"/>
    <w:rsid w:val="00CD1BC4"/>
    <w:rsid w:val="00CD5354"/>
    <w:rsid w:val="00CE50BE"/>
    <w:rsid w:val="00CE614C"/>
    <w:rsid w:val="00D060D0"/>
    <w:rsid w:val="00D06D98"/>
    <w:rsid w:val="00D07AA3"/>
    <w:rsid w:val="00D15E22"/>
    <w:rsid w:val="00D30378"/>
    <w:rsid w:val="00D463F3"/>
    <w:rsid w:val="00D47123"/>
    <w:rsid w:val="00D6599A"/>
    <w:rsid w:val="00D66291"/>
    <w:rsid w:val="00D717A2"/>
    <w:rsid w:val="00D72ACD"/>
    <w:rsid w:val="00D84433"/>
    <w:rsid w:val="00D84879"/>
    <w:rsid w:val="00D84BC8"/>
    <w:rsid w:val="00DA09C9"/>
    <w:rsid w:val="00DB09C9"/>
    <w:rsid w:val="00DB5C3E"/>
    <w:rsid w:val="00DC0596"/>
    <w:rsid w:val="00DC38FA"/>
    <w:rsid w:val="00DE6F40"/>
    <w:rsid w:val="00DF2764"/>
    <w:rsid w:val="00E020DA"/>
    <w:rsid w:val="00E07613"/>
    <w:rsid w:val="00E11BCC"/>
    <w:rsid w:val="00E13EFF"/>
    <w:rsid w:val="00E36CF0"/>
    <w:rsid w:val="00E4166B"/>
    <w:rsid w:val="00E46A62"/>
    <w:rsid w:val="00E47483"/>
    <w:rsid w:val="00E51FE3"/>
    <w:rsid w:val="00E57EF3"/>
    <w:rsid w:val="00E639BD"/>
    <w:rsid w:val="00E7073C"/>
    <w:rsid w:val="00E7210A"/>
    <w:rsid w:val="00E744D5"/>
    <w:rsid w:val="00E76EF4"/>
    <w:rsid w:val="00E977B5"/>
    <w:rsid w:val="00EA0DCB"/>
    <w:rsid w:val="00EB0AC7"/>
    <w:rsid w:val="00EB204F"/>
    <w:rsid w:val="00EB42E3"/>
    <w:rsid w:val="00ED51F7"/>
    <w:rsid w:val="00ED5796"/>
    <w:rsid w:val="00EE20D2"/>
    <w:rsid w:val="00EE3843"/>
    <w:rsid w:val="00F13390"/>
    <w:rsid w:val="00F1713A"/>
    <w:rsid w:val="00F22357"/>
    <w:rsid w:val="00F2364D"/>
    <w:rsid w:val="00F25A61"/>
    <w:rsid w:val="00F26DFB"/>
    <w:rsid w:val="00F27D7C"/>
    <w:rsid w:val="00F50156"/>
    <w:rsid w:val="00F5339C"/>
    <w:rsid w:val="00F567AE"/>
    <w:rsid w:val="00F56E8F"/>
    <w:rsid w:val="00F62FB9"/>
    <w:rsid w:val="00F6319F"/>
    <w:rsid w:val="00F6490A"/>
    <w:rsid w:val="00F74FE2"/>
    <w:rsid w:val="00F84C1F"/>
    <w:rsid w:val="00FB03B6"/>
    <w:rsid w:val="00FB7306"/>
    <w:rsid w:val="00FC2A40"/>
    <w:rsid w:val="00FC3466"/>
    <w:rsid w:val="00FC6507"/>
    <w:rsid w:val="00FC75E0"/>
    <w:rsid w:val="00FE235A"/>
    <w:rsid w:val="00FE6CC8"/>
    <w:rsid w:val="00FE74F1"/>
    <w:rsid w:val="00FF6F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6A62"/>
  </w:style>
  <w:style w:type="paragraph" w:styleId="1">
    <w:name w:val="heading 1"/>
    <w:aliases w:val="Заголовок 1 Знак1,Заголовок 1 Знак Знак,новая страница,Заголовок 1 Знак Знак Знак Знак Знак,Заголовок 1 Знак Знак Знак Знак Знак Знак,Заголовок 1 Знак Знак Знак Знак Знак Знак Знак,Заголовок 1 Знак Знак Знак Знак,Заг 1,heading 1,Section,?aca"/>
    <w:basedOn w:val="a0"/>
    <w:next w:val="a0"/>
    <w:link w:val="10"/>
    <w:qFormat/>
    <w:rsid w:val="006C5B13"/>
    <w:pPr>
      <w:keepNext/>
      <w:pageBreakBefore/>
      <w:tabs>
        <w:tab w:val="left" w:pos="426"/>
      </w:tabs>
      <w:spacing w:before="120" w:after="120" w:line="240" w:lineRule="auto"/>
      <w:jc w:val="both"/>
      <w:outlineLvl w:val="0"/>
    </w:pPr>
    <w:rPr>
      <w:rFonts w:ascii="Tahoma" w:eastAsia="Times New Roman" w:hAnsi="Tahoma" w:cs="Tahoma"/>
      <w:b/>
      <w:bCs/>
      <w:kern w:val="32"/>
      <w:sz w:val="28"/>
      <w:szCs w:val="28"/>
    </w:rPr>
  </w:style>
  <w:style w:type="paragraph" w:styleId="2">
    <w:name w:val="heading 2"/>
    <w:aliases w:val="Заголовок 2 Знак1 Знак,Заголовок 2 Знак Знак Знак Знак1,Заголовок 2 Знак1 Знак Знак Знак,Заголовок 2 Знак Знак Знак Знак Знак,Заголовок 2 Знак1,Заголовок 2 Знак Знак Знак,Заголовок 2 Знак1 Знак Знак,Знак Знак Знак Знак,ГЛАВА,Заг 2,h2,h21,5"/>
    <w:basedOn w:val="a0"/>
    <w:next w:val="a0"/>
    <w:link w:val="20"/>
    <w:unhideWhenUsed/>
    <w:qFormat/>
    <w:rsid w:val="006C5B13"/>
    <w:pPr>
      <w:keepNext/>
      <w:numPr>
        <w:ilvl w:val="1"/>
        <w:numId w:val="37"/>
      </w:numPr>
      <w:tabs>
        <w:tab w:val="left" w:pos="709"/>
      </w:tabs>
      <w:spacing w:before="60" w:after="60" w:line="240" w:lineRule="auto"/>
      <w:ind w:left="709" w:hanging="709"/>
      <w:jc w:val="both"/>
      <w:outlineLvl w:val="1"/>
    </w:pPr>
    <w:rPr>
      <w:rFonts w:ascii="Tahoma" w:eastAsia="Times New Roman" w:hAnsi="Tahoma" w:cs="Tahoma"/>
      <w:b/>
      <w:bCs/>
      <w:iCs/>
      <w:sz w:val="28"/>
      <w:szCs w:val="28"/>
    </w:rPr>
  </w:style>
  <w:style w:type="paragraph" w:styleId="3">
    <w:name w:val="heading 3"/>
    <w:basedOn w:val="a0"/>
    <w:link w:val="30"/>
    <w:qFormat/>
    <w:rsid w:val="006C5B13"/>
    <w:pPr>
      <w:keepNext/>
      <w:suppressAutoHyphens/>
      <w:spacing w:before="60" w:after="60" w:line="240" w:lineRule="auto"/>
      <w:ind w:left="567"/>
      <w:jc w:val="both"/>
      <w:outlineLvl w:val="2"/>
    </w:pPr>
    <w:rPr>
      <w:rFonts w:ascii="Tahoma" w:eastAsia="Times New Roman" w:hAnsi="Tahoma" w:cs="Tahoma"/>
      <w:b/>
      <w:bCs/>
      <w:sz w:val="24"/>
      <w:szCs w:val="24"/>
      <w:lang w:eastAsia="ru-RU"/>
    </w:rPr>
  </w:style>
  <w:style w:type="paragraph" w:styleId="4">
    <w:name w:val="heading 4"/>
    <w:basedOn w:val="a0"/>
    <w:next w:val="a0"/>
    <w:link w:val="40"/>
    <w:uiPriority w:val="9"/>
    <w:semiHidden/>
    <w:unhideWhenUsed/>
    <w:qFormat/>
    <w:rsid w:val="00F74FE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1015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it_List1,Ненумерованный список,основной диплом,ПАРАГРАФ,Абзац списка11,Список_маркированный,ТЕКСТ,Use Case List Paragraph,ТЗ список,Абзац списка литеральный,List Paragraph,Bullet List,FooterText,numbered,Bullet 1,асз.Списка,фото,lp1,Маркер"/>
    <w:basedOn w:val="a0"/>
    <w:link w:val="a6"/>
    <w:uiPriority w:val="34"/>
    <w:qFormat/>
    <w:rsid w:val="0010153F"/>
    <w:pPr>
      <w:ind w:left="720"/>
      <w:contextualSpacing/>
    </w:pPr>
  </w:style>
  <w:style w:type="character" w:customStyle="1" w:styleId="10">
    <w:name w:val="Заголовок 1 Знак"/>
    <w:aliases w:val="Заголовок 1 Знак1 Знак,Заголовок 1 Знак Знак Знак,новая страница Знак,Заголовок 1 Знак Знак Знак Знак Знак Знак1,Заголовок 1 Знак Знак Знак Знак Знак Знак Знак1,Заголовок 1 Знак Знак Знак Знак Знак Знак Знак Знак,Заг 1 Знак,Section Знак"/>
    <w:basedOn w:val="a1"/>
    <w:link w:val="1"/>
    <w:uiPriority w:val="9"/>
    <w:rsid w:val="006C5B13"/>
    <w:rPr>
      <w:rFonts w:ascii="Tahoma" w:eastAsia="Times New Roman" w:hAnsi="Tahoma" w:cs="Tahoma"/>
      <w:b/>
      <w:bCs/>
      <w:kern w:val="32"/>
      <w:sz w:val="28"/>
      <w:szCs w:val="28"/>
    </w:rPr>
  </w:style>
  <w:style w:type="paragraph" w:customStyle="1" w:styleId="a7">
    <w:name w:val="Абзац"/>
    <w:basedOn w:val="a0"/>
    <w:link w:val="a8"/>
    <w:qFormat/>
    <w:rsid w:val="00382804"/>
    <w:pPr>
      <w:spacing w:before="120" w:after="60" w:line="240" w:lineRule="auto"/>
      <w:ind w:firstLine="567"/>
      <w:jc w:val="both"/>
    </w:pPr>
    <w:rPr>
      <w:rFonts w:ascii="Tahoma" w:eastAsia="Times New Roman" w:hAnsi="Tahoma" w:cs="Tahoma"/>
      <w:sz w:val="24"/>
      <w:szCs w:val="24"/>
      <w:lang w:eastAsia="ru-RU"/>
    </w:rPr>
  </w:style>
  <w:style w:type="character" w:customStyle="1" w:styleId="a8">
    <w:name w:val="Абзац Знак"/>
    <w:link w:val="a7"/>
    <w:qFormat/>
    <w:rsid w:val="00382804"/>
    <w:rPr>
      <w:rFonts w:ascii="Tahoma" w:eastAsia="Times New Roman" w:hAnsi="Tahoma" w:cs="Tahoma"/>
      <w:sz w:val="24"/>
      <w:szCs w:val="24"/>
      <w:lang w:eastAsia="ru-RU"/>
    </w:rPr>
  </w:style>
  <w:style w:type="paragraph" w:styleId="a9">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Знак,диаграммы, Знак1"/>
    <w:basedOn w:val="a0"/>
    <w:link w:val="aa"/>
    <w:uiPriority w:val="35"/>
    <w:qFormat/>
    <w:rsid w:val="00382804"/>
    <w:pPr>
      <w:spacing w:before="60" w:after="0" w:line="240" w:lineRule="auto"/>
      <w:jc w:val="both"/>
    </w:pPr>
    <w:rPr>
      <w:rFonts w:ascii="Tahoma" w:eastAsia="Calibri" w:hAnsi="Tahoma" w:cs="Tahoma"/>
      <w:sz w:val="24"/>
      <w:szCs w:val="24"/>
      <w:lang w:eastAsia="ru-RU"/>
    </w:rPr>
  </w:style>
  <w:style w:type="character" w:customStyle="1" w:styleId="a6">
    <w:name w:val="Абзац списка Знак"/>
    <w:aliases w:val="it_List1 Знак,Ненумерованный список Знак,основной диплом Знак,ПАРАГРАФ Знак,Абзац списка11 Знак,Список_маркированный Знак,ТЕКСТ Знак,Use Case List Paragraph Знак,ТЗ список Знак,Абзац списка литеральный Знак,List Paragraph Знак,lp1 Знак"/>
    <w:basedOn w:val="a1"/>
    <w:link w:val="a5"/>
    <w:uiPriority w:val="34"/>
    <w:locked/>
    <w:rsid w:val="00AB3EBB"/>
  </w:style>
  <w:style w:type="paragraph" w:styleId="a">
    <w:name w:val="List"/>
    <w:basedOn w:val="a0"/>
    <w:link w:val="ab"/>
    <w:unhideWhenUsed/>
    <w:qFormat/>
    <w:rsid w:val="00382804"/>
    <w:pPr>
      <w:numPr>
        <w:numId w:val="17"/>
      </w:numPr>
      <w:tabs>
        <w:tab w:val="left" w:pos="851"/>
      </w:tabs>
      <w:spacing w:before="60" w:after="60" w:line="240" w:lineRule="auto"/>
      <w:ind w:left="0" w:firstLine="567"/>
      <w:jc w:val="both"/>
    </w:pPr>
    <w:rPr>
      <w:rFonts w:ascii="Tahoma" w:eastAsia="Times New Roman" w:hAnsi="Tahoma" w:cs="Tahoma"/>
      <w:sz w:val="24"/>
      <w:szCs w:val="24"/>
      <w:lang w:eastAsia="ru-RU"/>
    </w:rPr>
  </w:style>
  <w:style w:type="character" w:customStyle="1" w:styleId="ab">
    <w:name w:val="Список Знак"/>
    <w:link w:val="a"/>
    <w:rsid w:val="00382804"/>
    <w:rPr>
      <w:rFonts w:ascii="Tahoma" w:eastAsia="Times New Roman" w:hAnsi="Tahoma" w:cs="Tahoma"/>
      <w:sz w:val="24"/>
      <w:szCs w:val="24"/>
      <w:lang w:eastAsia="ru-RU"/>
    </w:rPr>
  </w:style>
  <w:style w:type="numbering" w:customStyle="1" w:styleId="11111112">
    <w:name w:val="1 / 1.1 / 1.1.112"/>
    <w:basedOn w:val="a3"/>
    <w:next w:val="111111"/>
    <w:rsid w:val="00AB3EBB"/>
    <w:pPr>
      <w:numPr>
        <w:numId w:val="3"/>
      </w:numPr>
    </w:pPr>
  </w:style>
  <w:style w:type="numbering" w:styleId="111111">
    <w:name w:val="Outline List 2"/>
    <w:basedOn w:val="a3"/>
    <w:uiPriority w:val="99"/>
    <w:semiHidden/>
    <w:unhideWhenUsed/>
    <w:rsid w:val="00AB3EBB"/>
  </w:style>
  <w:style w:type="paragraph" w:customStyle="1" w:styleId="11">
    <w:name w:val="Список 1)"/>
    <w:basedOn w:val="a0"/>
    <w:qFormat/>
    <w:rsid w:val="008647B5"/>
    <w:pPr>
      <w:suppressAutoHyphens/>
      <w:spacing w:after="60" w:line="240" w:lineRule="auto"/>
      <w:ind w:firstLine="709"/>
      <w:jc w:val="both"/>
    </w:pPr>
    <w:rPr>
      <w:rFonts w:ascii="Times New Roman" w:eastAsia="Times New Roman" w:hAnsi="Times New Roman" w:cs="Times New Roman"/>
      <w:sz w:val="24"/>
      <w:szCs w:val="24"/>
      <w:lang w:eastAsia="ru-RU"/>
    </w:rPr>
  </w:style>
  <w:style w:type="character" w:customStyle="1" w:styleId="20">
    <w:name w:val="Заголовок 2 Знак"/>
    <w:aliases w:val="Заголовок 2 Знак1 Знак Знак1,Заголовок 2 Знак Знак Знак Знак1 Знак,Заголовок 2 Знак1 Знак Знак Знак Знак,Заголовок 2 Знак Знак Знак Знак Знак Знак,Заголовок 2 Знак1 Знак1,Заголовок 2 Знак Знак Знак Знак,Заголовок 2 Знак1 Знак Знак Знак1"/>
    <w:basedOn w:val="a1"/>
    <w:link w:val="2"/>
    <w:rsid w:val="006C5B13"/>
    <w:rPr>
      <w:rFonts w:ascii="Tahoma" w:eastAsia="Times New Roman" w:hAnsi="Tahoma" w:cs="Tahoma"/>
      <w:b/>
      <w:bCs/>
      <w:iCs/>
      <w:sz w:val="28"/>
      <w:szCs w:val="28"/>
    </w:rPr>
  </w:style>
  <w:style w:type="character" w:customStyle="1" w:styleId="40">
    <w:name w:val="Заголовок 4 Знак"/>
    <w:basedOn w:val="a1"/>
    <w:link w:val="4"/>
    <w:uiPriority w:val="9"/>
    <w:semiHidden/>
    <w:rsid w:val="00F74FE2"/>
    <w:rPr>
      <w:rFonts w:asciiTheme="majorHAnsi" w:eastAsiaTheme="majorEastAsia" w:hAnsiTheme="majorHAnsi" w:cstheme="majorBidi"/>
      <w:i/>
      <w:iCs/>
      <w:color w:val="365F91" w:themeColor="accent1" w:themeShade="BF"/>
    </w:rPr>
  </w:style>
  <w:style w:type="numbering" w:customStyle="1" w:styleId="111111121">
    <w:name w:val="1 / 1.1 / 1.1.1121"/>
    <w:basedOn w:val="a3"/>
    <w:next w:val="111111"/>
    <w:rsid w:val="00F74FE2"/>
  </w:style>
  <w:style w:type="paragraph" w:styleId="ac">
    <w:name w:val="Balloon Text"/>
    <w:basedOn w:val="a0"/>
    <w:link w:val="ad"/>
    <w:uiPriority w:val="99"/>
    <w:semiHidden/>
    <w:unhideWhenUsed/>
    <w:rsid w:val="00F74FE2"/>
    <w:pPr>
      <w:spacing w:after="0" w:line="240" w:lineRule="auto"/>
    </w:pPr>
    <w:rPr>
      <w:rFonts w:ascii="Segoe UI" w:hAnsi="Segoe UI" w:cs="Segoe UI"/>
      <w:sz w:val="18"/>
      <w:szCs w:val="18"/>
    </w:rPr>
  </w:style>
  <w:style w:type="character" w:customStyle="1" w:styleId="ad">
    <w:name w:val="Текст выноски Знак"/>
    <w:basedOn w:val="a1"/>
    <w:link w:val="ac"/>
    <w:uiPriority w:val="99"/>
    <w:semiHidden/>
    <w:rsid w:val="00F74FE2"/>
    <w:rPr>
      <w:rFonts w:ascii="Segoe UI" w:hAnsi="Segoe UI" w:cs="Segoe UI"/>
      <w:sz w:val="18"/>
      <w:szCs w:val="18"/>
    </w:rPr>
  </w:style>
  <w:style w:type="paragraph" w:customStyle="1" w:styleId="ae">
    <w:name w:val="Табличный_заголовки"/>
    <w:basedOn w:val="a0"/>
    <w:qFormat/>
    <w:rsid w:val="00F74FE2"/>
    <w:pPr>
      <w:keepNext/>
      <w:keepLines/>
      <w:suppressAutoHyphens/>
      <w:spacing w:after="0" w:line="240" w:lineRule="auto"/>
      <w:ind w:firstLine="709"/>
      <w:jc w:val="center"/>
    </w:pPr>
    <w:rPr>
      <w:rFonts w:ascii="Times New Roman" w:eastAsia="Times New Roman" w:hAnsi="Times New Roman" w:cs="Times New Roman"/>
      <w:b/>
      <w:sz w:val="20"/>
      <w:szCs w:val="20"/>
      <w:lang w:eastAsia="ru-RU"/>
    </w:rPr>
  </w:style>
  <w:style w:type="paragraph" w:customStyle="1" w:styleId="af">
    <w:name w:val="Название таблицы"/>
    <w:basedOn w:val="a9"/>
    <w:qFormat/>
    <w:rsid w:val="00382804"/>
  </w:style>
  <w:style w:type="paragraph" w:styleId="af0">
    <w:name w:val="header"/>
    <w:aliases w:val="ВерхКолонтитул, Знак4,Знак4,Верхний колонтитул Знак Знак"/>
    <w:basedOn w:val="a0"/>
    <w:link w:val="af1"/>
    <w:uiPriority w:val="99"/>
    <w:unhideWhenUsed/>
    <w:rsid w:val="00F74FE2"/>
    <w:pPr>
      <w:tabs>
        <w:tab w:val="center" w:pos="4677"/>
        <w:tab w:val="right" w:pos="9355"/>
      </w:tabs>
      <w:spacing w:after="0" w:line="240" w:lineRule="auto"/>
    </w:pPr>
    <w:rPr>
      <w:rFonts w:ascii="Arial Unicode MS" w:eastAsia="Arial Unicode MS" w:hAnsi="Arial Unicode MS" w:cs="Arial Unicode MS"/>
      <w:color w:val="000000"/>
      <w:sz w:val="24"/>
      <w:szCs w:val="24"/>
      <w:lang w:val="en-US"/>
    </w:rPr>
  </w:style>
  <w:style w:type="character" w:customStyle="1" w:styleId="af1">
    <w:name w:val="Верхний колонтитул Знак"/>
    <w:aliases w:val="ВерхКолонтитул Знак, Знак4 Знак,Знак4 Знак,Верхний колонтитул Знак Знак Знак"/>
    <w:basedOn w:val="a1"/>
    <w:link w:val="af0"/>
    <w:uiPriority w:val="99"/>
    <w:rsid w:val="00F74FE2"/>
    <w:rPr>
      <w:rFonts w:ascii="Arial Unicode MS" w:eastAsia="Arial Unicode MS" w:hAnsi="Arial Unicode MS" w:cs="Arial Unicode MS"/>
      <w:color w:val="000000"/>
      <w:sz w:val="24"/>
      <w:szCs w:val="24"/>
      <w:lang w:val="en-US"/>
    </w:rPr>
  </w:style>
  <w:style w:type="paragraph" w:customStyle="1" w:styleId="21">
    <w:name w:val="Абзац списка2"/>
    <w:basedOn w:val="a0"/>
    <w:rsid w:val="00F74FE2"/>
    <w:pPr>
      <w:suppressAutoHyphens/>
      <w:spacing w:after="0" w:line="360" w:lineRule="auto"/>
      <w:ind w:left="708" w:firstLine="680"/>
      <w:jc w:val="both"/>
    </w:pPr>
    <w:rPr>
      <w:rFonts w:ascii="Times New Roman" w:eastAsia="Times New Roman" w:hAnsi="Times New Roman" w:cs="Times New Roman"/>
      <w:sz w:val="24"/>
      <w:szCs w:val="24"/>
      <w:lang w:eastAsia="ru-RU"/>
    </w:rPr>
  </w:style>
  <w:style w:type="table" w:customStyle="1" w:styleId="321">
    <w:name w:val="Сетка таблицы321"/>
    <w:basedOn w:val="a2"/>
    <w:uiPriority w:val="59"/>
    <w:rsid w:val="00F74F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1"/>
    <w:uiPriority w:val="99"/>
    <w:unhideWhenUsed/>
    <w:rsid w:val="00F74FE2"/>
    <w:rPr>
      <w:color w:val="0563C1"/>
      <w:u w:val="single"/>
    </w:rPr>
  </w:style>
  <w:style w:type="character" w:styleId="af3">
    <w:name w:val="FollowedHyperlink"/>
    <w:basedOn w:val="a1"/>
    <w:uiPriority w:val="99"/>
    <w:semiHidden/>
    <w:unhideWhenUsed/>
    <w:rsid w:val="00F74FE2"/>
    <w:rPr>
      <w:color w:val="954F72"/>
      <w:u w:val="single"/>
    </w:rPr>
  </w:style>
  <w:style w:type="paragraph" w:customStyle="1" w:styleId="msonormal0">
    <w:name w:val="msonormal"/>
    <w:basedOn w:val="a0"/>
    <w:rsid w:val="00F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F74F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4">
    <w:name w:val="xl64"/>
    <w:basedOn w:val="a0"/>
    <w:rsid w:val="00F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rsid w:val="00F74F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66">
    <w:name w:val="xl66"/>
    <w:basedOn w:val="a0"/>
    <w:rsid w:val="00F74F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0"/>
    <w:rsid w:val="00F74FE2"/>
    <w:pPr>
      <w:spacing w:before="100" w:beforeAutospacing="1" w:after="100" w:afterAutospacing="1" w:line="240" w:lineRule="auto"/>
      <w:jc w:val="both"/>
      <w:textAlignment w:val="center"/>
    </w:pPr>
    <w:rPr>
      <w:rFonts w:ascii="Tahoma" w:eastAsia="Times New Roman" w:hAnsi="Tahoma" w:cs="Tahoma"/>
      <w:sz w:val="24"/>
      <w:szCs w:val="24"/>
      <w:lang w:eastAsia="ru-RU"/>
    </w:rPr>
  </w:style>
  <w:style w:type="paragraph" w:customStyle="1" w:styleId="xl68">
    <w:name w:val="xl68"/>
    <w:basedOn w:val="a0"/>
    <w:rsid w:val="00F74FE2"/>
    <w:pPr>
      <w:spacing w:before="100" w:beforeAutospacing="1" w:after="100" w:afterAutospacing="1" w:line="240" w:lineRule="auto"/>
    </w:pPr>
    <w:rPr>
      <w:rFonts w:ascii="Calibri" w:eastAsia="Times New Roman" w:hAnsi="Calibri" w:cs="Times New Roman"/>
      <w:sz w:val="24"/>
      <w:szCs w:val="24"/>
      <w:lang w:eastAsia="ru-RU"/>
    </w:rPr>
  </w:style>
  <w:style w:type="character" w:styleId="af4">
    <w:name w:val="Emphasis"/>
    <w:basedOn w:val="a1"/>
    <w:uiPriority w:val="20"/>
    <w:qFormat/>
    <w:rsid w:val="00F74FE2"/>
    <w:rPr>
      <w:i/>
      <w:iCs/>
    </w:rPr>
  </w:style>
  <w:style w:type="paragraph" w:customStyle="1" w:styleId="af5">
    <w:name w:val="Табличный"/>
    <w:basedOn w:val="a0"/>
    <w:rsid w:val="00F74FE2"/>
    <w:pPr>
      <w:keepNext/>
      <w:widowControl w:val="0"/>
      <w:spacing w:before="60" w:after="60" w:line="240" w:lineRule="auto"/>
      <w:jc w:val="center"/>
    </w:pPr>
    <w:rPr>
      <w:rFonts w:ascii="Times New Roman" w:eastAsia="Times New Roman" w:hAnsi="Times New Roman" w:cs="Times New Roman"/>
      <w:b/>
      <w:szCs w:val="20"/>
      <w:lang w:eastAsia="ru-RU"/>
    </w:rPr>
  </w:style>
  <w:style w:type="character" w:customStyle="1" w:styleId="aa">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Знак Знак"/>
    <w:link w:val="a9"/>
    <w:uiPriority w:val="35"/>
    <w:locked/>
    <w:rsid w:val="00382804"/>
    <w:rPr>
      <w:rFonts w:ascii="Tahoma" w:eastAsia="Calibri" w:hAnsi="Tahoma" w:cs="Tahoma"/>
      <w:sz w:val="24"/>
      <w:szCs w:val="24"/>
      <w:lang w:eastAsia="ru-RU"/>
    </w:rPr>
  </w:style>
  <w:style w:type="paragraph" w:styleId="af6">
    <w:name w:val="footer"/>
    <w:basedOn w:val="a0"/>
    <w:link w:val="af7"/>
    <w:uiPriority w:val="99"/>
    <w:unhideWhenUsed/>
    <w:rsid w:val="00F74FE2"/>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F74FE2"/>
  </w:style>
  <w:style w:type="numbering" w:customStyle="1" w:styleId="1111111211">
    <w:name w:val="1 / 1.1 / 1.1.11211"/>
    <w:basedOn w:val="a3"/>
    <w:next w:val="111111"/>
    <w:rsid w:val="00F74FE2"/>
  </w:style>
  <w:style w:type="character" w:styleId="af8">
    <w:name w:val="annotation reference"/>
    <w:basedOn w:val="a1"/>
    <w:uiPriority w:val="99"/>
    <w:semiHidden/>
    <w:unhideWhenUsed/>
    <w:rsid w:val="00F74FE2"/>
    <w:rPr>
      <w:sz w:val="16"/>
      <w:szCs w:val="16"/>
    </w:rPr>
  </w:style>
  <w:style w:type="paragraph" w:styleId="af9">
    <w:name w:val="annotation text"/>
    <w:basedOn w:val="a0"/>
    <w:link w:val="afa"/>
    <w:uiPriority w:val="99"/>
    <w:semiHidden/>
    <w:unhideWhenUsed/>
    <w:rsid w:val="00F74FE2"/>
    <w:pPr>
      <w:spacing w:line="240" w:lineRule="auto"/>
    </w:pPr>
    <w:rPr>
      <w:sz w:val="20"/>
      <w:szCs w:val="20"/>
    </w:rPr>
  </w:style>
  <w:style w:type="character" w:customStyle="1" w:styleId="afa">
    <w:name w:val="Текст примечания Знак"/>
    <w:basedOn w:val="a1"/>
    <w:link w:val="af9"/>
    <w:uiPriority w:val="99"/>
    <w:semiHidden/>
    <w:rsid w:val="00F74FE2"/>
    <w:rPr>
      <w:sz w:val="20"/>
      <w:szCs w:val="20"/>
    </w:rPr>
  </w:style>
  <w:style w:type="paragraph" w:styleId="afb">
    <w:name w:val="annotation subject"/>
    <w:basedOn w:val="af9"/>
    <w:next w:val="af9"/>
    <w:link w:val="afc"/>
    <w:uiPriority w:val="99"/>
    <w:semiHidden/>
    <w:unhideWhenUsed/>
    <w:rsid w:val="00F74FE2"/>
    <w:rPr>
      <w:b/>
      <w:bCs/>
    </w:rPr>
  </w:style>
  <w:style w:type="character" w:customStyle="1" w:styleId="afc">
    <w:name w:val="Тема примечания Знак"/>
    <w:basedOn w:val="afa"/>
    <w:link w:val="afb"/>
    <w:uiPriority w:val="99"/>
    <w:semiHidden/>
    <w:rsid w:val="00F74FE2"/>
    <w:rPr>
      <w:b/>
      <w:bCs/>
      <w:sz w:val="20"/>
      <w:szCs w:val="20"/>
    </w:rPr>
  </w:style>
  <w:style w:type="paragraph" w:customStyle="1" w:styleId="font5">
    <w:name w:val="font5"/>
    <w:basedOn w:val="a0"/>
    <w:rsid w:val="00F74FE2"/>
    <w:pPr>
      <w:spacing w:before="100" w:beforeAutospacing="1" w:after="100" w:afterAutospacing="1" w:line="240" w:lineRule="auto"/>
    </w:pPr>
    <w:rPr>
      <w:rFonts w:ascii="Calibri" w:eastAsia="Times New Roman" w:hAnsi="Calibri" w:cs="Times New Roman"/>
      <w:b/>
      <w:bCs/>
      <w:color w:val="000000"/>
      <w:lang w:eastAsia="ru-RU"/>
    </w:rPr>
  </w:style>
  <w:style w:type="paragraph" w:customStyle="1" w:styleId="xl69">
    <w:name w:val="xl69"/>
    <w:basedOn w:val="a0"/>
    <w:rsid w:val="00F74FE2"/>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0">
    <w:name w:val="xl70"/>
    <w:basedOn w:val="a0"/>
    <w:rsid w:val="00F74FE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0"/>
    <w:rsid w:val="00F74FE2"/>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2">
    <w:name w:val="xl72"/>
    <w:basedOn w:val="a0"/>
    <w:rsid w:val="00F74FE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3">
    <w:name w:val="xl73"/>
    <w:basedOn w:val="a0"/>
    <w:rsid w:val="00F74F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74">
    <w:name w:val="xl74"/>
    <w:basedOn w:val="a0"/>
    <w:rsid w:val="00F74F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75">
    <w:name w:val="xl75"/>
    <w:basedOn w:val="a0"/>
    <w:rsid w:val="00F74F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76">
    <w:name w:val="xl76"/>
    <w:basedOn w:val="a0"/>
    <w:rsid w:val="00F74F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b/>
      <w:bCs/>
      <w:sz w:val="20"/>
      <w:szCs w:val="20"/>
      <w:lang w:eastAsia="ru-RU"/>
    </w:rPr>
  </w:style>
  <w:style w:type="paragraph" w:customStyle="1" w:styleId="xl77">
    <w:name w:val="xl77"/>
    <w:basedOn w:val="a0"/>
    <w:rsid w:val="00F74F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afd">
    <w:name w:val="Обычн"/>
    <w:basedOn w:val="a0"/>
    <w:link w:val="afe"/>
    <w:qFormat/>
    <w:rsid w:val="00F74FE2"/>
    <w:pPr>
      <w:spacing w:after="0" w:line="240" w:lineRule="auto"/>
      <w:ind w:firstLine="709"/>
      <w:jc w:val="both"/>
    </w:pPr>
    <w:rPr>
      <w:rFonts w:ascii="Times New Roman" w:eastAsia="Times New Roman" w:hAnsi="Times New Roman" w:cs="Times New Roman"/>
      <w:sz w:val="24"/>
      <w:szCs w:val="36"/>
      <w:lang w:eastAsia="ru-RU"/>
    </w:rPr>
  </w:style>
  <w:style w:type="character" w:customStyle="1" w:styleId="afe">
    <w:name w:val="Обычн Знак"/>
    <w:basedOn w:val="a1"/>
    <w:link w:val="afd"/>
    <w:rsid w:val="00F74FE2"/>
    <w:rPr>
      <w:rFonts w:ascii="Times New Roman" w:eastAsia="Times New Roman" w:hAnsi="Times New Roman" w:cs="Times New Roman"/>
      <w:sz w:val="24"/>
      <w:szCs w:val="36"/>
      <w:lang w:eastAsia="ru-RU"/>
    </w:rPr>
  </w:style>
  <w:style w:type="numbering" w:customStyle="1" w:styleId="11111112111">
    <w:name w:val="1 / 1.1 / 1.1.112111"/>
    <w:basedOn w:val="a3"/>
    <w:next w:val="111111"/>
    <w:rsid w:val="00F74FE2"/>
    <w:pPr>
      <w:numPr>
        <w:numId w:val="14"/>
      </w:numPr>
    </w:pPr>
  </w:style>
  <w:style w:type="paragraph" w:styleId="aff">
    <w:name w:val="Revision"/>
    <w:hidden/>
    <w:uiPriority w:val="99"/>
    <w:semiHidden/>
    <w:rsid w:val="00F74FE2"/>
    <w:pPr>
      <w:spacing w:after="0" w:line="240" w:lineRule="auto"/>
    </w:pPr>
  </w:style>
  <w:style w:type="paragraph" w:customStyle="1" w:styleId="aff0">
    <w:name w:val="ТАБЛИЦА содержание"/>
    <w:basedOn w:val="a0"/>
    <w:next w:val="aff1"/>
    <w:uiPriority w:val="99"/>
    <w:qFormat/>
    <w:rsid w:val="00F74FE2"/>
    <w:pPr>
      <w:widowControl w:val="0"/>
      <w:spacing w:after="0" w:line="240" w:lineRule="auto"/>
      <w:jc w:val="center"/>
    </w:pPr>
    <w:rPr>
      <w:rFonts w:ascii="Times New Roman" w:eastAsia="Times New Roman" w:hAnsi="Times New Roman" w:cs="Times New Roman"/>
      <w:sz w:val="24"/>
      <w:szCs w:val="26"/>
      <w:lang w:val="en-US"/>
    </w:rPr>
  </w:style>
  <w:style w:type="paragraph" w:styleId="aff1">
    <w:name w:val="Body Text"/>
    <w:basedOn w:val="a0"/>
    <w:link w:val="aff2"/>
    <w:uiPriority w:val="99"/>
    <w:semiHidden/>
    <w:unhideWhenUsed/>
    <w:rsid w:val="00F74FE2"/>
    <w:pPr>
      <w:spacing w:after="120"/>
    </w:pPr>
  </w:style>
  <w:style w:type="character" w:customStyle="1" w:styleId="aff2">
    <w:name w:val="Основной текст Знак"/>
    <w:basedOn w:val="a1"/>
    <w:link w:val="aff1"/>
    <w:uiPriority w:val="99"/>
    <w:semiHidden/>
    <w:rsid w:val="00F74FE2"/>
  </w:style>
  <w:style w:type="paragraph" w:customStyle="1" w:styleId="100">
    <w:name w:val="Табличный_центр_10"/>
    <w:basedOn w:val="a0"/>
    <w:qFormat/>
    <w:rsid w:val="00F74FE2"/>
    <w:pPr>
      <w:suppressAutoHyphens/>
      <w:spacing w:after="0" w:line="240" w:lineRule="auto"/>
      <w:ind w:firstLine="709"/>
      <w:jc w:val="center"/>
    </w:pPr>
    <w:rPr>
      <w:rFonts w:ascii="Times New Roman" w:eastAsia="Times New Roman" w:hAnsi="Times New Roman" w:cs="Times New Roman"/>
      <w:sz w:val="20"/>
      <w:szCs w:val="24"/>
      <w:lang w:eastAsia="ru-RU"/>
    </w:rPr>
  </w:style>
  <w:style w:type="numbering" w:customStyle="1" w:styleId="1ai1">
    <w:name w:val="1 / a / i1"/>
    <w:basedOn w:val="a3"/>
    <w:next w:val="1ai"/>
    <w:rsid w:val="00F74FE2"/>
    <w:pPr>
      <w:numPr>
        <w:numId w:val="15"/>
      </w:numPr>
    </w:pPr>
  </w:style>
  <w:style w:type="numbering" w:styleId="1ai">
    <w:name w:val="Outline List 1"/>
    <w:basedOn w:val="a3"/>
    <w:uiPriority w:val="99"/>
    <w:semiHidden/>
    <w:unhideWhenUsed/>
    <w:rsid w:val="00F74FE2"/>
  </w:style>
  <w:style w:type="numbering" w:customStyle="1" w:styleId="1ai11">
    <w:name w:val="1 / a / i11"/>
    <w:basedOn w:val="a3"/>
    <w:next w:val="1ai"/>
    <w:rsid w:val="00F74FE2"/>
    <w:pPr>
      <w:numPr>
        <w:numId w:val="16"/>
      </w:numPr>
    </w:pPr>
  </w:style>
  <w:style w:type="paragraph" w:customStyle="1" w:styleId="S">
    <w:name w:val="S_Обычный жирный"/>
    <w:basedOn w:val="a0"/>
    <w:qFormat/>
    <w:rsid w:val="00AF3F59"/>
    <w:pPr>
      <w:spacing w:before="120" w:after="120" w:line="240" w:lineRule="auto"/>
      <w:ind w:firstLine="567"/>
      <w:jc w:val="both"/>
    </w:pPr>
    <w:rPr>
      <w:rFonts w:ascii="Tahoma" w:eastAsia="Times New Roman" w:hAnsi="Tahoma" w:cs="Tahoma"/>
      <w:b/>
      <w:sz w:val="24"/>
      <w:szCs w:val="24"/>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35"/>
    <w:locked/>
    <w:rsid w:val="00752178"/>
    <w:rPr>
      <w:rFonts w:ascii="Times New Roman" w:hAnsi="Times New Roman"/>
      <w:b/>
      <w:snapToGrid w:val="0"/>
      <w:sz w:val="26"/>
    </w:rPr>
  </w:style>
  <w:style w:type="paragraph" w:styleId="aff3">
    <w:name w:val="Normal (Web)"/>
    <w:aliases w:val="Обычный (Web)1,Обычный (Web),Обычный (веб)1,Обычный (веб)11"/>
    <w:basedOn w:val="a0"/>
    <w:unhideWhenUsed/>
    <w:qFormat/>
    <w:rsid w:val="005D37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A">
    <w:name w:val="! AAA !"/>
    <w:link w:val="AAA0"/>
    <w:rsid w:val="00926E46"/>
    <w:pPr>
      <w:spacing w:after="120" w:line="240" w:lineRule="auto"/>
      <w:jc w:val="both"/>
    </w:pPr>
    <w:rPr>
      <w:rFonts w:ascii="Times New Roman" w:eastAsia="Times New Roman" w:hAnsi="Times New Roman" w:cs="Times New Roman"/>
      <w:lang w:eastAsia="ru-RU"/>
    </w:rPr>
  </w:style>
  <w:style w:type="character" w:customStyle="1" w:styleId="AAA0">
    <w:name w:val="! AAA ! Знак"/>
    <w:link w:val="AAA"/>
    <w:locked/>
    <w:rsid w:val="00926E46"/>
    <w:rPr>
      <w:rFonts w:ascii="Times New Roman" w:eastAsia="Times New Roman" w:hAnsi="Times New Roman" w:cs="Times New Roman"/>
      <w:lang w:eastAsia="ru-RU"/>
    </w:rPr>
  </w:style>
  <w:style w:type="paragraph" w:customStyle="1" w:styleId="aff4">
    <w:name w:val="приложение"/>
    <w:basedOn w:val="1"/>
    <w:qFormat/>
    <w:rsid w:val="005F574B"/>
    <w:pPr>
      <w:ind w:left="431"/>
    </w:pPr>
  </w:style>
  <w:style w:type="character" w:customStyle="1" w:styleId="30">
    <w:name w:val="Заголовок 3 Знак"/>
    <w:basedOn w:val="a1"/>
    <w:link w:val="3"/>
    <w:rsid w:val="006C5B13"/>
    <w:rPr>
      <w:rFonts w:ascii="Tahoma" w:eastAsia="Times New Roman" w:hAnsi="Tahoma" w:cs="Tahoma"/>
      <w:b/>
      <w:bCs/>
      <w:sz w:val="24"/>
      <w:szCs w:val="24"/>
      <w:lang w:eastAsia="ru-RU"/>
    </w:rPr>
  </w:style>
  <w:style w:type="paragraph" w:styleId="aff5">
    <w:name w:val="TOC Heading"/>
    <w:basedOn w:val="1"/>
    <w:next w:val="a0"/>
    <w:uiPriority w:val="39"/>
    <w:unhideWhenUsed/>
    <w:qFormat/>
    <w:rsid w:val="00296584"/>
    <w:pPr>
      <w:keepLines/>
      <w:pageBreakBefore w:val="0"/>
      <w:tabs>
        <w:tab w:val="clear" w:pos="426"/>
      </w:tabs>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eastAsia="ru-RU"/>
    </w:rPr>
  </w:style>
  <w:style w:type="paragraph" w:styleId="12">
    <w:name w:val="toc 1"/>
    <w:basedOn w:val="a0"/>
    <w:next w:val="a0"/>
    <w:autoRedefine/>
    <w:uiPriority w:val="39"/>
    <w:unhideWhenUsed/>
    <w:rsid w:val="00296584"/>
    <w:pPr>
      <w:spacing w:after="100"/>
    </w:pPr>
  </w:style>
  <w:style w:type="paragraph" w:styleId="23">
    <w:name w:val="toc 2"/>
    <w:basedOn w:val="a0"/>
    <w:next w:val="a0"/>
    <w:autoRedefine/>
    <w:uiPriority w:val="39"/>
    <w:unhideWhenUsed/>
    <w:rsid w:val="00296584"/>
    <w:pPr>
      <w:spacing w:after="100"/>
      <w:ind w:left="220"/>
    </w:pPr>
  </w:style>
  <w:style w:type="paragraph" w:styleId="31">
    <w:name w:val="toc 3"/>
    <w:basedOn w:val="a0"/>
    <w:next w:val="a0"/>
    <w:autoRedefine/>
    <w:uiPriority w:val="39"/>
    <w:unhideWhenUsed/>
    <w:rsid w:val="00296584"/>
    <w:pPr>
      <w:spacing w:after="100"/>
      <w:ind w:left="440"/>
    </w:pPr>
  </w:style>
  <w:style w:type="numbering" w:customStyle="1" w:styleId="13">
    <w:name w:val="Нет списка1"/>
    <w:next w:val="a3"/>
    <w:uiPriority w:val="99"/>
    <w:semiHidden/>
    <w:unhideWhenUsed/>
    <w:rsid w:val="00EB204F"/>
  </w:style>
  <w:style w:type="table" w:customStyle="1" w:styleId="14">
    <w:name w:val="Сетка таблицы1"/>
    <w:basedOn w:val="a2"/>
    <w:next w:val="a4"/>
    <w:uiPriority w:val="59"/>
    <w:rsid w:val="00EB2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Табличный_центр"/>
    <w:basedOn w:val="a0"/>
    <w:rsid w:val="00EB204F"/>
    <w:pPr>
      <w:suppressAutoHyphens/>
      <w:spacing w:after="0" w:line="240" w:lineRule="auto"/>
      <w:ind w:firstLine="709"/>
      <w:jc w:val="center"/>
    </w:pPr>
    <w:rPr>
      <w:rFonts w:ascii="Times New Roman" w:eastAsia="Times New Roman" w:hAnsi="Times New Roman" w:cs="Times New Roman"/>
      <w:sz w:val="24"/>
      <w:szCs w:val="24"/>
      <w:lang w:eastAsia="ru-RU"/>
    </w:rPr>
  </w:style>
  <w:style w:type="paragraph" w:customStyle="1" w:styleId="aff7">
    <w:name w:val="Табличный_слева"/>
    <w:basedOn w:val="a0"/>
    <w:rsid w:val="00EB204F"/>
    <w:pPr>
      <w:suppressAutoHyphens/>
      <w:spacing w:after="0" w:line="240" w:lineRule="auto"/>
      <w:ind w:firstLine="709"/>
    </w:pPr>
    <w:rPr>
      <w:rFonts w:ascii="Times New Roman" w:eastAsia="Times New Roman" w:hAnsi="Times New Roman" w:cs="Times New Roman"/>
      <w:sz w:val="24"/>
      <w:szCs w:val="24"/>
      <w:lang w:eastAsia="ru-RU"/>
    </w:rPr>
  </w:style>
  <w:style w:type="table" w:customStyle="1" w:styleId="110">
    <w:name w:val="Сетка таблицы11"/>
    <w:basedOn w:val="a2"/>
    <w:next w:val="a4"/>
    <w:uiPriority w:val="59"/>
    <w:rsid w:val="00EB20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0"/>
    <w:rsid w:val="00300E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ch">
    <w:name w:val="match"/>
    <w:basedOn w:val="a1"/>
    <w:rsid w:val="00300EA4"/>
  </w:style>
</w:styles>
</file>

<file path=word/webSettings.xml><?xml version="1.0" encoding="utf-8"?>
<w:webSettings xmlns:r="http://schemas.openxmlformats.org/officeDocument/2006/relationships" xmlns:w="http://schemas.openxmlformats.org/wordprocessingml/2006/main">
  <w:divs>
    <w:div w:id="71320008">
      <w:bodyDiv w:val="1"/>
      <w:marLeft w:val="0"/>
      <w:marRight w:val="0"/>
      <w:marTop w:val="0"/>
      <w:marBottom w:val="0"/>
      <w:divBdr>
        <w:top w:val="none" w:sz="0" w:space="0" w:color="auto"/>
        <w:left w:val="none" w:sz="0" w:space="0" w:color="auto"/>
        <w:bottom w:val="none" w:sz="0" w:space="0" w:color="auto"/>
        <w:right w:val="none" w:sz="0" w:space="0" w:color="auto"/>
      </w:divBdr>
    </w:div>
    <w:div w:id="238443527">
      <w:bodyDiv w:val="1"/>
      <w:marLeft w:val="0"/>
      <w:marRight w:val="0"/>
      <w:marTop w:val="0"/>
      <w:marBottom w:val="0"/>
      <w:divBdr>
        <w:top w:val="none" w:sz="0" w:space="0" w:color="auto"/>
        <w:left w:val="none" w:sz="0" w:space="0" w:color="auto"/>
        <w:bottom w:val="none" w:sz="0" w:space="0" w:color="auto"/>
        <w:right w:val="none" w:sz="0" w:space="0" w:color="auto"/>
      </w:divBdr>
    </w:div>
    <w:div w:id="286938616">
      <w:bodyDiv w:val="1"/>
      <w:marLeft w:val="0"/>
      <w:marRight w:val="0"/>
      <w:marTop w:val="0"/>
      <w:marBottom w:val="0"/>
      <w:divBdr>
        <w:top w:val="none" w:sz="0" w:space="0" w:color="auto"/>
        <w:left w:val="none" w:sz="0" w:space="0" w:color="auto"/>
        <w:bottom w:val="none" w:sz="0" w:space="0" w:color="auto"/>
        <w:right w:val="none" w:sz="0" w:space="0" w:color="auto"/>
      </w:divBdr>
    </w:div>
    <w:div w:id="374932791">
      <w:bodyDiv w:val="1"/>
      <w:marLeft w:val="0"/>
      <w:marRight w:val="0"/>
      <w:marTop w:val="0"/>
      <w:marBottom w:val="0"/>
      <w:divBdr>
        <w:top w:val="none" w:sz="0" w:space="0" w:color="auto"/>
        <w:left w:val="none" w:sz="0" w:space="0" w:color="auto"/>
        <w:bottom w:val="none" w:sz="0" w:space="0" w:color="auto"/>
        <w:right w:val="none" w:sz="0" w:space="0" w:color="auto"/>
      </w:divBdr>
    </w:div>
    <w:div w:id="441460445">
      <w:bodyDiv w:val="1"/>
      <w:marLeft w:val="0"/>
      <w:marRight w:val="0"/>
      <w:marTop w:val="0"/>
      <w:marBottom w:val="0"/>
      <w:divBdr>
        <w:top w:val="none" w:sz="0" w:space="0" w:color="auto"/>
        <w:left w:val="none" w:sz="0" w:space="0" w:color="auto"/>
        <w:bottom w:val="none" w:sz="0" w:space="0" w:color="auto"/>
        <w:right w:val="none" w:sz="0" w:space="0" w:color="auto"/>
      </w:divBdr>
    </w:div>
    <w:div w:id="532184084">
      <w:bodyDiv w:val="1"/>
      <w:marLeft w:val="0"/>
      <w:marRight w:val="0"/>
      <w:marTop w:val="0"/>
      <w:marBottom w:val="0"/>
      <w:divBdr>
        <w:top w:val="none" w:sz="0" w:space="0" w:color="auto"/>
        <w:left w:val="none" w:sz="0" w:space="0" w:color="auto"/>
        <w:bottom w:val="none" w:sz="0" w:space="0" w:color="auto"/>
        <w:right w:val="none" w:sz="0" w:space="0" w:color="auto"/>
      </w:divBdr>
    </w:div>
    <w:div w:id="635992567">
      <w:bodyDiv w:val="1"/>
      <w:marLeft w:val="0"/>
      <w:marRight w:val="0"/>
      <w:marTop w:val="0"/>
      <w:marBottom w:val="0"/>
      <w:divBdr>
        <w:top w:val="none" w:sz="0" w:space="0" w:color="auto"/>
        <w:left w:val="none" w:sz="0" w:space="0" w:color="auto"/>
        <w:bottom w:val="none" w:sz="0" w:space="0" w:color="auto"/>
        <w:right w:val="none" w:sz="0" w:space="0" w:color="auto"/>
      </w:divBdr>
    </w:div>
    <w:div w:id="648552994">
      <w:bodyDiv w:val="1"/>
      <w:marLeft w:val="0"/>
      <w:marRight w:val="0"/>
      <w:marTop w:val="0"/>
      <w:marBottom w:val="0"/>
      <w:divBdr>
        <w:top w:val="none" w:sz="0" w:space="0" w:color="auto"/>
        <w:left w:val="none" w:sz="0" w:space="0" w:color="auto"/>
        <w:bottom w:val="none" w:sz="0" w:space="0" w:color="auto"/>
        <w:right w:val="none" w:sz="0" w:space="0" w:color="auto"/>
      </w:divBdr>
    </w:div>
    <w:div w:id="665286296">
      <w:bodyDiv w:val="1"/>
      <w:marLeft w:val="0"/>
      <w:marRight w:val="0"/>
      <w:marTop w:val="0"/>
      <w:marBottom w:val="0"/>
      <w:divBdr>
        <w:top w:val="none" w:sz="0" w:space="0" w:color="auto"/>
        <w:left w:val="none" w:sz="0" w:space="0" w:color="auto"/>
        <w:bottom w:val="none" w:sz="0" w:space="0" w:color="auto"/>
        <w:right w:val="none" w:sz="0" w:space="0" w:color="auto"/>
      </w:divBdr>
    </w:div>
    <w:div w:id="694890719">
      <w:bodyDiv w:val="1"/>
      <w:marLeft w:val="0"/>
      <w:marRight w:val="0"/>
      <w:marTop w:val="0"/>
      <w:marBottom w:val="0"/>
      <w:divBdr>
        <w:top w:val="none" w:sz="0" w:space="0" w:color="auto"/>
        <w:left w:val="none" w:sz="0" w:space="0" w:color="auto"/>
        <w:bottom w:val="none" w:sz="0" w:space="0" w:color="auto"/>
        <w:right w:val="none" w:sz="0" w:space="0" w:color="auto"/>
      </w:divBdr>
    </w:div>
    <w:div w:id="812143505">
      <w:bodyDiv w:val="1"/>
      <w:marLeft w:val="0"/>
      <w:marRight w:val="0"/>
      <w:marTop w:val="0"/>
      <w:marBottom w:val="0"/>
      <w:divBdr>
        <w:top w:val="none" w:sz="0" w:space="0" w:color="auto"/>
        <w:left w:val="none" w:sz="0" w:space="0" w:color="auto"/>
        <w:bottom w:val="none" w:sz="0" w:space="0" w:color="auto"/>
        <w:right w:val="none" w:sz="0" w:space="0" w:color="auto"/>
      </w:divBdr>
    </w:div>
    <w:div w:id="908542313">
      <w:bodyDiv w:val="1"/>
      <w:marLeft w:val="0"/>
      <w:marRight w:val="0"/>
      <w:marTop w:val="0"/>
      <w:marBottom w:val="0"/>
      <w:divBdr>
        <w:top w:val="none" w:sz="0" w:space="0" w:color="auto"/>
        <w:left w:val="none" w:sz="0" w:space="0" w:color="auto"/>
        <w:bottom w:val="none" w:sz="0" w:space="0" w:color="auto"/>
        <w:right w:val="none" w:sz="0" w:space="0" w:color="auto"/>
      </w:divBdr>
    </w:div>
    <w:div w:id="915210988">
      <w:bodyDiv w:val="1"/>
      <w:marLeft w:val="0"/>
      <w:marRight w:val="0"/>
      <w:marTop w:val="0"/>
      <w:marBottom w:val="0"/>
      <w:divBdr>
        <w:top w:val="none" w:sz="0" w:space="0" w:color="auto"/>
        <w:left w:val="none" w:sz="0" w:space="0" w:color="auto"/>
        <w:bottom w:val="none" w:sz="0" w:space="0" w:color="auto"/>
        <w:right w:val="none" w:sz="0" w:space="0" w:color="auto"/>
      </w:divBdr>
    </w:div>
    <w:div w:id="1067385819">
      <w:bodyDiv w:val="1"/>
      <w:marLeft w:val="0"/>
      <w:marRight w:val="0"/>
      <w:marTop w:val="0"/>
      <w:marBottom w:val="0"/>
      <w:divBdr>
        <w:top w:val="none" w:sz="0" w:space="0" w:color="auto"/>
        <w:left w:val="none" w:sz="0" w:space="0" w:color="auto"/>
        <w:bottom w:val="none" w:sz="0" w:space="0" w:color="auto"/>
        <w:right w:val="none" w:sz="0" w:space="0" w:color="auto"/>
      </w:divBdr>
    </w:div>
    <w:div w:id="1114861002">
      <w:bodyDiv w:val="1"/>
      <w:marLeft w:val="0"/>
      <w:marRight w:val="0"/>
      <w:marTop w:val="0"/>
      <w:marBottom w:val="0"/>
      <w:divBdr>
        <w:top w:val="none" w:sz="0" w:space="0" w:color="auto"/>
        <w:left w:val="none" w:sz="0" w:space="0" w:color="auto"/>
        <w:bottom w:val="none" w:sz="0" w:space="0" w:color="auto"/>
        <w:right w:val="none" w:sz="0" w:space="0" w:color="auto"/>
      </w:divBdr>
    </w:div>
    <w:div w:id="1439325696">
      <w:bodyDiv w:val="1"/>
      <w:marLeft w:val="0"/>
      <w:marRight w:val="0"/>
      <w:marTop w:val="0"/>
      <w:marBottom w:val="0"/>
      <w:divBdr>
        <w:top w:val="none" w:sz="0" w:space="0" w:color="auto"/>
        <w:left w:val="none" w:sz="0" w:space="0" w:color="auto"/>
        <w:bottom w:val="none" w:sz="0" w:space="0" w:color="auto"/>
        <w:right w:val="none" w:sz="0" w:space="0" w:color="auto"/>
      </w:divBdr>
    </w:div>
    <w:div w:id="1452432559">
      <w:bodyDiv w:val="1"/>
      <w:marLeft w:val="0"/>
      <w:marRight w:val="0"/>
      <w:marTop w:val="0"/>
      <w:marBottom w:val="0"/>
      <w:divBdr>
        <w:top w:val="none" w:sz="0" w:space="0" w:color="auto"/>
        <w:left w:val="none" w:sz="0" w:space="0" w:color="auto"/>
        <w:bottom w:val="none" w:sz="0" w:space="0" w:color="auto"/>
        <w:right w:val="none" w:sz="0" w:space="0" w:color="auto"/>
      </w:divBdr>
    </w:div>
    <w:div w:id="1532260522">
      <w:bodyDiv w:val="1"/>
      <w:marLeft w:val="0"/>
      <w:marRight w:val="0"/>
      <w:marTop w:val="0"/>
      <w:marBottom w:val="0"/>
      <w:divBdr>
        <w:top w:val="none" w:sz="0" w:space="0" w:color="auto"/>
        <w:left w:val="none" w:sz="0" w:space="0" w:color="auto"/>
        <w:bottom w:val="none" w:sz="0" w:space="0" w:color="auto"/>
        <w:right w:val="none" w:sz="0" w:space="0" w:color="auto"/>
      </w:divBdr>
    </w:div>
    <w:div w:id="183757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consultantplus://offline/ref=2CB82FC788BD4D4AF263E157F1BFA730086CB8E5C622391F07486BC6B2r025D"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www.pandia.ru/text/category/kommunalmznie_uslugi/"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consultantplus://offline/ref=2CB82FC788BD4D4AF263E157F1BFA730086CB8E5C622391F07486BC6B2r025D" TargetMode="Externa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grad.local\&#1050;&#1072;&#1090;&#1072;&#1083;&#1086;&#1075;\&#1054;&#1090;&#1076;&#1077;&#1083;%20&#1089;&#1086;&#1094;&#1080;&#1072;&#1083;&#1100;&#1085;&#1086;&#1075;&#1086;%20&#1087;&#1083;&#1072;&#1085;&#1080;&#1088;&#1086;&#1074;&#1072;&#1085;&#1080;&#1103;\12_&#1055;&#1056;&#1054;&#1045;&#1050;&#1058;&#1067;\1_&#1061;&#1052;&#1040;&#1054;\!_&#1057;&#1059;&#1056;&#1043;&#1059;&#1058;&#1057;&#1050;&#1048;&#1049;%20&#1056;&#1040;&#1049;&#1054;&#1053;%202019\&#1058;&#1045;&#1050;&#1057;&#1058;&#1054;&#1042;&#1067;&#1045;%20&#1052;&#1040;&#1058;&#1045;&#1056;&#1048;&#1040;&#1051;&#1067;\&#1055;&#1050;&#1056;%20&#1057;&#1048;\&#1050;&#1086;&#1087;&#1080;&#1103;%20&#1050;&#1072;&#1088;&#1090;&#1080;&#1085;&#1082;&#1080;%20&#1076;&#1083;&#1103;%20&#1055;&#1050;&#105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Нижнесортымский!$A$2</c:f>
              <c:strCache>
                <c:ptCount val="1"/>
                <c:pt idx="0">
                  <c:v>Численность населения, тыс. человек</c:v>
                </c:pt>
              </c:strCache>
            </c:strRef>
          </c:tx>
          <c:spPr>
            <a:solidFill>
              <a:schemeClr val="accent1">
                <a:lumMod val="40000"/>
                <a:lumOff val="60000"/>
              </a:schemeClr>
            </a:solidFill>
          </c:spPr>
          <c:dLbls>
            <c:spPr>
              <a:noFill/>
              <a:ln>
                <a:noFill/>
              </a:ln>
              <a:effectLst/>
            </c:spPr>
            <c:txPr>
              <a:bodyPr/>
              <a:lstStyle/>
              <a:p>
                <a:pPr>
                  <a:defRPr b="0"/>
                </a:pPr>
                <a:endParaRPr lang="ru-RU"/>
              </a:p>
            </c:txPr>
            <c:showVal val="1"/>
            <c:extLst xmlns:c16r2="http://schemas.microsoft.com/office/drawing/2015/06/chart">
              <c:ext xmlns:c15="http://schemas.microsoft.com/office/drawing/2012/chart" uri="{CE6537A1-D6FC-4f65-9D91-7224C49458BB}">
                <c15:showLeaderLines val="0"/>
              </c:ext>
            </c:extLst>
          </c:dLbls>
          <c:trendline>
            <c:spPr>
              <a:ln w="19050">
                <a:solidFill>
                  <a:schemeClr val="accent1"/>
                </a:solidFill>
                <a:prstDash val="lgDash"/>
              </a:ln>
            </c:spPr>
            <c:trendlineType val="movingAvg"/>
            <c:period val="2"/>
          </c:trendline>
          <c:cat>
            <c:numRef>
              <c:f>Нижнесортымский!$G$1:$L$1</c:f>
              <c:numCache>
                <c:formatCode>General</c:formatCode>
                <c:ptCount val="6"/>
                <c:pt idx="0">
                  <c:v>2015</c:v>
                </c:pt>
                <c:pt idx="1">
                  <c:v>2016</c:v>
                </c:pt>
                <c:pt idx="2">
                  <c:v>2017</c:v>
                </c:pt>
                <c:pt idx="3">
                  <c:v>2018</c:v>
                </c:pt>
                <c:pt idx="4">
                  <c:v>2019</c:v>
                </c:pt>
                <c:pt idx="5">
                  <c:v>2020</c:v>
                </c:pt>
              </c:numCache>
            </c:numRef>
          </c:cat>
          <c:val>
            <c:numRef>
              <c:f>Нижнесортымский!$G$2:$L$2</c:f>
              <c:numCache>
                <c:formatCode>0.0</c:formatCode>
                <c:ptCount val="6"/>
                <c:pt idx="0">
                  <c:v>12.33</c:v>
                </c:pt>
                <c:pt idx="1">
                  <c:v>12.505000000000004</c:v>
                </c:pt>
                <c:pt idx="2">
                  <c:v>12.48500000000001</c:v>
                </c:pt>
                <c:pt idx="3">
                  <c:v>12.841000000000001</c:v>
                </c:pt>
                <c:pt idx="4">
                  <c:v>12.647</c:v>
                </c:pt>
                <c:pt idx="5">
                  <c:v>12.651</c:v>
                </c:pt>
              </c:numCache>
            </c:numRef>
          </c:val>
          <c:extLst xmlns:c16r2="http://schemas.microsoft.com/office/drawing/2015/06/chart">
            <c:ext xmlns:c16="http://schemas.microsoft.com/office/drawing/2014/chart" uri="{C3380CC4-5D6E-409C-BE32-E72D297353CC}">
              <c16:uniqueId val="{00000001-10DC-4E4E-8076-2380BDAEEEFE}"/>
            </c:ext>
          </c:extLst>
        </c:ser>
        <c:axId val="223853568"/>
        <c:axId val="223863552"/>
      </c:barChart>
      <c:catAx>
        <c:axId val="223853568"/>
        <c:scaling>
          <c:orientation val="minMax"/>
        </c:scaling>
        <c:axPos val="b"/>
        <c:numFmt formatCode="General" sourceLinked="1"/>
        <c:tickLblPos val="nextTo"/>
        <c:crossAx val="223863552"/>
        <c:crosses val="autoZero"/>
        <c:auto val="1"/>
        <c:lblAlgn val="ctr"/>
        <c:lblOffset val="100"/>
      </c:catAx>
      <c:valAx>
        <c:axId val="223863552"/>
        <c:scaling>
          <c:orientation val="minMax"/>
        </c:scaling>
        <c:axPos val="l"/>
        <c:numFmt formatCode="0.0" sourceLinked="1"/>
        <c:tickLblPos val="nextTo"/>
        <c:crossAx val="223853568"/>
        <c:crosses val="autoZero"/>
        <c:crossBetween val="between"/>
      </c:valAx>
    </c:plotArea>
    <c:plotVisOnly val="1"/>
    <c:dispBlanksAs val="gap"/>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75C92-473B-4EDF-B02A-110CCD37A549}">
  <ds:schemaRefs>
    <ds:schemaRef ds:uri="http://schemas.microsoft.com/sharepoint/v3/contenttype/forms"/>
  </ds:schemaRefs>
</ds:datastoreItem>
</file>

<file path=customXml/itemProps2.xml><?xml version="1.0" encoding="utf-8"?>
<ds:datastoreItem xmlns:ds="http://schemas.openxmlformats.org/officeDocument/2006/customXml" ds:itemID="{1F1F3364-7C0E-4B35-9715-EDEEF7091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5EF5A87-85EA-4F09-8943-E6EA77A1EA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0BEEF9-24AB-4CC6-BE24-C806CB012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2769</TotalTime>
  <Pages>165</Pages>
  <Words>47056</Words>
  <Characters>268225</Characters>
  <Application>Microsoft Office Word</Application>
  <DocSecurity>0</DocSecurity>
  <Lines>2235</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Марушкина Наталья Михайловна</dc:creator>
  <cp:keywords/>
  <dc:description/>
  <cp:lastModifiedBy>ЗАГС</cp:lastModifiedBy>
  <cp:revision>208</cp:revision>
  <cp:lastPrinted>2022-04-13T10:40:00Z</cp:lastPrinted>
  <dcterms:created xsi:type="dcterms:W3CDTF">2020-08-20T05:20:00Z</dcterms:created>
  <dcterms:modified xsi:type="dcterms:W3CDTF">2022-04-13T10:50:00Z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