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49" w:rsidRPr="008A3178" w:rsidRDefault="00967F78" w:rsidP="006317F2">
      <w:pPr>
        <w:spacing w:after="0" w:line="216" w:lineRule="auto"/>
        <w:ind w:left="-99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МЧС рассказал, как безопасно пользоваться газовым оборудованием!</w:t>
      </w:r>
    </w:p>
    <w:p w:rsidR="00967F78" w:rsidRPr="008A3178" w:rsidRDefault="00967F78" w:rsidP="006317F2">
      <w:pPr>
        <w:spacing w:after="0" w:line="216" w:lineRule="auto"/>
        <w:ind w:left="-993" w:firstLine="426"/>
        <w:rPr>
          <w:rFonts w:ascii="Times New Roman" w:hAnsi="Times New Roman" w:cs="Times New Roman"/>
          <w:sz w:val="24"/>
          <w:szCs w:val="24"/>
        </w:rPr>
      </w:pP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Газовый котел, газовая плита, и прочие бытовые приборы, использующие природный газ, давно стали неотъемлемыми атрибутами многих современных кухонь в квартирах, и особенно в частных домах. 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Такие решения зачастую полезны и прагматичны, однако следует помнить и об опасности, которую потенциально может представлять газ при выходе из строя оборудования, просто из-за невнимательного использования, или по причине случайной утечки.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Тем не менее, несмотря на потенциальную угрозу, мы продолжаем пользоваться благами цивилизации, как для обеспечения нашего комфортного существования, так и для решения многих технологических и производственных задач.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Наибольшую опасность для современного потребителя представляют городской магистральный газ метан и сжиженный газ в баллонах, часто применяемый в быту. В случае утечки, эти газы вызывают отравление, удушье, а наиболее страшным представляется то, что такая утечка способна привести к разрушительному взрыву.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Число потребителей природного газа неуклонно растет с каждым годом, в связи с чем, потребителям необходимо усвоить правила безопасного обращения с газом, и те важные моменты, которые не позволят допустить его утечки, </w:t>
      </w:r>
      <w:r w:rsidRPr="008A3178">
        <w:rPr>
          <w:rFonts w:ascii="Times New Roman" w:hAnsi="Times New Roman" w:cs="Times New Roman"/>
          <w:sz w:val="24"/>
          <w:szCs w:val="24"/>
        </w:rPr>
        <w:t>а, следовательно,</w:t>
      </w:r>
      <w:r w:rsidRPr="008A3178">
        <w:rPr>
          <w:rFonts w:ascii="Times New Roman" w:hAnsi="Times New Roman" w:cs="Times New Roman"/>
          <w:sz w:val="24"/>
          <w:szCs w:val="24"/>
        </w:rPr>
        <w:t xml:space="preserve"> помогут избежать взрывов и отравлений.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Безусловно, важны регулярные профилактические работы, направленные на устранение признаков утечек и ошибок, которые могли бы быть допущены при установке, например, отопительного газового котла.</w:t>
      </w:r>
    </w:p>
    <w:p w:rsidR="00885A50" w:rsidRPr="008A3178" w:rsidRDefault="00885A50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В Сургутском районе работа по профилактике использования газового оборудования ведется уже не один год, представители МЧС совместно с управляющими компаниями и </w:t>
      </w:r>
      <w:proofErr w:type="gramStart"/>
      <w:r w:rsidRPr="008A3178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8A3178">
        <w:rPr>
          <w:rFonts w:ascii="Times New Roman" w:hAnsi="Times New Roman" w:cs="Times New Roman"/>
          <w:sz w:val="24"/>
          <w:szCs w:val="24"/>
        </w:rPr>
        <w:t xml:space="preserve"> обслуживающими газовые сети проводят рейды по домам использующим газовое оборудование и </w:t>
      </w:r>
      <w:r w:rsidR="008A3178" w:rsidRPr="008A3178">
        <w:rPr>
          <w:rFonts w:ascii="Times New Roman" w:hAnsi="Times New Roman" w:cs="Times New Roman"/>
          <w:sz w:val="24"/>
          <w:szCs w:val="24"/>
        </w:rPr>
        <w:t>доводят до людей информацию как безопасно пользоваться газовым оборудованием, телефоны экстренных служб, как вести себя при возникновении чрезвычайной ситуации.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Для недопущения опасных последствий, связанных с применением, обслуживанием, и уходом за газовым, </w:t>
      </w:r>
      <w:proofErr w:type="gramStart"/>
      <w:r w:rsidR="008A3178" w:rsidRPr="008A3178">
        <w:rPr>
          <w:rFonts w:ascii="Times New Roman" w:hAnsi="Times New Roman" w:cs="Times New Roman"/>
          <w:sz w:val="24"/>
          <w:szCs w:val="24"/>
        </w:rPr>
        <w:t>Напоминаем</w:t>
      </w:r>
      <w:proofErr w:type="gramEnd"/>
      <w:r w:rsidR="008A3178" w:rsidRPr="008A3178">
        <w:rPr>
          <w:rFonts w:ascii="Times New Roman" w:hAnsi="Times New Roman" w:cs="Times New Roman"/>
          <w:sz w:val="24"/>
          <w:szCs w:val="24"/>
        </w:rPr>
        <w:t xml:space="preserve"> </w:t>
      </w:r>
      <w:r w:rsidRPr="008A3178">
        <w:rPr>
          <w:rFonts w:ascii="Times New Roman" w:hAnsi="Times New Roman" w:cs="Times New Roman"/>
          <w:sz w:val="24"/>
          <w:szCs w:val="24"/>
        </w:rPr>
        <w:t>следующие правила: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Установку, проверку, наладку и ремонт газовых приборов должны выполнять только квалифицированные специалисты.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Газовый баллон разрешается хранить только в вертикальном положении, в проветриваемом помещении.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Исключите любое тепловое воздействие на баллон и газовую трубку, особенно – прямые солнечные лучи.</w:t>
      </w:r>
    </w:p>
    <w:p w:rsid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 xml:space="preserve">Перед заменой старого баллона на новый убедитесь, что краны плотно закрыты. 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Осуществите проверку герметичности соединений с помощью мыльного раствора.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Запрещается производить замену газового баллона при наличии поблизости включенных электроприборов, огня, или горячих углей.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Для соединения газового баллона с плитой используйте специально предназначенный для этой цели гибкий резиновый шланг, он имеет специальную маркировку, не более метра в длину, и фиксируется с помощью зажимов, обеспечивающих безопасность. Не допускайте пережатия или растяжения этого шланга.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Храните неиспользуемые баллоны вне помещения, независимо от того, заправленные или пустые.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Не допускайте к газовым приборам детей.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Включайте газовые приборы в следующей последовательности: вначале зажгите спичку, а лишь затем откройте подачу газа.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В процессе приготовления пищи на газовой плите, следите, чтобы жидкости не залили огонь горелки.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Регулярно чистите горелки.</w:t>
      </w:r>
    </w:p>
    <w:p w:rsidR="00967F78" w:rsidRPr="008A3178" w:rsidRDefault="008A31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 xml:space="preserve">- </w:t>
      </w:r>
      <w:r w:rsidR="00967F78" w:rsidRPr="008A3178">
        <w:rPr>
          <w:rFonts w:ascii="Times New Roman" w:hAnsi="Times New Roman" w:cs="Times New Roman"/>
          <w:sz w:val="24"/>
          <w:szCs w:val="24"/>
        </w:rPr>
        <w:t>По окончании работы закройте кран газового баллона.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178">
        <w:rPr>
          <w:rFonts w:ascii="Times New Roman" w:hAnsi="Times New Roman" w:cs="Times New Roman"/>
          <w:sz w:val="24"/>
          <w:szCs w:val="24"/>
        </w:rPr>
        <w:t>Для полной уверенности в своей безопасности, чтобы не допустить случайную утечку бытового газа, используйте сигнализаторы утечки газа. Они бывают даже с электромагнитным клапаном, так что вы не только будете предупреждены посредством световой индикации или звукового сигнала, в случае если концентрация газа в помещении превысит допустимое значение, но и сама утечка будет предотвращена.</w:t>
      </w:r>
    </w:p>
    <w:p w:rsidR="00967F78" w:rsidRPr="008A3178" w:rsidRDefault="00967F78" w:rsidP="006317F2">
      <w:pPr>
        <w:spacing w:after="0" w:line="216" w:lineRule="auto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7F78" w:rsidRPr="008A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78" w:rsidRDefault="008A3178" w:rsidP="008A3178">
      <w:pPr>
        <w:spacing w:after="0" w:line="240" w:lineRule="auto"/>
      </w:pPr>
      <w:r>
        <w:separator/>
      </w:r>
    </w:p>
  </w:endnote>
  <w:endnote w:type="continuationSeparator" w:id="0">
    <w:p w:rsidR="008A3178" w:rsidRDefault="008A3178" w:rsidP="008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78" w:rsidRDefault="008A3178" w:rsidP="008A3178">
      <w:pPr>
        <w:spacing w:after="0" w:line="240" w:lineRule="auto"/>
      </w:pPr>
      <w:r>
        <w:separator/>
      </w:r>
    </w:p>
  </w:footnote>
  <w:footnote w:type="continuationSeparator" w:id="0">
    <w:p w:rsidR="008A3178" w:rsidRDefault="008A3178" w:rsidP="008A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6C"/>
    <w:rsid w:val="006317F2"/>
    <w:rsid w:val="00842D29"/>
    <w:rsid w:val="00885A50"/>
    <w:rsid w:val="008A3178"/>
    <w:rsid w:val="00941749"/>
    <w:rsid w:val="00967F78"/>
    <w:rsid w:val="00A27946"/>
    <w:rsid w:val="00AB77D3"/>
    <w:rsid w:val="00ED006C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26E7"/>
  <w15:docId w15:val="{A33BD1AF-DDDE-4AB1-B5FF-1C465F88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6"/>
  </w:style>
  <w:style w:type="paragraph" w:styleId="1">
    <w:name w:val="heading 1"/>
    <w:basedOn w:val="a"/>
    <w:next w:val="a"/>
    <w:link w:val="10"/>
    <w:uiPriority w:val="9"/>
    <w:qFormat/>
    <w:rsid w:val="00A27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27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A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178"/>
  </w:style>
  <w:style w:type="paragraph" w:styleId="a7">
    <w:name w:val="footer"/>
    <w:basedOn w:val="a"/>
    <w:link w:val="a8"/>
    <w:uiPriority w:val="99"/>
    <w:unhideWhenUsed/>
    <w:rsid w:val="008A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CF53C-7280-4F58-B3FF-DBCB21C5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Doznanie</cp:lastModifiedBy>
  <cp:revision>2</cp:revision>
  <dcterms:created xsi:type="dcterms:W3CDTF">2018-01-19T03:49:00Z</dcterms:created>
  <dcterms:modified xsi:type="dcterms:W3CDTF">2018-01-19T03:49:00Z</dcterms:modified>
</cp:coreProperties>
</file>